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C0575" w14:textId="29367427" w:rsidR="00582D01" w:rsidRPr="007B71FF" w:rsidRDefault="00582D01" w:rsidP="00582D01">
      <w:pPr>
        <w:jc w:val="both"/>
        <w:rPr>
          <w:rFonts w:ascii="Arial" w:hAnsi="Arial" w:cs="Arial"/>
          <w:b/>
        </w:rPr>
      </w:pPr>
      <w:r w:rsidRPr="007B71FF">
        <w:rPr>
          <w:rFonts w:ascii="Arial" w:hAnsi="Arial" w:cs="Arial"/>
          <w:b/>
        </w:rPr>
        <w:t>I). - NOTAS A LOS ESTADOS FINANCIEROS POR LOS EJERCICIOS FISCALES TERMINADOS AL 3</w:t>
      </w:r>
      <w:r w:rsidR="00714A06">
        <w:rPr>
          <w:rFonts w:ascii="Arial" w:hAnsi="Arial" w:cs="Arial"/>
          <w:b/>
        </w:rPr>
        <w:t>1</w:t>
      </w:r>
      <w:r w:rsidRPr="007B71FF">
        <w:rPr>
          <w:rFonts w:ascii="Arial" w:hAnsi="Arial" w:cs="Arial"/>
          <w:b/>
        </w:rPr>
        <w:t xml:space="preserve"> DE </w:t>
      </w:r>
      <w:r w:rsidR="00714A06">
        <w:rPr>
          <w:rFonts w:ascii="Arial" w:hAnsi="Arial" w:cs="Arial"/>
          <w:b/>
        </w:rPr>
        <w:t>DICIEMBRE</w:t>
      </w:r>
      <w:r w:rsidRPr="007B71FF">
        <w:rPr>
          <w:rFonts w:ascii="Arial" w:hAnsi="Arial" w:cs="Arial"/>
          <w:b/>
        </w:rPr>
        <w:t xml:space="preserve"> DE 202</w:t>
      </w:r>
      <w:r w:rsidR="007B71FF">
        <w:rPr>
          <w:rFonts w:ascii="Arial" w:hAnsi="Arial" w:cs="Arial"/>
          <w:b/>
        </w:rPr>
        <w:t>5</w:t>
      </w:r>
      <w:r w:rsidRPr="007B71FF">
        <w:rPr>
          <w:rFonts w:ascii="Arial" w:hAnsi="Arial" w:cs="Arial"/>
          <w:b/>
        </w:rPr>
        <w:t xml:space="preserve"> Y 202</w:t>
      </w:r>
      <w:r w:rsidR="007B71FF">
        <w:rPr>
          <w:rFonts w:ascii="Arial" w:hAnsi="Arial" w:cs="Arial"/>
          <w:b/>
        </w:rPr>
        <w:t>4</w:t>
      </w:r>
      <w:r w:rsidRPr="007B71FF">
        <w:rPr>
          <w:rFonts w:ascii="Arial" w:hAnsi="Arial" w:cs="Arial"/>
          <w:b/>
        </w:rPr>
        <w:t xml:space="preserve"> (CIFRAS EN PESOS)</w:t>
      </w:r>
    </w:p>
    <w:p w14:paraId="12AA39B7" w14:textId="77777777" w:rsidR="00582D01" w:rsidRPr="007B71FF" w:rsidRDefault="00582D01" w:rsidP="00582D01">
      <w:pPr>
        <w:pStyle w:val="Texto"/>
        <w:spacing w:after="120" w:line="240" w:lineRule="auto"/>
        <w:ind w:firstLine="289"/>
        <w:rPr>
          <w:sz w:val="22"/>
          <w:szCs w:val="22"/>
        </w:rPr>
      </w:pPr>
      <w:r w:rsidRPr="007B71FF">
        <w:rPr>
          <w:sz w:val="22"/>
          <w:szCs w:val="22"/>
        </w:rPr>
        <w:t>Las notas a los estados financieros son explicaciones que amplían el origen y significado de los datos y cifras que se presentan en los Estados Financieros, proporcionando información acerca del ente público, sus transacciones y otros eventos que lo han afectado o podrían afectar económicamente, las cuales son parte integrante de los mismos, teniendo presente los postulados de revelación suficiente e importancia relativa.</w:t>
      </w:r>
    </w:p>
    <w:p w14:paraId="2774DDA6" w14:textId="77777777" w:rsidR="00582D01" w:rsidRPr="007B71FF" w:rsidRDefault="00582D01" w:rsidP="00582D01">
      <w:pPr>
        <w:pStyle w:val="Texto"/>
        <w:spacing w:after="120" w:line="240" w:lineRule="auto"/>
        <w:ind w:firstLine="289"/>
        <w:rPr>
          <w:sz w:val="22"/>
          <w:szCs w:val="22"/>
        </w:rPr>
      </w:pPr>
      <w:r w:rsidRPr="007B71FF">
        <w:rPr>
          <w:sz w:val="22"/>
          <w:szCs w:val="22"/>
        </w:rPr>
        <w:t>Su objetivo es revelar y proporcionar información adicional que no se presenta en los Estados Financieros, pero que es relevante para la comprensión de alguno de ellos. Lo anterior para dar cumplimiento a los artículos 46, fracción I, inciso g), 47, 48 y 49 de la Ley General de Contabilidad Gubernamental (LGCG).</w:t>
      </w:r>
    </w:p>
    <w:p w14:paraId="625823E8" w14:textId="77777777" w:rsidR="00582D01" w:rsidRPr="007B71FF" w:rsidRDefault="00582D01" w:rsidP="00582D01">
      <w:pPr>
        <w:pStyle w:val="Texto"/>
        <w:spacing w:after="80" w:line="240" w:lineRule="auto"/>
        <w:rPr>
          <w:sz w:val="22"/>
          <w:szCs w:val="22"/>
        </w:rPr>
      </w:pPr>
      <w:r w:rsidRPr="007B71FF">
        <w:rPr>
          <w:sz w:val="22"/>
          <w:szCs w:val="22"/>
        </w:rPr>
        <w:t>A continuación, se presentan los tres tipos de notas que acompañan a los Estados Financieros, a saber:</w:t>
      </w:r>
    </w:p>
    <w:p w14:paraId="6A665485" w14:textId="449FC0BA" w:rsidR="00582D01" w:rsidRPr="00307DAC" w:rsidRDefault="00307DAC" w:rsidP="00582D01">
      <w:pPr>
        <w:pStyle w:val="Texto"/>
        <w:spacing w:after="80" w:line="240" w:lineRule="auto"/>
        <w:rPr>
          <w:sz w:val="22"/>
          <w:szCs w:val="22"/>
        </w:rPr>
      </w:pPr>
      <w:r>
        <w:rPr>
          <w:sz w:val="22"/>
          <w:szCs w:val="22"/>
        </w:rPr>
        <w:t>a)</w:t>
      </w:r>
      <w:r w:rsidR="00582D01" w:rsidRPr="00307DAC">
        <w:rPr>
          <w:sz w:val="22"/>
          <w:szCs w:val="22"/>
        </w:rPr>
        <w:t xml:space="preserve"> </w:t>
      </w:r>
      <w:r w:rsidR="00582D01" w:rsidRPr="00307DAC">
        <w:rPr>
          <w:sz w:val="22"/>
          <w:szCs w:val="22"/>
        </w:rPr>
        <w:tab/>
        <w:t>Notas de gestión administrativa,</w:t>
      </w:r>
    </w:p>
    <w:p w14:paraId="72C558F7" w14:textId="55ED03E7" w:rsidR="00582D01" w:rsidRPr="00307DAC" w:rsidRDefault="00307DAC" w:rsidP="00582D01">
      <w:pPr>
        <w:pStyle w:val="Texto"/>
        <w:spacing w:after="80" w:line="240" w:lineRule="auto"/>
        <w:rPr>
          <w:sz w:val="22"/>
          <w:szCs w:val="22"/>
        </w:rPr>
      </w:pPr>
      <w:r>
        <w:rPr>
          <w:sz w:val="22"/>
          <w:szCs w:val="22"/>
        </w:rPr>
        <w:t>b)</w:t>
      </w:r>
      <w:r w:rsidR="00582D01" w:rsidRPr="00307DAC">
        <w:rPr>
          <w:sz w:val="22"/>
          <w:szCs w:val="22"/>
        </w:rPr>
        <w:t xml:space="preserve"> </w:t>
      </w:r>
      <w:r w:rsidR="00582D01" w:rsidRPr="00307DAC">
        <w:rPr>
          <w:sz w:val="22"/>
          <w:szCs w:val="22"/>
        </w:rPr>
        <w:tab/>
        <w:t>Notas de desglose, y</w:t>
      </w:r>
    </w:p>
    <w:p w14:paraId="17F2F617" w14:textId="39B353DE" w:rsidR="00582D01" w:rsidRPr="00307DAC" w:rsidRDefault="00307DAC" w:rsidP="00582D01">
      <w:pPr>
        <w:pStyle w:val="Texto"/>
        <w:spacing w:after="240" w:line="240" w:lineRule="auto"/>
        <w:ind w:firstLine="289"/>
        <w:rPr>
          <w:sz w:val="22"/>
          <w:szCs w:val="22"/>
        </w:rPr>
      </w:pPr>
      <w:r>
        <w:rPr>
          <w:sz w:val="22"/>
          <w:szCs w:val="22"/>
        </w:rPr>
        <w:t>b</w:t>
      </w:r>
      <w:r w:rsidR="00582D01" w:rsidRPr="00307DAC">
        <w:rPr>
          <w:sz w:val="22"/>
          <w:szCs w:val="22"/>
        </w:rPr>
        <w:t xml:space="preserve">) </w:t>
      </w:r>
      <w:r w:rsidR="00582D01" w:rsidRPr="00307DAC">
        <w:rPr>
          <w:sz w:val="22"/>
          <w:szCs w:val="22"/>
        </w:rPr>
        <w:tab/>
        <w:t>Notas de memoria (cuentas de orden).</w:t>
      </w:r>
    </w:p>
    <w:p w14:paraId="5ED79BA8" w14:textId="19CACD2F" w:rsidR="00582D01" w:rsidRPr="00307DAC" w:rsidRDefault="00DE262A" w:rsidP="00DE262A">
      <w:pPr>
        <w:pStyle w:val="Texto"/>
        <w:spacing w:after="240"/>
        <w:ind w:firstLine="289"/>
        <w:jc w:val="center"/>
        <w:rPr>
          <w:b/>
          <w:i/>
          <w:iCs/>
          <w:sz w:val="22"/>
          <w:szCs w:val="22"/>
          <w:lang w:val="es-MX"/>
        </w:rPr>
      </w:pPr>
      <w:r w:rsidRPr="00307DAC">
        <w:rPr>
          <w:b/>
          <w:i/>
          <w:iCs/>
          <w:sz w:val="22"/>
          <w:szCs w:val="22"/>
        </w:rPr>
        <w:t>a</w:t>
      </w:r>
      <w:r w:rsidR="00582D01" w:rsidRPr="00307DAC">
        <w:rPr>
          <w:b/>
          <w:i/>
          <w:iCs/>
          <w:sz w:val="22"/>
          <w:szCs w:val="22"/>
        </w:rPr>
        <w:t>)</w:t>
      </w:r>
      <w:r w:rsidR="00307DAC" w:rsidRPr="00307DAC">
        <w:rPr>
          <w:b/>
          <w:i/>
          <w:iCs/>
          <w:sz w:val="22"/>
          <w:szCs w:val="22"/>
        </w:rPr>
        <w:t xml:space="preserve"> </w:t>
      </w:r>
      <w:r w:rsidR="00582D01" w:rsidRPr="00307DAC">
        <w:rPr>
          <w:b/>
          <w:i/>
          <w:iCs/>
          <w:sz w:val="22"/>
          <w:szCs w:val="22"/>
          <w:lang w:val="es-MX"/>
        </w:rPr>
        <w:t>NOTAS DE GESTIÓN ADMINISTRATIVA</w:t>
      </w:r>
    </w:p>
    <w:p w14:paraId="107B6AEE" w14:textId="77777777" w:rsidR="00582D01" w:rsidRPr="007B71FF" w:rsidRDefault="00582D01" w:rsidP="00582D01">
      <w:pPr>
        <w:pStyle w:val="Texto"/>
        <w:spacing w:after="120" w:line="240" w:lineRule="auto"/>
        <w:ind w:firstLine="289"/>
        <w:rPr>
          <w:sz w:val="22"/>
          <w:szCs w:val="22"/>
        </w:rPr>
      </w:pPr>
      <w:r w:rsidRPr="007B71FF">
        <w:rPr>
          <w:sz w:val="22"/>
          <w:szCs w:val="22"/>
        </w:rPr>
        <w:t>Estas Notas tienen como objetivo la revelación del contexto y de los aspectos económico-financieros más relevantes que influyeron en las decisiones del período, y que deberán ser considerados en la elaboración de los estados financieros para la mayor comprensión de los mismos y sus particularidades.</w:t>
      </w:r>
    </w:p>
    <w:p w14:paraId="69C1D957" w14:textId="77777777" w:rsidR="00582D01" w:rsidRPr="007B71FF" w:rsidRDefault="00582D01" w:rsidP="00582D01">
      <w:pPr>
        <w:pStyle w:val="Texto"/>
        <w:spacing w:after="120" w:line="240" w:lineRule="auto"/>
        <w:rPr>
          <w:sz w:val="22"/>
          <w:szCs w:val="22"/>
        </w:rPr>
      </w:pPr>
      <w:r w:rsidRPr="007B71FF">
        <w:rPr>
          <w:sz w:val="22"/>
          <w:szCs w:val="22"/>
        </w:rPr>
        <w:t>De esta manera, se informan y explican las condiciones relacionadas con la información financiera de cada período de gestión; además, de exponer aquellas políticas que podrían afectar la toma de decisiones en períodos posteriores.</w:t>
      </w:r>
    </w:p>
    <w:p w14:paraId="4CBBD73D" w14:textId="797E4BAD" w:rsidR="00582D01" w:rsidRPr="00307DAC" w:rsidRDefault="00582D01" w:rsidP="00582D01">
      <w:pPr>
        <w:tabs>
          <w:tab w:val="left" w:pos="1139"/>
        </w:tabs>
        <w:spacing w:line="240" w:lineRule="auto"/>
        <w:jc w:val="both"/>
        <w:rPr>
          <w:rFonts w:ascii="Arial" w:eastAsia="Times New Roman" w:hAnsi="Arial" w:cs="Arial"/>
          <w:b/>
          <w:bCs/>
          <w:lang w:val="es-ES" w:eastAsia="es-ES"/>
        </w:rPr>
      </w:pPr>
      <w:r w:rsidRPr="007B71FF">
        <w:rPr>
          <w:rFonts w:ascii="Arial" w:eastAsia="Times New Roman" w:hAnsi="Arial" w:cs="Arial"/>
          <w:b/>
          <w:bCs/>
          <w:u w:val="single"/>
          <w:lang w:val="es-ES" w:eastAsia="es-ES"/>
        </w:rPr>
        <w:br/>
      </w:r>
      <w:r w:rsidRPr="00307DAC">
        <w:rPr>
          <w:rFonts w:ascii="Arial" w:eastAsia="Times New Roman" w:hAnsi="Arial" w:cs="Arial"/>
          <w:b/>
          <w:bCs/>
          <w:lang w:val="es-ES" w:eastAsia="es-ES"/>
        </w:rPr>
        <w:t xml:space="preserve">1. </w:t>
      </w:r>
      <w:r w:rsidR="00307DAC">
        <w:rPr>
          <w:rFonts w:ascii="Arial" w:eastAsia="Times New Roman" w:hAnsi="Arial" w:cs="Arial"/>
          <w:b/>
          <w:bCs/>
          <w:lang w:val="es-ES" w:eastAsia="es-ES"/>
        </w:rPr>
        <w:t>A</w:t>
      </w:r>
      <w:r w:rsidR="00307DAC" w:rsidRPr="00307DAC">
        <w:rPr>
          <w:rFonts w:ascii="Arial" w:eastAsia="Times New Roman" w:hAnsi="Arial" w:cs="Arial"/>
          <w:b/>
          <w:bCs/>
          <w:lang w:val="es-ES" w:eastAsia="es-ES"/>
        </w:rPr>
        <w:t xml:space="preserve">utorización e </w:t>
      </w:r>
      <w:r w:rsidR="00307DAC">
        <w:rPr>
          <w:rFonts w:ascii="Arial" w:eastAsia="Times New Roman" w:hAnsi="Arial" w:cs="Arial"/>
          <w:b/>
          <w:bCs/>
          <w:lang w:val="es-ES" w:eastAsia="es-ES"/>
        </w:rPr>
        <w:t>H</w:t>
      </w:r>
      <w:r w:rsidR="00307DAC" w:rsidRPr="00307DAC">
        <w:rPr>
          <w:rFonts w:ascii="Arial" w:eastAsia="Times New Roman" w:hAnsi="Arial" w:cs="Arial"/>
          <w:b/>
          <w:bCs/>
          <w:lang w:val="es-ES" w:eastAsia="es-ES"/>
        </w:rPr>
        <w:t>istoria</w:t>
      </w:r>
      <w:r w:rsidRPr="00307DAC">
        <w:rPr>
          <w:rFonts w:ascii="Arial" w:eastAsia="Times New Roman" w:hAnsi="Arial" w:cs="Arial"/>
          <w:b/>
          <w:bCs/>
          <w:lang w:val="es-ES" w:eastAsia="es-ES"/>
        </w:rPr>
        <w:t>:</w:t>
      </w:r>
    </w:p>
    <w:p w14:paraId="5D3D29EE" w14:textId="74648FB2" w:rsidR="00582D01" w:rsidRPr="00703726" w:rsidRDefault="00582D01" w:rsidP="00703726">
      <w:pPr>
        <w:tabs>
          <w:tab w:val="left" w:pos="1139"/>
        </w:tabs>
        <w:spacing w:line="240" w:lineRule="auto"/>
        <w:jc w:val="both"/>
        <w:rPr>
          <w:rFonts w:ascii="Arial" w:eastAsia="Times New Roman" w:hAnsi="Arial" w:cs="Arial"/>
          <w:lang w:val="es-ES" w:eastAsia="es-ES"/>
        </w:rPr>
      </w:pPr>
      <w:r w:rsidRPr="00703726">
        <w:rPr>
          <w:rFonts w:ascii="Arial" w:eastAsia="Times New Roman" w:hAnsi="Arial" w:cs="Arial"/>
          <w:lang w:val="es-ES" w:eastAsia="es-ES"/>
        </w:rPr>
        <w:t>El Municipio de Calkiní, es una entidad legalmente constituida con fines gubernamentales tal como lo señala la Constitución Política de los Estados Unidos Mexicanos en su arábigo artículo 115, el cual tutela “los Estados adoptarán, para su régimen interior, la forma de gobierno republicano, representativo, popular, teniendo como base de su división territorial y de su organización política administrativa, el Municipio Libre”. Sigue diciendo en las fracciones II, III y IV de la misma;</w:t>
      </w:r>
    </w:p>
    <w:p w14:paraId="0E7E8973"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II. Los municipios estarán investidos de personalidad jurídica y manejarán su patrimonio conforme a la ley.</w:t>
      </w:r>
    </w:p>
    <w:p w14:paraId="276BA92A"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III. Los municipios tendrán a su cargo las funciones y servicios públicos siguientes: a) Agua potable, drenaje, alcantarillado, tratamiento y disposición de sus aguas Residuales.</w:t>
      </w:r>
    </w:p>
    <w:p w14:paraId="6845866C"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lastRenderedPageBreak/>
        <w:t>IV. Los Municipios administrarán libremente su hacienda, la cual se formará de los rendimientos de los bienes que les pertenezcan, así como las contribuciones y otros ingresos que las legislaturas establezcan a su favor.</w:t>
      </w:r>
    </w:p>
    <w:p w14:paraId="4E42D917"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De igual manera elabora su información financiera observando las disposiciones de las siguientes Leyes del Estado de Campeche:</w:t>
      </w:r>
    </w:p>
    <w:p w14:paraId="758F2ADB"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Código Fiscal Municipal del Estado de Campeche</w:t>
      </w:r>
    </w:p>
    <w:p w14:paraId="106C1C28" w14:textId="431133F5" w:rsidR="00582D01" w:rsidRPr="007B71FF" w:rsidRDefault="00582D01" w:rsidP="00582D01">
      <w:pPr>
        <w:tabs>
          <w:tab w:val="left" w:pos="1139"/>
        </w:tabs>
        <w:spacing w:line="240" w:lineRule="auto"/>
        <w:ind w:left="1134" w:hanging="1134"/>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de Adquisiciones, Arrendamientos y Prestación de Servicios Relacionados con Bienes Muebles del Estado de Campeche.</w:t>
      </w:r>
    </w:p>
    <w:p w14:paraId="1E80E31B"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de Deuda Pública del Estado de Campeche y sus Municipios.</w:t>
      </w:r>
    </w:p>
    <w:p w14:paraId="51953B9A"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de Hacienda de los Municipios del Estado de Campeche.</w:t>
      </w:r>
    </w:p>
    <w:p w14:paraId="651C7702"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de Hacienda Municipal.</w:t>
      </w:r>
    </w:p>
    <w:p w14:paraId="100E6F6E" w14:textId="77777777" w:rsidR="00582D01" w:rsidRPr="007B71FF" w:rsidRDefault="00582D01" w:rsidP="00582D01">
      <w:pPr>
        <w:tabs>
          <w:tab w:val="left" w:pos="1139"/>
        </w:tabs>
        <w:spacing w:line="240" w:lineRule="auto"/>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Ley Orgánica de los Municipios del Estado de Campeche.</w:t>
      </w:r>
    </w:p>
    <w:p w14:paraId="14D5916D" w14:textId="18E29EE4" w:rsidR="00582D01" w:rsidRDefault="00582D01" w:rsidP="00582D01">
      <w:pPr>
        <w:tabs>
          <w:tab w:val="left" w:pos="1139"/>
        </w:tabs>
        <w:spacing w:line="240" w:lineRule="auto"/>
        <w:ind w:left="1134" w:hanging="1134"/>
        <w:jc w:val="both"/>
        <w:rPr>
          <w:rFonts w:ascii="Arial" w:eastAsia="Times New Roman" w:hAnsi="Arial" w:cs="Arial"/>
          <w:lang w:val="es-ES" w:eastAsia="es-ES"/>
        </w:rPr>
      </w:pPr>
      <w:r w:rsidRPr="007B71FF">
        <w:rPr>
          <w:rFonts w:ascii="Arial" w:eastAsia="Times New Roman" w:hAnsi="Arial" w:cs="Arial"/>
          <w:lang w:val="es-ES" w:eastAsia="es-ES"/>
        </w:rPr>
        <w:t>•</w:t>
      </w:r>
      <w:r w:rsidRPr="007B71FF">
        <w:rPr>
          <w:rFonts w:ascii="Arial" w:eastAsia="Times New Roman" w:hAnsi="Arial" w:cs="Arial"/>
          <w:lang w:val="es-ES" w:eastAsia="es-ES"/>
        </w:rPr>
        <w:tab/>
        <w:t>Apegados en coordinación a los acuerdos emitidos por el Consejo para la Implementación del Proceso de Armonización Contable en el Estado de Campeche (CIPACAM).</w:t>
      </w:r>
    </w:p>
    <w:p w14:paraId="2B4B0EA3" w14:textId="77777777" w:rsidR="00BB6D05" w:rsidRPr="00516572" w:rsidRDefault="00BB6D05" w:rsidP="00BB6D05">
      <w:pPr>
        <w:pStyle w:val="Prrafodelista"/>
        <w:numPr>
          <w:ilvl w:val="0"/>
          <w:numId w:val="39"/>
        </w:numPr>
        <w:tabs>
          <w:tab w:val="left" w:pos="1139"/>
        </w:tabs>
        <w:spacing w:line="240" w:lineRule="auto"/>
        <w:jc w:val="both"/>
        <w:rPr>
          <w:rFonts w:ascii="Arial" w:eastAsia="Times New Roman" w:hAnsi="Arial" w:cs="Arial"/>
          <w:lang w:val="es-ES" w:eastAsia="es-ES"/>
        </w:rPr>
      </w:pPr>
      <w:r w:rsidRPr="00516572">
        <w:rPr>
          <w:rFonts w:ascii="Arial" w:eastAsia="Times New Roman" w:hAnsi="Arial" w:cs="Arial"/>
          <w:lang w:val="es-ES" w:eastAsia="es-ES"/>
        </w:rPr>
        <w:t>Fecha de creación del ente público.</w:t>
      </w:r>
    </w:p>
    <w:p w14:paraId="6038BA7E" w14:textId="3EFB8B53" w:rsidR="00582D01" w:rsidRDefault="00582D01" w:rsidP="00703726">
      <w:pPr>
        <w:tabs>
          <w:tab w:val="left" w:pos="1139"/>
        </w:tabs>
        <w:spacing w:line="240" w:lineRule="auto"/>
        <w:jc w:val="both"/>
        <w:rPr>
          <w:rFonts w:ascii="Arial" w:eastAsia="Times New Roman" w:hAnsi="Arial" w:cs="Arial"/>
          <w:lang w:val="es-ES" w:eastAsia="es-ES"/>
        </w:rPr>
      </w:pPr>
      <w:r w:rsidRPr="00703726">
        <w:rPr>
          <w:rFonts w:ascii="Arial" w:eastAsia="Times New Roman" w:hAnsi="Arial" w:cs="Arial"/>
          <w:lang w:val="es-ES" w:eastAsia="es-ES"/>
        </w:rPr>
        <w:t>El H. Ayuntamiento del Municipio de Calkiní, fue creado por Decreto de fecha primero de enero de mil novecientos setenta y cuatro, publicado en el Periódico Oficial del Gobierno del Estado de Campeche. En la actualidad tiene personalidad y patrimonio propio y como objetivo opera de manera integrada con veinte ramos relacionados con la administración de los recursos propios generados de la recaudación por aplicación de leyes que lo facultan, de participaciones obtenidas del Gobierno del Estado y los provenientes de recursos federales a través del convenio de coordinación fiscal.</w:t>
      </w:r>
    </w:p>
    <w:p w14:paraId="7880A4A1" w14:textId="0D3E5C00" w:rsidR="00BB6D05" w:rsidRDefault="00BB6D05" w:rsidP="00BB6D05">
      <w:pPr>
        <w:pStyle w:val="Prrafodelista"/>
        <w:numPr>
          <w:ilvl w:val="0"/>
          <w:numId w:val="39"/>
        </w:numPr>
        <w:tabs>
          <w:tab w:val="left" w:pos="1139"/>
        </w:tabs>
        <w:spacing w:line="240" w:lineRule="auto"/>
        <w:jc w:val="both"/>
        <w:rPr>
          <w:rFonts w:ascii="Arial" w:eastAsia="Times New Roman" w:hAnsi="Arial" w:cs="Arial"/>
          <w:lang w:val="es-ES" w:eastAsia="es-ES"/>
        </w:rPr>
      </w:pPr>
      <w:r w:rsidRPr="00BB6D05">
        <w:rPr>
          <w:rFonts w:ascii="Arial" w:eastAsia="Times New Roman" w:hAnsi="Arial" w:cs="Arial"/>
          <w:lang w:val="es-ES" w:eastAsia="es-ES"/>
        </w:rPr>
        <w:t>Principales Cambios en su estructura</w:t>
      </w:r>
    </w:p>
    <w:p w14:paraId="531CC8C4" w14:textId="7FC42041" w:rsidR="00BB6D05" w:rsidRPr="00703726" w:rsidRDefault="00BB6D05" w:rsidP="00703726">
      <w:pPr>
        <w:tabs>
          <w:tab w:val="left" w:pos="1139"/>
        </w:tabs>
        <w:spacing w:line="240" w:lineRule="auto"/>
        <w:jc w:val="both"/>
        <w:rPr>
          <w:rFonts w:ascii="Arial" w:eastAsia="Times New Roman" w:hAnsi="Arial" w:cs="Arial"/>
          <w:lang w:val="es-ES" w:eastAsia="es-ES"/>
        </w:rPr>
      </w:pPr>
      <w:r>
        <w:rPr>
          <w:rFonts w:ascii="Arial" w:eastAsia="Times New Roman" w:hAnsi="Arial" w:cs="Arial"/>
          <w:lang w:val="es-ES" w:eastAsia="es-ES"/>
        </w:rPr>
        <w:t xml:space="preserve">A la presente fecha el H. Ayuntamiento no ha sufrido ningún cambio en su estructura. </w:t>
      </w:r>
    </w:p>
    <w:p w14:paraId="7B5760F1" w14:textId="355ADA87" w:rsidR="00582D01" w:rsidRPr="00BB6D05" w:rsidRDefault="00307DAC" w:rsidP="00582D01">
      <w:pPr>
        <w:tabs>
          <w:tab w:val="left" w:pos="1139"/>
        </w:tabs>
        <w:spacing w:line="240" w:lineRule="auto"/>
        <w:jc w:val="both"/>
        <w:rPr>
          <w:rFonts w:ascii="Arial" w:hAnsi="Arial" w:cs="Arial"/>
          <w:b/>
          <w:iCs/>
        </w:rPr>
      </w:pPr>
      <w:r w:rsidRPr="00BB6D05">
        <w:rPr>
          <w:rFonts w:ascii="Arial" w:hAnsi="Arial" w:cs="Arial"/>
          <w:b/>
          <w:iCs/>
        </w:rPr>
        <w:t>2. Panorama Económico y Financiero</w:t>
      </w:r>
    </w:p>
    <w:p w14:paraId="622EF057" w14:textId="77777777" w:rsidR="00582D01" w:rsidRPr="00703726" w:rsidRDefault="00582D01" w:rsidP="00582D01">
      <w:pPr>
        <w:spacing w:line="240" w:lineRule="auto"/>
        <w:jc w:val="both"/>
        <w:rPr>
          <w:rFonts w:ascii="Arial" w:hAnsi="Arial" w:cs="Arial"/>
          <w:bCs/>
        </w:rPr>
      </w:pPr>
      <w:r w:rsidRPr="00703726">
        <w:rPr>
          <w:rFonts w:ascii="Arial" w:hAnsi="Arial" w:cs="Arial"/>
          <w:bCs/>
          <w:i/>
          <w:iCs/>
        </w:rPr>
        <w:t>a). - Ley de Ingresos y Presupuesto de Egresos</w:t>
      </w:r>
      <w:r w:rsidRPr="00703726">
        <w:rPr>
          <w:rFonts w:ascii="Arial" w:hAnsi="Arial" w:cs="Arial"/>
          <w:bCs/>
        </w:rPr>
        <w:t>.</w:t>
      </w:r>
    </w:p>
    <w:p w14:paraId="453540D0" w14:textId="77777777" w:rsidR="008719FF" w:rsidRDefault="00582D01" w:rsidP="00582D01">
      <w:pPr>
        <w:spacing w:line="240" w:lineRule="auto"/>
        <w:jc w:val="both"/>
        <w:rPr>
          <w:rFonts w:ascii="Arial" w:hAnsi="Arial" w:cs="Arial"/>
          <w:color w:val="000000"/>
        </w:rPr>
      </w:pPr>
      <w:r w:rsidRPr="007B71FF">
        <w:rPr>
          <w:rFonts w:ascii="Arial" w:hAnsi="Arial" w:cs="Arial"/>
          <w:color w:val="000000"/>
        </w:rPr>
        <w:t xml:space="preserve">En cumplimiento del Artículo 107 fracciones III </w:t>
      </w:r>
      <w:r w:rsidR="000A053E">
        <w:rPr>
          <w:rFonts w:ascii="Arial" w:hAnsi="Arial" w:cs="Arial"/>
          <w:color w:val="000000"/>
        </w:rPr>
        <w:t>y</w:t>
      </w:r>
    </w:p>
    <w:p w14:paraId="081006AD" w14:textId="674B36DC" w:rsidR="009F7C53" w:rsidRPr="00516572" w:rsidRDefault="00582D01" w:rsidP="00582D01">
      <w:pPr>
        <w:spacing w:line="240" w:lineRule="auto"/>
        <w:jc w:val="both"/>
        <w:rPr>
          <w:rFonts w:ascii="Arial" w:hAnsi="Arial" w:cs="Arial"/>
          <w:color w:val="000000"/>
        </w:rPr>
      </w:pPr>
      <w:r w:rsidRPr="007B71FF">
        <w:rPr>
          <w:rFonts w:ascii="Arial" w:hAnsi="Arial" w:cs="Arial"/>
          <w:color w:val="000000"/>
        </w:rPr>
        <w:t xml:space="preserve"> IV de la Ley Orgánica de los Municipios del Estado de Campeche, el H. Ayuntamiento de Calkiní formuló y envió al H. Congreso del Estado para su aprobación, sus Iniciativa de Ley de Ingresos 202</w:t>
      </w:r>
      <w:r w:rsidR="00A5364C" w:rsidRPr="007B71FF">
        <w:rPr>
          <w:rFonts w:ascii="Arial" w:hAnsi="Arial" w:cs="Arial"/>
          <w:color w:val="000000"/>
        </w:rPr>
        <w:t>5</w:t>
      </w:r>
      <w:r w:rsidRPr="007B71FF">
        <w:rPr>
          <w:rFonts w:ascii="Arial" w:hAnsi="Arial" w:cs="Arial"/>
          <w:color w:val="000000"/>
        </w:rPr>
        <w:t xml:space="preserve"> mismas que fue publicada en el Periódico Oficial del Gobierno del Estado, </w:t>
      </w:r>
      <w:r w:rsidRPr="007B71FF">
        <w:rPr>
          <w:rFonts w:ascii="Arial" w:hAnsi="Arial" w:cs="Arial"/>
        </w:rPr>
        <w:lastRenderedPageBreak/>
        <w:t xml:space="preserve">el </w:t>
      </w:r>
      <w:r w:rsidR="004B1A1E" w:rsidRPr="007B71FF">
        <w:rPr>
          <w:rFonts w:ascii="Arial" w:hAnsi="Arial" w:cs="Arial"/>
        </w:rPr>
        <w:t>27</w:t>
      </w:r>
      <w:r w:rsidRPr="007B71FF">
        <w:rPr>
          <w:rFonts w:ascii="Arial" w:hAnsi="Arial" w:cs="Arial"/>
        </w:rPr>
        <w:t xml:space="preserve"> de diciembre de 202</w:t>
      </w:r>
      <w:r w:rsidR="004B1A1E" w:rsidRPr="007B71FF">
        <w:rPr>
          <w:rFonts w:ascii="Arial" w:hAnsi="Arial" w:cs="Arial"/>
        </w:rPr>
        <w:t>4</w:t>
      </w:r>
      <w:r w:rsidRPr="007B71FF">
        <w:rPr>
          <w:rFonts w:ascii="Arial" w:hAnsi="Arial" w:cs="Arial"/>
        </w:rPr>
        <w:t xml:space="preserve"> y publicó su Presupuesto Anual de Egresos de 202</w:t>
      </w:r>
      <w:r w:rsidR="00253E74" w:rsidRPr="007B71FF">
        <w:rPr>
          <w:rFonts w:ascii="Arial" w:hAnsi="Arial" w:cs="Arial"/>
        </w:rPr>
        <w:t>5</w:t>
      </w:r>
      <w:r w:rsidRPr="007B71FF">
        <w:rPr>
          <w:rFonts w:ascii="Arial" w:hAnsi="Arial" w:cs="Arial"/>
        </w:rPr>
        <w:t xml:space="preserve"> con fecha de 31 de diciembre de 202</w:t>
      </w:r>
      <w:r w:rsidR="00253E74" w:rsidRPr="007B71FF">
        <w:rPr>
          <w:rFonts w:ascii="Arial" w:hAnsi="Arial" w:cs="Arial"/>
        </w:rPr>
        <w:t>4</w:t>
      </w:r>
      <w:r w:rsidRPr="007B71FF">
        <w:rPr>
          <w:rFonts w:ascii="Arial" w:hAnsi="Arial" w:cs="Arial"/>
        </w:rPr>
        <w:t xml:space="preserve"> en el Periódico Oficial del Gobierno del Estado.</w:t>
      </w:r>
    </w:p>
    <w:p w14:paraId="1AD43BFC" w14:textId="4F8A4F46" w:rsidR="00582D01" w:rsidRPr="00703726" w:rsidRDefault="00582D01" w:rsidP="00582D01">
      <w:pPr>
        <w:spacing w:line="240" w:lineRule="auto"/>
        <w:jc w:val="both"/>
        <w:rPr>
          <w:rFonts w:ascii="Arial" w:hAnsi="Arial" w:cs="Arial"/>
          <w:bCs/>
          <w:i/>
          <w:iCs/>
        </w:rPr>
      </w:pPr>
      <w:r w:rsidRPr="00703726">
        <w:rPr>
          <w:rFonts w:ascii="Arial" w:hAnsi="Arial" w:cs="Arial"/>
          <w:bCs/>
          <w:i/>
          <w:iCs/>
        </w:rPr>
        <w:t>b). - Ley de Ingresos.</w:t>
      </w:r>
    </w:p>
    <w:p w14:paraId="5B0DE413" w14:textId="42CA58EF" w:rsidR="00582D01" w:rsidRPr="007B71FF" w:rsidRDefault="00582D01" w:rsidP="00582D01">
      <w:pPr>
        <w:spacing w:line="240" w:lineRule="auto"/>
        <w:jc w:val="both"/>
        <w:rPr>
          <w:rFonts w:ascii="Arial" w:hAnsi="Arial" w:cs="Arial"/>
        </w:rPr>
      </w:pPr>
      <w:r w:rsidRPr="007B71FF">
        <w:rPr>
          <w:rFonts w:ascii="Arial" w:hAnsi="Arial" w:cs="Arial"/>
        </w:rPr>
        <w:t>El H. Ayuntamiento del Municipio de Calkiní para el ejercicio Fiscal 202</w:t>
      </w:r>
      <w:r w:rsidR="008F14EE" w:rsidRPr="007B71FF">
        <w:rPr>
          <w:rFonts w:ascii="Arial" w:hAnsi="Arial" w:cs="Arial"/>
        </w:rPr>
        <w:t>5</w:t>
      </w:r>
      <w:r w:rsidRPr="007B71FF">
        <w:rPr>
          <w:rFonts w:ascii="Arial" w:hAnsi="Arial" w:cs="Arial"/>
        </w:rPr>
        <w:t xml:space="preserve"> pretende recaudar en su Ley de Ingresos Estimada $</w:t>
      </w:r>
      <w:r w:rsidR="008F14EE" w:rsidRPr="007B71FF">
        <w:rPr>
          <w:rFonts w:ascii="Arial" w:hAnsi="Arial" w:cs="Arial"/>
        </w:rPr>
        <w:t xml:space="preserve">300,867,371.00 </w:t>
      </w:r>
      <w:r w:rsidRPr="007B71FF">
        <w:rPr>
          <w:rFonts w:ascii="Arial" w:hAnsi="Arial" w:cs="Arial"/>
        </w:rPr>
        <w:t xml:space="preserve">(Son: </w:t>
      </w:r>
      <w:r w:rsidR="00E665C4" w:rsidRPr="007B71FF">
        <w:rPr>
          <w:rFonts w:ascii="Arial" w:hAnsi="Arial" w:cs="Arial"/>
        </w:rPr>
        <w:t>Trecientos millones ochocientos sesenta y siete mil trecientos setenta y un pesos</w:t>
      </w:r>
      <w:r w:rsidR="00E16292" w:rsidRPr="007B71FF">
        <w:rPr>
          <w:rFonts w:ascii="Arial" w:hAnsi="Arial" w:cs="Arial"/>
        </w:rPr>
        <w:t xml:space="preserve"> 00</w:t>
      </w:r>
      <w:r w:rsidR="002703CE" w:rsidRPr="007B71FF">
        <w:rPr>
          <w:rFonts w:ascii="Arial" w:hAnsi="Arial" w:cs="Arial"/>
        </w:rPr>
        <w:t>/100 M.N.)</w:t>
      </w:r>
      <w:r w:rsidR="00307DAC">
        <w:rPr>
          <w:rFonts w:ascii="Arial" w:hAnsi="Arial" w:cs="Arial"/>
        </w:rPr>
        <w:t>.</w:t>
      </w:r>
    </w:p>
    <w:p w14:paraId="3EF38937" w14:textId="77777777" w:rsidR="00582D01" w:rsidRPr="00703726" w:rsidRDefault="00582D01" w:rsidP="00582D01">
      <w:pPr>
        <w:spacing w:line="240" w:lineRule="auto"/>
        <w:jc w:val="both"/>
        <w:rPr>
          <w:rFonts w:ascii="Arial" w:hAnsi="Arial" w:cs="Arial"/>
          <w:bCs/>
          <w:i/>
          <w:iCs/>
        </w:rPr>
      </w:pPr>
      <w:r w:rsidRPr="00703726">
        <w:rPr>
          <w:rFonts w:ascii="Arial" w:hAnsi="Arial" w:cs="Arial"/>
          <w:bCs/>
          <w:i/>
          <w:iCs/>
        </w:rPr>
        <w:t>1.- Ingresos Propios.</w:t>
      </w:r>
    </w:p>
    <w:p w14:paraId="1FE3D46E" w14:textId="77777777" w:rsidR="00582D01" w:rsidRPr="007B71FF" w:rsidRDefault="00582D01" w:rsidP="00582D01">
      <w:pPr>
        <w:spacing w:line="240" w:lineRule="auto"/>
        <w:jc w:val="both"/>
        <w:rPr>
          <w:rFonts w:ascii="Arial" w:hAnsi="Arial" w:cs="Arial"/>
        </w:rPr>
      </w:pPr>
      <w:r w:rsidRPr="007B71FF">
        <w:rPr>
          <w:rFonts w:ascii="Arial" w:hAnsi="Arial" w:cs="Arial"/>
        </w:rPr>
        <w:t>El H. Ayuntamiento del Municipio de Calkiní, obtiene ingresos propios provenientes de diversos gravámenes establecidos en la Ley de Ingresos Municipal y en la Ley de Hacienda de los Municipios del estado de Campeche.</w:t>
      </w:r>
    </w:p>
    <w:p w14:paraId="02594473" w14:textId="67C2A2F6" w:rsidR="00582D01" w:rsidRPr="007B71FF" w:rsidRDefault="00582D01" w:rsidP="00582D01">
      <w:pPr>
        <w:spacing w:line="240" w:lineRule="auto"/>
        <w:jc w:val="both"/>
        <w:rPr>
          <w:rFonts w:ascii="Arial" w:hAnsi="Arial" w:cs="Arial"/>
        </w:rPr>
      </w:pPr>
      <w:r w:rsidRPr="007B71FF">
        <w:rPr>
          <w:rFonts w:ascii="Arial" w:hAnsi="Arial" w:cs="Arial"/>
        </w:rPr>
        <w:t>Para el ejercicio 202</w:t>
      </w:r>
      <w:r w:rsidR="00366EB7">
        <w:rPr>
          <w:rFonts w:ascii="Arial" w:hAnsi="Arial" w:cs="Arial"/>
        </w:rPr>
        <w:t>5</w:t>
      </w:r>
      <w:r w:rsidRPr="007B71FF">
        <w:rPr>
          <w:rFonts w:ascii="Arial" w:hAnsi="Arial" w:cs="Arial"/>
        </w:rPr>
        <w:t xml:space="preserve"> se presupuestó en la obtención por concepto de Ingresos Propios por la cantidad de</w:t>
      </w:r>
      <w:r w:rsidR="00366EB7">
        <w:rPr>
          <w:rFonts w:ascii="Arial" w:hAnsi="Arial" w:cs="Arial"/>
        </w:rPr>
        <w:t xml:space="preserve"> </w:t>
      </w:r>
      <w:r w:rsidRPr="007B71FF">
        <w:rPr>
          <w:rFonts w:ascii="Arial" w:hAnsi="Arial" w:cs="Arial"/>
        </w:rPr>
        <w:t>$ 20,</w:t>
      </w:r>
      <w:r w:rsidR="00A919C6" w:rsidRPr="007B71FF">
        <w:rPr>
          <w:rFonts w:ascii="Arial" w:hAnsi="Arial" w:cs="Arial"/>
        </w:rPr>
        <w:t>122,009</w:t>
      </w:r>
      <w:r w:rsidRPr="007B71FF">
        <w:rPr>
          <w:rFonts w:ascii="Arial" w:hAnsi="Arial" w:cs="Arial"/>
        </w:rPr>
        <w:t xml:space="preserve">.00 (Son: Veinte millones </w:t>
      </w:r>
      <w:r w:rsidR="00A919C6" w:rsidRPr="007B71FF">
        <w:rPr>
          <w:rFonts w:ascii="Arial" w:hAnsi="Arial" w:cs="Arial"/>
        </w:rPr>
        <w:t xml:space="preserve">ciento </w:t>
      </w:r>
      <w:r w:rsidRPr="007B71FF">
        <w:rPr>
          <w:rFonts w:ascii="Arial" w:hAnsi="Arial" w:cs="Arial"/>
        </w:rPr>
        <w:t>veinti</w:t>
      </w:r>
      <w:r w:rsidR="00A919C6" w:rsidRPr="007B71FF">
        <w:rPr>
          <w:rFonts w:ascii="Arial" w:hAnsi="Arial" w:cs="Arial"/>
        </w:rPr>
        <w:t>dós</w:t>
      </w:r>
      <w:r w:rsidRPr="007B71FF">
        <w:rPr>
          <w:rFonts w:ascii="Arial" w:hAnsi="Arial" w:cs="Arial"/>
        </w:rPr>
        <w:t xml:space="preserve"> mil nueve pesos 00/100 M.N.)</w:t>
      </w:r>
      <w:r w:rsidR="00307DAC">
        <w:rPr>
          <w:rFonts w:ascii="Arial" w:hAnsi="Arial" w:cs="Arial"/>
        </w:rPr>
        <w:t>.</w:t>
      </w:r>
    </w:p>
    <w:p w14:paraId="35A3A401" w14:textId="77777777" w:rsidR="00582D01" w:rsidRPr="00703726" w:rsidRDefault="00582D01" w:rsidP="00582D01">
      <w:pPr>
        <w:spacing w:line="240" w:lineRule="auto"/>
        <w:jc w:val="both"/>
        <w:rPr>
          <w:rFonts w:ascii="Arial" w:hAnsi="Arial" w:cs="Arial"/>
          <w:bCs/>
          <w:i/>
          <w:iCs/>
        </w:rPr>
      </w:pPr>
      <w:r w:rsidRPr="00703726">
        <w:rPr>
          <w:rFonts w:ascii="Arial" w:hAnsi="Arial" w:cs="Arial"/>
          <w:bCs/>
          <w:i/>
          <w:iCs/>
        </w:rPr>
        <w:t>2.- Ingresos por Participaciones Estatales.</w:t>
      </w:r>
    </w:p>
    <w:p w14:paraId="2415F1D2" w14:textId="30F2A4EA" w:rsidR="00582D01" w:rsidRPr="007B71FF" w:rsidRDefault="00582D01" w:rsidP="00582D01">
      <w:pPr>
        <w:spacing w:after="0" w:line="240" w:lineRule="auto"/>
        <w:jc w:val="both"/>
        <w:rPr>
          <w:rFonts w:ascii="Arial" w:hAnsi="Arial" w:cs="Arial"/>
        </w:rPr>
      </w:pPr>
      <w:r w:rsidRPr="007B71FF">
        <w:rPr>
          <w:rFonts w:ascii="Arial" w:hAnsi="Arial" w:cs="Arial"/>
        </w:rPr>
        <w:t>El H. Ayuntamiento del Municipio de Calkiní, percibe por conducto del Gobierno del Estado de Campeche participaciones ordinarias y extraordinarias, presupuestándose para el ejercicio fiscal 202</w:t>
      </w:r>
      <w:r w:rsidR="00366EB7">
        <w:rPr>
          <w:rFonts w:ascii="Arial" w:hAnsi="Arial" w:cs="Arial"/>
        </w:rPr>
        <w:t>5</w:t>
      </w:r>
      <w:r w:rsidRPr="007B71FF">
        <w:rPr>
          <w:rFonts w:ascii="Arial" w:hAnsi="Arial" w:cs="Arial"/>
        </w:rPr>
        <w:t xml:space="preserve"> la cantidad de $</w:t>
      </w:r>
      <w:r w:rsidR="00A66F0E" w:rsidRPr="007B71FF">
        <w:rPr>
          <w:rFonts w:ascii="Arial" w:hAnsi="Arial" w:cs="Arial"/>
        </w:rPr>
        <w:t xml:space="preserve">120,324,612.00 </w:t>
      </w:r>
      <w:r w:rsidRPr="007B71FF">
        <w:rPr>
          <w:rFonts w:ascii="Arial" w:hAnsi="Arial" w:cs="Arial"/>
        </w:rPr>
        <w:t xml:space="preserve">(Son: Ciento </w:t>
      </w:r>
      <w:r w:rsidR="00820EAF" w:rsidRPr="007B71FF">
        <w:rPr>
          <w:rFonts w:ascii="Arial" w:hAnsi="Arial" w:cs="Arial"/>
        </w:rPr>
        <w:t>veinte</w:t>
      </w:r>
      <w:r w:rsidRPr="007B71FF">
        <w:rPr>
          <w:rFonts w:ascii="Arial" w:hAnsi="Arial" w:cs="Arial"/>
        </w:rPr>
        <w:t xml:space="preserve"> millones </w:t>
      </w:r>
      <w:r w:rsidR="00820EAF" w:rsidRPr="007B71FF">
        <w:rPr>
          <w:rFonts w:ascii="Arial" w:hAnsi="Arial" w:cs="Arial"/>
        </w:rPr>
        <w:t>trecientos veinticuatro</w:t>
      </w:r>
      <w:r w:rsidRPr="007B71FF">
        <w:rPr>
          <w:rFonts w:ascii="Arial" w:hAnsi="Arial" w:cs="Arial"/>
        </w:rPr>
        <w:t xml:space="preserve"> mil </w:t>
      </w:r>
      <w:r w:rsidR="00820EAF" w:rsidRPr="007B71FF">
        <w:rPr>
          <w:rFonts w:ascii="Arial" w:hAnsi="Arial" w:cs="Arial"/>
        </w:rPr>
        <w:t>seiscientos doce pesos</w:t>
      </w:r>
      <w:r w:rsidRPr="007B71FF">
        <w:rPr>
          <w:rFonts w:ascii="Arial" w:hAnsi="Arial" w:cs="Arial"/>
        </w:rPr>
        <w:t xml:space="preserve"> 00/100 M.N.)</w:t>
      </w:r>
      <w:r w:rsidR="00307DAC">
        <w:rPr>
          <w:rFonts w:ascii="Arial" w:hAnsi="Arial" w:cs="Arial"/>
        </w:rPr>
        <w:t>.</w:t>
      </w:r>
    </w:p>
    <w:p w14:paraId="78EACE31" w14:textId="77777777" w:rsidR="00582D01" w:rsidRPr="00703726" w:rsidRDefault="00582D01" w:rsidP="00582D01">
      <w:pPr>
        <w:spacing w:after="0" w:line="240" w:lineRule="auto"/>
        <w:jc w:val="both"/>
        <w:rPr>
          <w:rFonts w:ascii="Arial" w:hAnsi="Arial" w:cs="Arial"/>
          <w:bCs/>
          <w:color w:val="FF0000"/>
        </w:rPr>
      </w:pPr>
    </w:p>
    <w:p w14:paraId="3BE9916C" w14:textId="77777777" w:rsidR="00582D01" w:rsidRPr="00703726" w:rsidRDefault="00582D01" w:rsidP="00582D01">
      <w:pPr>
        <w:spacing w:line="240" w:lineRule="auto"/>
        <w:jc w:val="both"/>
        <w:rPr>
          <w:rFonts w:ascii="Arial" w:hAnsi="Arial" w:cs="Arial"/>
          <w:bCs/>
        </w:rPr>
      </w:pPr>
      <w:r w:rsidRPr="00703726">
        <w:rPr>
          <w:rFonts w:ascii="Arial" w:hAnsi="Arial" w:cs="Arial"/>
          <w:bCs/>
          <w:i/>
          <w:iCs/>
        </w:rPr>
        <w:t>3.- Ingresos por Aportaciones Federales, Convenios, Transferencias, Asignaciones, Subsidios y Otras Ayudas e Ingresos derivados de Financiamientos</w:t>
      </w:r>
      <w:r w:rsidRPr="00703726">
        <w:rPr>
          <w:rFonts w:ascii="Arial" w:hAnsi="Arial" w:cs="Arial"/>
          <w:bCs/>
        </w:rPr>
        <w:t>.</w:t>
      </w:r>
    </w:p>
    <w:p w14:paraId="0A7C9E66" w14:textId="6B410A20" w:rsidR="00582D01" w:rsidRPr="007B71FF" w:rsidRDefault="00582D01" w:rsidP="00582D01">
      <w:pPr>
        <w:spacing w:line="240" w:lineRule="auto"/>
        <w:jc w:val="both"/>
        <w:rPr>
          <w:rFonts w:ascii="Arial" w:hAnsi="Arial" w:cs="Arial"/>
        </w:rPr>
      </w:pPr>
      <w:r w:rsidRPr="007B71FF">
        <w:rPr>
          <w:rFonts w:ascii="Arial" w:hAnsi="Arial" w:cs="Arial"/>
        </w:rPr>
        <w:t>El H. Ayuntamiento del Municipio de Calkiní, a través de la Ley de Coordinación Fiscal, recibe por conducto del Gobierno del Estado de Campeche Fondos Federales provenientes de los recursos del Ramo 33, Convenios, Transferencias, Asignaciones, Subsidios y Otras Ayudas e Ingresos derivados de financiamientos considerándose en la Ley de Ingresos 202</w:t>
      </w:r>
      <w:r w:rsidR="00183291">
        <w:rPr>
          <w:rFonts w:ascii="Arial" w:hAnsi="Arial" w:cs="Arial"/>
        </w:rPr>
        <w:t>5</w:t>
      </w:r>
      <w:r w:rsidRPr="007B71FF">
        <w:rPr>
          <w:rFonts w:ascii="Arial" w:hAnsi="Arial" w:cs="Arial"/>
        </w:rPr>
        <w:t>, presupuestándose para el ejercicio Fiscal 202</w:t>
      </w:r>
      <w:r w:rsidR="00366EB7">
        <w:rPr>
          <w:rFonts w:ascii="Arial" w:hAnsi="Arial" w:cs="Arial"/>
        </w:rPr>
        <w:t>5</w:t>
      </w:r>
      <w:r w:rsidRPr="007B71FF">
        <w:rPr>
          <w:rFonts w:ascii="Arial" w:hAnsi="Arial" w:cs="Arial"/>
        </w:rPr>
        <w:t xml:space="preserve"> la cantidad de $ 1</w:t>
      </w:r>
      <w:r w:rsidR="002B62FF" w:rsidRPr="007B71FF">
        <w:rPr>
          <w:rFonts w:ascii="Arial" w:hAnsi="Arial" w:cs="Arial"/>
        </w:rPr>
        <w:t xml:space="preserve">60,420,750.00 </w:t>
      </w:r>
      <w:r w:rsidRPr="007B71FF">
        <w:rPr>
          <w:rFonts w:ascii="Arial" w:hAnsi="Arial" w:cs="Arial"/>
        </w:rPr>
        <w:t xml:space="preserve">(Son: Ciento </w:t>
      </w:r>
      <w:r w:rsidR="002B62FF" w:rsidRPr="007B71FF">
        <w:rPr>
          <w:rFonts w:ascii="Arial" w:hAnsi="Arial" w:cs="Arial"/>
        </w:rPr>
        <w:t>sesenta</w:t>
      </w:r>
      <w:r w:rsidRPr="007B71FF">
        <w:rPr>
          <w:rFonts w:ascii="Arial" w:hAnsi="Arial" w:cs="Arial"/>
        </w:rPr>
        <w:t xml:space="preserve"> millones </w:t>
      </w:r>
      <w:r w:rsidR="002B62FF" w:rsidRPr="007B71FF">
        <w:rPr>
          <w:rFonts w:ascii="Arial" w:hAnsi="Arial" w:cs="Arial"/>
        </w:rPr>
        <w:t>cuatrocientos veinte</w:t>
      </w:r>
      <w:r w:rsidRPr="007B71FF">
        <w:rPr>
          <w:rFonts w:ascii="Arial" w:hAnsi="Arial" w:cs="Arial"/>
        </w:rPr>
        <w:t xml:space="preserve"> mil </w:t>
      </w:r>
      <w:r w:rsidR="002B62FF" w:rsidRPr="007B71FF">
        <w:rPr>
          <w:rFonts w:ascii="Arial" w:hAnsi="Arial" w:cs="Arial"/>
        </w:rPr>
        <w:t>setecientos cincuenta</w:t>
      </w:r>
      <w:r w:rsidRPr="007B71FF">
        <w:rPr>
          <w:rFonts w:ascii="Arial" w:hAnsi="Arial" w:cs="Arial"/>
        </w:rPr>
        <w:t xml:space="preserve"> pesos 00/100 M.N.).</w:t>
      </w:r>
    </w:p>
    <w:p w14:paraId="69D57170" w14:textId="77777777" w:rsidR="00582D01" w:rsidRPr="007B71FF" w:rsidRDefault="00582D01" w:rsidP="00582D01">
      <w:pPr>
        <w:spacing w:line="240" w:lineRule="auto"/>
        <w:jc w:val="both"/>
        <w:rPr>
          <w:rFonts w:ascii="Arial" w:hAnsi="Arial" w:cs="Arial"/>
        </w:rPr>
      </w:pPr>
      <w:r w:rsidRPr="007B71FF">
        <w:rPr>
          <w:rFonts w:ascii="Arial" w:hAnsi="Arial" w:cs="Arial"/>
        </w:rPr>
        <w:t>Las adecuaciones presupuestarias del ingreso son modificaciones al presupuesto que se realizan para cumplir con los objetivos de los programas, en ese sentido se realizan las siguientes revelaciones:</w:t>
      </w:r>
    </w:p>
    <w:p w14:paraId="42BCC09B" w14:textId="63CE1E8E" w:rsidR="00582D01" w:rsidRPr="007B71FF" w:rsidRDefault="00582D01" w:rsidP="00582D01">
      <w:pPr>
        <w:pStyle w:val="Prrafodelista"/>
        <w:numPr>
          <w:ilvl w:val="0"/>
          <w:numId w:val="26"/>
        </w:numPr>
        <w:spacing w:line="240" w:lineRule="auto"/>
        <w:jc w:val="both"/>
        <w:rPr>
          <w:rFonts w:ascii="Arial" w:hAnsi="Arial" w:cs="Arial"/>
        </w:rPr>
      </w:pPr>
      <w:r w:rsidRPr="007B71FF">
        <w:rPr>
          <w:rFonts w:ascii="Arial" w:hAnsi="Arial" w:cs="Arial"/>
        </w:rPr>
        <w:t xml:space="preserve">Del 1 </w:t>
      </w:r>
      <w:r w:rsidR="00DD31E8" w:rsidRPr="007B71FF">
        <w:rPr>
          <w:rFonts w:ascii="Arial" w:hAnsi="Arial" w:cs="Arial"/>
        </w:rPr>
        <w:t>de enero</w:t>
      </w:r>
      <w:r w:rsidRPr="007B71FF">
        <w:rPr>
          <w:rFonts w:ascii="Arial" w:hAnsi="Arial" w:cs="Arial"/>
        </w:rPr>
        <w:t xml:space="preserve"> a 3</w:t>
      </w:r>
      <w:r w:rsidR="00AD39AE">
        <w:rPr>
          <w:rFonts w:ascii="Arial" w:hAnsi="Arial" w:cs="Arial"/>
        </w:rPr>
        <w:t>1</w:t>
      </w:r>
      <w:r w:rsidRPr="007B71FF">
        <w:rPr>
          <w:rFonts w:ascii="Arial" w:hAnsi="Arial" w:cs="Arial"/>
        </w:rPr>
        <w:t xml:space="preserve"> de </w:t>
      </w:r>
      <w:proofErr w:type="gramStart"/>
      <w:r w:rsidR="00AD39AE">
        <w:rPr>
          <w:rFonts w:ascii="Arial" w:hAnsi="Arial" w:cs="Arial"/>
        </w:rPr>
        <w:t>Diciembre</w:t>
      </w:r>
      <w:proofErr w:type="gramEnd"/>
      <w:r w:rsidR="00183291">
        <w:rPr>
          <w:rFonts w:ascii="Arial" w:hAnsi="Arial" w:cs="Arial"/>
        </w:rPr>
        <w:t xml:space="preserve"> </w:t>
      </w:r>
      <w:r w:rsidR="00DD31E8" w:rsidRPr="007B71FF">
        <w:rPr>
          <w:rFonts w:ascii="Arial" w:hAnsi="Arial" w:cs="Arial"/>
        </w:rPr>
        <w:t>del</w:t>
      </w:r>
      <w:r w:rsidRPr="007B71FF">
        <w:rPr>
          <w:rFonts w:ascii="Arial" w:hAnsi="Arial" w:cs="Arial"/>
        </w:rPr>
        <w:t xml:space="preserve"> 202</w:t>
      </w:r>
      <w:r w:rsidR="00DD31E8" w:rsidRPr="007B71FF">
        <w:rPr>
          <w:rFonts w:ascii="Arial" w:hAnsi="Arial" w:cs="Arial"/>
        </w:rPr>
        <w:t>5</w:t>
      </w:r>
      <w:r w:rsidRPr="007B71FF">
        <w:rPr>
          <w:rFonts w:ascii="Arial" w:hAnsi="Arial" w:cs="Arial"/>
        </w:rPr>
        <w:t xml:space="preserve">, el total de las adecuaciones presupuestarias del </w:t>
      </w:r>
      <w:r w:rsidRPr="00252D7D">
        <w:rPr>
          <w:rFonts w:ascii="Arial" w:hAnsi="Arial" w:cs="Arial"/>
        </w:rPr>
        <w:t xml:space="preserve">ingreso fue por </w:t>
      </w:r>
      <w:r w:rsidR="00F56604" w:rsidRPr="00252D7D">
        <w:rPr>
          <w:rFonts w:ascii="Arial" w:hAnsi="Arial" w:cs="Arial"/>
        </w:rPr>
        <w:t>-</w:t>
      </w:r>
      <w:r w:rsidRPr="00252D7D">
        <w:rPr>
          <w:rFonts w:ascii="Arial" w:hAnsi="Arial" w:cs="Arial"/>
        </w:rPr>
        <w:t>$</w:t>
      </w:r>
      <w:r w:rsidR="00A53120" w:rsidRPr="00252D7D">
        <w:rPr>
          <w:rFonts w:ascii="Arial" w:hAnsi="Arial" w:cs="Arial"/>
        </w:rPr>
        <w:t>4</w:t>
      </w:r>
      <w:r w:rsidR="00725731" w:rsidRPr="00252D7D">
        <w:rPr>
          <w:rFonts w:ascii="Arial" w:hAnsi="Arial" w:cs="Arial"/>
        </w:rPr>
        <w:t>,</w:t>
      </w:r>
      <w:r w:rsidR="00A53120" w:rsidRPr="00252D7D">
        <w:rPr>
          <w:rFonts w:ascii="Arial" w:hAnsi="Arial" w:cs="Arial"/>
        </w:rPr>
        <w:t>146</w:t>
      </w:r>
      <w:r w:rsidR="00725731" w:rsidRPr="00252D7D">
        <w:rPr>
          <w:rFonts w:ascii="Arial" w:hAnsi="Arial" w:cs="Arial"/>
        </w:rPr>
        <w:t>,</w:t>
      </w:r>
      <w:r w:rsidR="00A53120" w:rsidRPr="00252D7D">
        <w:rPr>
          <w:rFonts w:ascii="Arial" w:hAnsi="Arial" w:cs="Arial"/>
        </w:rPr>
        <w:t>857</w:t>
      </w:r>
      <w:r w:rsidR="00725731" w:rsidRPr="00252D7D">
        <w:rPr>
          <w:rFonts w:ascii="Arial" w:hAnsi="Arial" w:cs="Arial"/>
        </w:rPr>
        <w:t>.22</w:t>
      </w:r>
      <w:r w:rsidRPr="007B71FF">
        <w:rPr>
          <w:rFonts w:ascii="Arial" w:hAnsi="Arial" w:cs="Arial"/>
        </w:rPr>
        <w:t xml:space="preserve"> (Son: </w:t>
      </w:r>
      <w:r w:rsidR="00A53120">
        <w:rPr>
          <w:rFonts w:ascii="Arial" w:hAnsi="Arial" w:cs="Arial"/>
        </w:rPr>
        <w:t>Cuatro</w:t>
      </w:r>
      <w:r w:rsidR="00725731" w:rsidRPr="007B71FF">
        <w:rPr>
          <w:rFonts w:ascii="Arial" w:hAnsi="Arial" w:cs="Arial"/>
        </w:rPr>
        <w:t xml:space="preserve"> millones ciento </w:t>
      </w:r>
      <w:r w:rsidR="00A53120">
        <w:rPr>
          <w:rFonts w:ascii="Arial" w:hAnsi="Arial" w:cs="Arial"/>
        </w:rPr>
        <w:t>cuarenta y seis</w:t>
      </w:r>
      <w:r w:rsidR="00725731" w:rsidRPr="007B71FF">
        <w:rPr>
          <w:rFonts w:ascii="Arial" w:hAnsi="Arial" w:cs="Arial"/>
        </w:rPr>
        <w:t xml:space="preserve"> mil </w:t>
      </w:r>
      <w:r w:rsidR="00A53120">
        <w:rPr>
          <w:rFonts w:ascii="Arial" w:hAnsi="Arial" w:cs="Arial"/>
        </w:rPr>
        <w:t>ochocientos</w:t>
      </w:r>
      <w:r w:rsidR="00603107">
        <w:rPr>
          <w:rFonts w:ascii="Arial" w:hAnsi="Arial" w:cs="Arial"/>
        </w:rPr>
        <w:t xml:space="preserve"> cincuenta y siete</w:t>
      </w:r>
      <w:r w:rsidRPr="007B71FF">
        <w:rPr>
          <w:rFonts w:ascii="Arial" w:hAnsi="Arial" w:cs="Arial"/>
        </w:rPr>
        <w:t xml:space="preserve"> pesos </w:t>
      </w:r>
      <w:r w:rsidR="00725731" w:rsidRPr="007B71FF">
        <w:rPr>
          <w:rFonts w:ascii="Arial" w:hAnsi="Arial" w:cs="Arial"/>
        </w:rPr>
        <w:t>22</w:t>
      </w:r>
      <w:r w:rsidRPr="007B71FF">
        <w:rPr>
          <w:rFonts w:ascii="Arial" w:hAnsi="Arial" w:cs="Arial"/>
        </w:rPr>
        <w:t>/100 M.N.).</w:t>
      </w:r>
    </w:p>
    <w:p w14:paraId="1F818644" w14:textId="77777777" w:rsidR="00582D01" w:rsidRPr="00703726" w:rsidRDefault="00582D01" w:rsidP="00582D01">
      <w:pPr>
        <w:spacing w:line="240" w:lineRule="auto"/>
        <w:jc w:val="both"/>
        <w:rPr>
          <w:rFonts w:ascii="Arial" w:hAnsi="Arial" w:cs="Arial"/>
          <w:bCs/>
          <w:i/>
          <w:iCs/>
        </w:rPr>
      </w:pPr>
      <w:r w:rsidRPr="00703726">
        <w:rPr>
          <w:rFonts w:ascii="Arial" w:hAnsi="Arial" w:cs="Arial"/>
          <w:bCs/>
          <w:i/>
          <w:iCs/>
        </w:rPr>
        <w:t xml:space="preserve">c). - Presupuesto de Egresos </w:t>
      </w:r>
    </w:p>
    <w:p w14:paraId="747006D4" w14:textId="511F2820" w:rsidR="00456D5E" w:rsidRPr="007B71FF" w:rsidRDefault="00582D01" w:rsidP="00456D5E">
      <w:pPr>
        <w:spacing w:line="240" w:lineRule="auto"/>
        <w:jc w:val="both"/>
        <w:rPr>
          <w:rFonts w:ascii="Arial" w:hAnsi="Arial" w:cs="Arial"/>
        </w:rPr>
      </w:pPr>
      <w:r w:rsidRPr="007B71FF">
        <w:rPr>
          <w:rFonts w:ascii="Arial" w:hAnsi="Arial" w:cs="Arial"/>
        </w:rPr>
        <w:lastRenderedPageBreak/>
        <w:t>El H. Ayuntamiento del Municipio de Calkiní, elabora su presupuesto con base a la Ley de Ingresos, mismos que fue aprobado y publicado en el Periódico Oficial del Gobierno del Estado para el ejercicio Fiscal 202</w:t>
      </w:r>
      <w:r w:rsidR="00064C8B">
        <w:rPr>
          <w:rFonts w:ascii="Arial" w:hAnsi="Arial" w:cs="Arial"/>
        </w:rPr>
        <w:t>5</w:t>
      </w:r>
      <w:r w:rsidRPr="007B71FF">
        <w:rPr>
          <w:rFonts w:ascii="Arial" w:hAnsi="Arial" w:cs="Arial"/>
        </w:rPr>
        <w:t xml:space="preserve">, el Presupuesto de Egresos Aprobado es por la cantidad de </w:t>
      </w:r>
      <w:r w:rsidR="00456D5E" w:rsidRPr="007B71FF">
        <w:rPr>
          <w:rFonts w:ascii="Arial" w:hAnsi="Arial" w:cs="Arial"/>
        </w:rPr>
        <w:t>$ 300,867,371.00 (Son: Trecientos millones ochocientos sesenta y siete mil trecientos setenta y un pesos 00/100 M.N.).</w:t>
      </w:r>
    </w:p>
    <w:p w14:paraId="31DF1DBA" w14:textId="08C2DAF2"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Las adecuaciones presupuestarias del egreso son modificaciones al presupuesto que se realizan para cumplir con los objetivos de los programas, en ese sentido se realizan las siguientes revelaciones:</w:t>
      </w:r>
    </w:p>
    <w:p w14:paraId="4E4AFD62" w14:textId="171291E3" w:rsidR="00AB5858" w:rsidRPr="00AB5858" w:rsidRDefault="00582D01" w:rsidP="00704828">
      <w:pPr>
        <w:pStyle w:val="Prrafodelista"/>
        <w:numPr>
          <w:ilvl w:val="0"/>
          <w:numId w:val="28"/>
        </w:numPr>
        <w:tabs>
          <w:tab w:val="left" w:pos="1139"/>
        </w:tabs>
        <w:spacing w:line="240" w:lineRule="auto"/>
        <w:jc w:val="both"/>
        <w:rPr>
          <w:rFonts w:ascii="Arial" w:hAnsi="Arial" w:cs="Arial"/>
          <w:u w:val="single"/>
        </w:rPr>
      </w:pPr>
      <w:r w:rsidRPr="00AB5858">
        <w:rPr>
          <w:rFonts w:ascii="Arial" w:hAnsi="Arial" w:cs="Arial"/>
        </w:rPr>
        <w:t>Al 3</w:t>
      </w:r>
      <w:r w:rsidR="008C6729">
        <w:rPr>
          <w:rFonts w:ascii="Arial" w:hAnsi="Arial" w:cs="Arial"/>
        </w:rPr>
        <w:t>1</w:t>
      </w:r>
      <w:r w:rsidRPr="00AB5858">
        <w:rPr>
          <w:rFonts w:ascii="Arial" w:hAnsi="Arial" w:cs="Arial"/>
        </w:rPr>
        <w:t xml:space="preserve"> de</w:t>
      </w:r>
      <w:r w:rsidR="008C6729">
        <w:rPr>
          <w:rFonts w:ascii="Arial" w:hAnsi="Arial" w:cs="Arial"/>
        </w:rPr>
        <w:t xml:space="preserve"> diciembre</w:t>
      </w:r>
      <w:r w:rsidRPr="00AB5858">
        <w:rPr>
          <w:rFonts w:ascii="Arial" w:hAnsi="Arial" w:cs="Arial"/>
        </w:rPr>
        <w:t xml:space="preserve"> del 202</w:t>
      </w:r>
      <w:r w:rsidR="00B86AB4" w:rsidRPr="00AB5858">
        <w:rPr>
          <w:rFonts w:ascii="Arial" w:hAnsi="Arial" w:cs="Arial"/>
        </w:rPr>
        <w:t>5</w:t>
      </w:r>
      <w:r w:rsidRPr="00AB5858">
        <w:rPr>
          <w:rFonts w:ascii="Arial" w:hAnsi="Arial" w:cs="Arial"/>
        </w:rPr>
        <w:t xml:space="preserve"> el total de las adecuaciones presupuestarias del egreso fue por $</w:t>
      </w:r>
      <w:r w:rsidR="003A507F">
        <w:rPr>
          <w:rFonts w:ascii="Arial" w:hAnsi="Arial" w:cs="Arial"/>
        </w:rPr>
        <w:t>19,090,167.77</w:t>
      </w:r>
      <w:r w:rsidRPr="00252D7D">
        <w:rPr>
          <w:rFonts w:ascii="Arial" w:hAnsi="Arial" w:cs="Arial"/>
        </w:rPr>
        <w:t xml:space="preserve"> (Son</w:t>
      </w:r>
      <w:r w:rsidRPr="00AB5858">
        <w:rPr>
          <w:rFonts w:ascii="Arial" w:hAnsi="Arial" w:cs="Arial"/>
        </w:rPr>
        <w:t xml:space="preserve">: </w:t>
      </w:r>
      <w:r w:rsidR="003A507F">
        <w:rPr>
          <w:rFonts w:ascii="Arial" w:hAnsi="Arial" w:cs="Arial"/>
        </w:rPr>
        <w:t>Diecinueve millones</w:t>
      </w:r>
      <w:r w:rsidRPr="00AB5858">
        <w:rPr>
          <w:rFonts w:ascii="Arial" w:hAnsi="Arial" w:cs="Arial"/>
        </w:rPr>
        <w:t xml:space="preserve"> </w:t>
      </w:r>
      <w:r w:rsidR="00292524">
        <w:rPr>
          <w:rFonts w:ascii="Arial" w:hAnsi="Arial" w:cs="Arial"/>
        </w:rPr>
        <w:t>noventa mil ciento sesenta y siete 77</w:t>
      </w:r>
      <w:r w:rsidRPr="00AB5858">
        <w:rPr>
          <w:rFonts w:ascii="Arial" w:hAnsi="Arial" w:cs="Arial"/>
        </w:rPr>
        <w:t>/100 M.N.)</w:t>
      </w:r>
      <w:r w:rsidR="00AB5858">
        <w:rPr>
          <w:rFonts w:ascii="Arial" w:hAnsi="Arial" w:cs="Arial"/>
        </w:rPr>
        <w:t>.</w:t>
      </w:r>
    </w:p>
    <w:p w14:paraId="6C9C19CA" w14:textId="714669EF" w:rsidR="00582D01" w:rsidRPr="00703726" w:rsidRDefault="00703726" w:rsidP="00AB5858">
      <w:pPr>
        <w:tabs>
          <w:tab w:val="left" w:pos="1139"/>
        </w:tabs>
        <w:spacing w:line="240" w:lineRule="auto"/>
        <w:jc w:val="both"/>
        <w:rPr>
          <w:rFonts w:ascii="Arial" w:hAnsi="Arial" w:cs="Arial"/>
          <w:b/>
        </w:rPr>
      </w:pPr>
      <w:r w:rsidRPr="00703726">
        <w:rPr>
          <w:rFonts w:ascii="Arial" w:hAnsi="Arial" w:cs="Arial"/>
          <w:b/>
          <w:iCs/>
        </w:rPr>
        <w:t>3.</w:t>
      </w:r>
      <w:r>
        <w:rPr>
          <w:rFonts w:ascii="Arial" w:hAnsi="Arial" w:cs="Arial"/>
          <w:b/>
          <w:iCs/>
        </w:rPr>
        <w:t xml:space="preserve"> O</w:t>
      </w:r>
      <w:r w:rsidRPr="00703726">
        <w:rPr>
          <w:rFonts w:ascii="Arial" w:hAnsi="Arial" w:cs="Arial"/>
          <w:b/>
          <w:iCs/>
        </w:rPr>
        <w:t xml:space="preserve">rganización y </w:t>
      </w:r>
      <w:r>
        <w:rPr>
          <w:rFonts w:ascii="Arial" w:hAnsi="Arial" w:cs="Arial"/>
          <w:b/>
          <w:iCs/>
        </w:rPr>
        <w:t>O</w:t>
      </w:r>
      <w:r w:rsidRPr="00703726">
        <w:rPr>
          <w:rFonts w:ascii="Arial" w:hAnsi="Arial" w:cs="Arial"/>
          <w:b/>
          <w:iCs/>
        </w:rPr>
        <w:t xml:space="preserve">bjeto </w:t>
      </w:r>
      <w:r>
        <w:rPr>
          <w:rFonts w:ascii="Arial" w:hAnsi="Arial" w:cs="Arial"/>
          <w:b/>
          <w:iCs/>
        </w:rPr>
        <w:t>S</w:t>
      </w:r>
      <w:r w:rsidRPr="00703726">
        <w:rPr>
          <w:rFonts w:ascii="Arial" w:hAnsi="Arial" w:cs="Arial"/>
          <w:b/>
          <w:iCs/>
        </w:rPr>
        <w:t>ocial</w:t>
      </w:r>
      <w:r w:rsidRPr="00703726">
        <w:rPr>
          <w:rFonts w:ascii="Arial" w:hAnsi="Arial" w:cs="Arial"/>
          <w:b/>
        </w:rPr>
        <w:t>.</w:t>
      </w:r>
    </w:p>
    <w:p w14:paraId="46FF76C7" w14:textId="369AF6E6" w:rsidR="00582D01" w:rsidRPr="00703726" w:rsidRDefault="00582D01" w:rsidP="00133B46">
      <w:pPr>
        <w:pStyle w:val="Prrafodelista"/>
        <w:numPr>
          <w:ilvl w:val="0"/>
          <w:numId w:val="29"/>
        </w:numPr>
        <w:tabs>
          <w:tab w:val="left" w:pos="1265"/>
        </w:tabs>
        <w:spacing w:line="240" w:lineRule="auto"/>
        <w:ind w:left="284" w:hanging="284"/>
        <w:jc w:val="both"/>
        <w:rPr>
          <w:rFonts w:ascii="Arial" w:hAnsi="Arial" w:cs="Arial"/>
          <w:bCs/>
        </w:rPr>
      </w:pPr>
      <w:r w:rsidRPr="00703726">
        <w:rPr>
          <w:rFonts w:ascii="Arial" w:hAnsi="Arial" w:cs="Arial"/>
          <w:bCs/>
        </w:rPr>
        <w:t>Objeto</w:t>
      </w:r>
      <w:r w:rsidR="001F3D9E" w:rsidRPr="00703726">
        <w:rPr>
          <w:rFonts w:ascii="Arial" w:hAnsi="Arial" w:cs="Arial"/>
          <w:bCs/>
        </w:rPr>
        <w:t xml:space="preserve"> Social</w:t>
      </w:r>
      <w:r w:rsidR="00703726">
        <w:rPr>
          <w:rFonts w:ascii="Arial" w:hAnsi="Arial" w:cs="Arial"/>
          <w:bCs/>
        </w:rPr>
        <w:t>.</w:t>
      </w:r>
      <w:r w:rsidRPr="00703726">
        <w:rPr>
          <w:rFonts w:ascii="Arial" w:hAnsi="Arial" w:cs="Arial"/>
          <w:bCs/>
        </w:rPr>
        <w:tab/>
      </w:r>
    </w:p>
    <w:p w14:paraId="033F56A0" w14:textId="6683C0A0" w:rsidR="002B5DCB" w:rsidRDefault="00582D01" w:rsidP="002B5DCB">
      <w:pPr>
        <w:spacing w:line="240" w:lineRule="auto"/>
        <w:jc w:val="both"/>
        <w:rPr>
          <w:rFonts w:ascii="Arial" w:hAnsi="Arial" w:cs="Arial"/>
        </w:rPr>
      </w:pPr>
      <w:r w:rsidRPr="007B71FF">
        <w:rPr>
          <w:rFonts w:ascii="Arial" w:hAnsi="Arial" w:cs="Arial"/>
        </w:rPr>
        <w:t>El Municipio de Calkiní al momento de su creación, tiene como objeto principal el de contribuir mediante acciones, obras y servicios a mejorar la calidad de vida de los habitantes del municipio, así como la de permitir un gobierno democrático que venga a coadyuvar a la integración de los mismos.</w:t>
      </w:r>
    </w:p>
    <w:p w14:paraId="1A8EE20C" w14:textId="71FEA187" w:rsidR="0078745F" w:rsidRPr="00703726" w:rsidRDefault="006C5A56" w:rsidP="00B232F4">
      <w:pPr>
        <w:pStyle w:val="Prrafodelista"/>
        <w:numPr>
          <w:ilvl w:val="0"/>
          <w:numId w:val="29"/>
        </w:numPr>
        <w:spacing w:line="240" w:lineRule="auto"/>
        <w:ind w:left="284" w:hanging="284"/>
        <w:jc w:val="both"/>
        <w:rPr>
          <w:rFonts w:ascii="Arial" w:hAnsi="Arial" w:cs="Arial"/>
        </w:rPr>
      </w:pPr>
      <w:r w:rsidRPr="00703726">
        <w:rPr>
          <w:rFonts w:ascii="Arial" w:hAnsi="Arial" w:cs="Arial"/>
        </w:rPr>
        <w:t>Principal Actividad</w:t>
      </w:r>
      <w:r w:rsidR="00703726">
        <w:rPr>
          <w:rFonts w:ascii="Arial" w:hAnsi="Arial" w:cs="Arial"/>
        </w:rPr>
        <w:t>.</w:t>
      </w:r>
    </w:p>
    <w:p w14:paraId="0269F9A3" w14:textId="77777777" w:rsidR="0078745F" w:rsidRPr="00243C6B" w:rsidRDefault="0078745F" w:rsidP="00243C6B">
      <w:pPr>
        <w:spacing w:line="240" w:lineRule="auto"/>
        <w:jc w:val="both"/>
        <w:rPr>
          <w:rFonts w:ascii="Arial" w:hAnsi="Arial" w:cs="Arial"/>
        </w:rPr>
      </w:pPr>
      <w:r w:rsidRPr="00243C6B">
        <w:rPr>
          <w:rFonts w:ascii="Arial" w:hAnsi="Arial" w:cs="Arial"/>
        </w:rPr>
        <w:t xml:space="preserve">El Municipio como persona moral el cual, el Código Civil Federal y la Ley del Impuesto Sobre la Renta clasifica dentro del Título III Del Régimen De Las Personas Morales con Fines no Lucrativos establece en su arábigo artículo 79 fracción XXIII lo siguiente: </w:t>
      </w:r>
    </w:p>
    <w:p w14:paraId="03B5EA72" w14:textId="432CE3F3" w:rsidR="0078745F" w:rsidRPr="00243C6B" w:rsidRDefault="0078745F" w:rsidP="00243C6B">
      <w:pPr>
        <w:spacing w:line="240" w:lineRule="auto"/>
        <w:jc w:val="both"/>
        <w:rPr>
          <w:rFonts w:ascii="Arial" w:hAnsi="Arial" w:cs="Arial"/>
        </w:rPr>
      </w:pPr>
      <w:r w:rsidRPr="00243C6B">
        <w:rPr>
          <w:rFonts w:ascii="Arial" w:hAnsi="Arial" w:cs="Arial"/>
        </w:rPr>
        <w:t xml:space="preserve">No son contribuyentes del impuesto sobre la renta, las siguientes personas morales “La Federación, las entidades federativas, los municipios y las instituciones que por Ley estén obligadas a entregar al Gobierno Federal el importe íntegro de su remanente de operación”. </w:t>
      </w:r>
    </w:p>
    <w:p w14:paraId="03121EC2" w14:textId="04D33B6A" w:rsidR="00857B98" w:rsidRPr="00703726" w:rsidRDefault="00AD74AC" w:rsidP="00B232F4">
      <w:pPr>
        <w:pStyle w:val="Prrafodelista"/>
        <w:numPr>
          <w:ilvl w:val="0"/>
          <w:numId w:val="29"/>
        </w:numPr>
        <w:spacing w:line="240" w:lineRule="auto"/>
        <w:ind w:left="284" w:hanging="284"/>
        <w:jc w:val="both"/>
        <w:rPr>
          <w:rFonts w:ascii="Arial" w:hAnsi="Arial" w:cs="Arial"/>
        </w:rPr>
      </w:pPr>
      <w:r w:rsidRPr="00703726">
        <w:rPr>
          <w:rFonts w:ascii="Arial" w:hAnsi="Arial" w:cs="Arial"/>
        </w:rPr>
        <w:t>Ejercicio Fiscal</w:t>
      </w:r>
      <w:r w:rsidR="00703726">
        <w:rPr>
          <w:rFonts w:ascii="Arial" w:hAnsi="Arial" w:cs="Arial"/>
        </w:rPr>
        <w:t>.</w:t>
      </w:r>
    </w:p>
    <w:p w14:paraId="78E46F3B" w14:textId="3D679FBE" w:rsidR="00243C6B" w:rsidRPr="009D071C" w:rsidRDefault="009D071C" w:rsidP="009D071C">
      <w:pPr>
        <w:spacing w:line="240" w:lineRule="auto"/>
        <w:jc w:val="both"/>
        <w:rPr>
          <w:rFonts w:ascii="Arial" w:hAnsi="Arial" w:cs="Arial"/>
        </w:rPr>
      </w:pPr>
      <w:r w:rsidRPr="009D071C">
        <w:rPr>
          <w:rFonts w:ascii="Arial" w:hAnsi="Arial" w:cs="Arial"/>
        </w:rPr>
        <w:t>El ejercicio fiscal coincide con el año de calendario, las cifras contenidas en los Estados Financieros y en estas notas, se</w:t>
      </w:r>
      <w:r>
        <w:rPr>
          <w:rFonts w:ascii="Arial" w:hAnsi="Arial" w:cs="Arial"/>
        </w:rPr>
        <w:t xml:space="preserve"> </w:t>
      </w:r>
      <w:r w:rsidRPr="009D071C">
        <w:rPr>
          <w:rFonts w:ascii="Arial" w:hAnsi="Arial" w:cs="Arial"/>
        </w:rPr>
        <w:t>presentan al 3</w:t>
      </w:r>
      <w:r w:rsidR="00292524">
        <w:rPr>
          <w:rFonts w:ascii="Arial" w:hAnsi="Arial" w:cs="Arial"/>
        </w:rPr>
        <w:t>1</w:t>
      </w:r>
      <w:r w:rsidRPr="009D071C">
        <w:rPr>
          <w:rFonts w:ascii="Arial" w:hAnsi="Arial" w:cs="Arial"/>
        </w:rPr>
        <w:t xml:space="preserve"> de</w:t>
      </w:r>
      <w:r w:rsidR="00292524">
        <w:rPr>
          <w:rFonts w:ascii="Arial" w:hAnsi="Arial" w:cs="Arial"/>
        </w:rPr>
        <w:t xml:space="preserve"> dic</w:t>
      </w:r>
      <w:r w:rsidR="00227446">
        <w:rPr>
          <w:rFonts w:ascii="Arial" w:hAnsi="Arial" w:cs="Arial"/>
        </w:rPr>
        <w:t>iembre</w:t>
      </w:r>
      <w:r w:rsidRPr="009D071C">
        <w:rPr>
          <w:rFonts w:ascii="Arial" w:hAnsi="Arial" w:cs="Arial"/>
        </w:rPr>
        <w:t xml:space="preserve"> del 2025</w:t>
      </w:r>
      <w:r>
        <w:rPr>
          <w:rFonts w:ascii="Arial" w:hAnsi="Arial" w:cs="Arial"/>
        </w:rPr>
        <w:t>.</w:t>
      </w:r>
    </w:p>
    <w:p w14:paraId="384828DB" w14:textId="5087BF4A" w:rsidR="00857B98" w:rsidRPr="00703726" w:rsidRDefault="00582D01" w:rsidP="00B232F4">
      <w:pPr>
        <w:pStyle w:val="Prrafodelista"/>
        <w:numPr>
          <w:ilvl w:val="0"/>
          <w:numId w:val="29"/>
        </w:numPr>
        <w:spacing w:line="240" w:lineRule="auto"/>
        <w:ind w:left="284" w:hanging="284"/>
        <w:jc w:val="both"/>
        <w:rPr>
          <w:rFonts w:ascii="Arial" w:hAnsi="Arial" w:cs="Arial"/>
        </w:rPr>
      </w:pPr>
      <w:r w:rsidRPr="00703726">
        <w:rPr>
          <w:rFonts w:ascii="Arial" w:hAnsi="Arial" w:cs="Arial"/>
        </w:rPr>
        <w:t>Régimen Jurídico</w:t>
      </w:r>
      <w:r w:rsidR="00703726">
        <w:rPr>
          <w:rFonts w:ascii="Arial" w:hAnsi="Arial" w:cs="Arial"/>
        </w:rPr>
        <w:t>.</w:t>
      </w:r>
    </w:p>
    <w:p w14:paraId="443E7400" w14:textId="05995C1A" w:rsidR="009D071C" w:rsidRDefault="0078745F" w:rsidP="0078745F">
      <w:pPr>
        <w:spacing w:line="240" w:lineRule="auto"/>
        <w:jc w:val="both"/>
        <w:rPr>
          <w:rFonts w:ascii="Arial" w:hAnsi="Arial" w:cs="Arial"/>
        </w:rPr>
      </w:pPr>
      <w:r w:rsidRPr="0078745F">
        <w:rPr>
          <w:rFonts w:ascii="Arial" w:hAnsi="Arial" w:cs="Arial"/>
        </w:rPr>
        <w:t>El Honorable Ayuntamiento del Municipio de C</w:t>
      </w:r>
      <w:r w:rsidR="00F5531C">
        <w:rPr>
          <w:rFonts w:ascii="Arial" w:hAnsi="Arial" w:cs="Arial"/>
        </w:rPr>
        <w:t>alkiní</w:t>
      </w:r>
      <w:r w:rsidRPr="0078745F">
        <w:rPr>
          <w:rFonts w:ascii="Arial" w:hAnsi="Arial" w:cs="Arial"/>
        </w:rPr>
        <w:t xml:space="preserve"> se encuentra regido por la Ley Orgánica de los municipios del Estado de Campeche en el artículo 2 que señala lo siguiente: </w:t>
      </w:r>
    </w:p>
    <w:p w14:paraId="1B141D85" w14:textId="57D5B71D" w:rsidR="0078745F" w:rsidRPr="0078745F" w:rsidRDefault="0078745F" w:rsidP="0078745F">
      <w:pPr>
        <w:spacing w:line="240" w:lineRule="auto"/>
        <w:jc w:val="both"/>
        <w:rPr>
          <w:rFonts w:ascii="Arial" w:hAnsi="Arial" w:cs="Arial"/>
        </w:rPr>
      </w:pPr>
      <w:r w:rsidRPr="0078745F">
        <w:rPr>
          <w:rFonts w:ascii="Arial" w:hAnsi="Arial" w:cs="Arial"/>
        </w:rPr>
        <w:t xml:space="preserve">"EI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w:t>
      </w:r>
      <w:r w:rsidRPr="0078745F">
        <w:rPr>
          <w:rFonts w:ascii="Arial" w:hAnsi="Arial" w:cs="Arial"/>
        </w:rPr>
        <w:lastRenderedPageBreak/>
        <w:t xml:space="preserve">patrimonio, determinar sus planes y programas, así como asegurar la participación ciudadana y </w:t>
      </w:r>
      <w:r w:rsidR="00703726" w:rsidRPr="0078745F">
        <w:rPr>
          <w:rFonts w:ascii="Arial" w:hAnsi="Arial" w:cs="Arial"/>
        </w:rPr>
        <w:t>vecinal</w:t>
      </w:r>
      <w:r w:rsidRPr="0078745F">
        <w:rPr>
          <w:rFonts w:ascii="Arial" w:hAnsi="Arial" w:cs="Arial"/>
        </w:rPr>
        <w:t>'.</w:t>
      </w:r>
    </w:p>
    <w:p w14:paraId="7862114C" w14:textId="3CDEAFB3" w:rsidR="00617205" w:rsidRPr="00703726" w:rsidRDefault="00617205" w:rsidP="00B232F4">
      <w:pPr>
        <w:pStyle w:val="Prrafodelista"/>
        <w:numPr>
          <w:ilvl w:val="0"/>
          <w:numId w:val="29"/>
        </w:numPr>
        <w:spacing w:line="240" w:lineRule="auto"/>
        <w:ind w:left="284" w:hanging="284"/>
        <w:jc w:val="both"/>
        <w:rPr>
          <w:rFonts w:ascii="Arial" w:hAnsi="Arial" w:cs="Arial"/>
        </w:rPr>
      </w:pPr>
      <w:r w:rsidRPr="00703726">
        <w:rPr>
          <w:rFonts w:ascii="Arial" w:hAnsi="Arial" w:cs="Arial"/>
        </w:rPr>
        <w:t>Consideraciones fiscales del ente: revelar el tipo de contribuciones que esté obligado a pagar o retener</w:t>
      </w:r>
      <w:r w:rsidR="00703726">
        <w:rPr>
          <w:rFonts w:ascii="Arial" w:hAnsi="Arial" w:cs="Arial"/>
        </w:rPr>
        <w:t>.</w:t>
      </w:r>
    </w:p>
    <w:p w14:paraId="2F040722" w14:textId="77777777" w:rsidR="00582D01" w:rsidRPr="007B71FF" w:rsidRDefault="00582D01" w:rsidP="00582D01">
      <w:pPr>
        <w:spacing w:line="240" w:lineRule="auto"/>
        <w:jc w:val="both"/>
        <w:rPr>
          <w:rFonts w:ascii="Arial" w:hAnsi="Arial" w:cs="Arial"/>
        </w:rPr>
      </w:pPr>
      <w:r w:rsidRPr="007B71FF">
        <w:rPr>
          <w:rFonts w:ascii="Arial" w:hAnsi="Arial" w:cs="Arial"/>
        </w:rPr>
        <w:t>La consideración fiscal nace la primera obligación del municipio que es la de su inscripción en el Registro Federal de Contribuyentes y con ello se obliga a imprimir toda la documentación que expida para efectos fiscales incluyendo los requisitos que señala el:</w:t>
      </w:r>
    </w:p>
    <w:p w14:paraId="4892643D" w14:textId="2425A2CE" w:rsidR="00582D01" w:rsidRDefault="00582D01" w:rsidP="00582D01">
      <w:pPr>
        <w:spacing w:line="240" w:lineRule="auto"/>
        <w:jc w:val="both"/>
        <w:rPr>
          <w:rFonts w:ascii="Arial" w:hAnsi="Arial" w:cs="Arial"/>
        </w:rPr>
      </w:pPr>
      <w:r w:rsidRPr="007B71FF">
        <w:rPr>
          <w:rFonts w:ascii="Arial" w:hAnsi="Arial" w:cs="Arial"/>
        </w:rPr>
        <w:t>Artículo 29 del Código Fiscal de la Federación. También da cumplimiento al aviso al RFC</w:t>
      </w:r>
      <w:r w:rsidR="00E02063">
        <w:rPr>
          <w:rFonts w:ascii="Arial" w:hAnsi="Arial" w:cs="Arial"/>
        </w:rPr>
        <w:t>,</w:t>
      </w:r>
      <w:r w:rsidRPr="007B71FF">
        <w:rPr>
          <w:rFonts w:ascii="Arial" w:hAnsi="Arial" w:cs="Arial"/>
        </w:rPr>
        <w:t xml:space="preserve"> las obligaciones fiscales a que se compromete, siendo el de retención de ISR en sueldos y salarios, honorarios profesionales y arrendamiento otorgado por personas físicas. El municipio no es sujeto del Impuesto del Valor Agregado (IVA), así como el pago de la participación de los trabajadores en las utilidades (PTU) por ser gobierno municipal de acuerdo al artículo 126 fracción IV de la Ley Federal del Trabajo y con alcance al boletín NIF D-4 que establece que las entidades con fines no lucrativos, solo es aplicable a los efectos de sus operaciones que son consideradas como lucrativas por las disposiciones fiscales.</w:t>
      </w:r>
    </w:p>
    <w:p w14:paraId="7C428E81" w14:textId="4A5754C3" w:rsidR="00D012C8" w:rsidRPr="00703726" w:rsidRDefault="00D012C8" w:rsidP="006C5A56">
      <w:pPr>
        <w:pStyle w:val="Prrafodelista"/>
        <w:numPr>
          <w:ilvl w:val="0"/>
          <w:numId w:val="29"/>
        </w:numPr>
        <w:tabs>
          <w:tab w:val="left" w:pos="142"/>
        </w:tabs>
        <w:spacing w:line="240" w:lineRule="auto"/>
        <w:ind w:left="426" w:hanging="284"/>
        <w:jc w:val="both"/>
        <w:rPr>
          <w:rFonts w:ascii="Arial" w:hAnsi="Arial" w:cs="Arial"/>
        </w:rPr>
      </w:pPr>
      <w:r w:rsidRPr="00703726">
        <w:rPr>
          <w:rFonts w:ascii="Arial" w:hAnsi="Arial" w:cs="Arial"/>
        </w:rPr>
        <w:t>Estructura organizacional básica</w:t>
      </w:r>
      <w:r w:rsidR="00703726">
        <w:rPr>
          <w:rFonts w:ascii="Arial" w:hAnsi="Arial" w:cs="Arial"/>
        </w:rPr>
        <w:t>.</w:t>
      </w:r>
    </w:p>
    <w:p w14:paraId="541A6C41" w14:textId="7D95F0C4" w:rsidR="000E480C" w:rsidRPr="00D012C8" w:rsidRDefault="000E480C" w:rsidP="00D012C8">
      <w:pPr>
        <w:spacing w:line="240" w:lineRule="auto"/>
        <w:jc w:val="both"/>
        <w:rPr>
          <w:rFonts w:ascii="Arial" w:hAnsi="Arial" w:cs="Arial"/>
        </w:rPr>
      </w:pPr>
      <w:r w:rsidRPr="00D012C8">
        <w:rPr>
          <w:rFonts w:ascii="Arial" w:hAnsi="Arial" w:cs="Arial"/>
        </w:rPr>
        <w:t>El H. Ayuntamiento del Municipio de Calkiní, tiene como domicilio la Calle 20 s/n., Colonia Centro de la ciudad de Calkiní, Campeche.</w:t>
      </w:r>
    </w:p>
    <w:p w14:paraId="14B7CA50" w14:textId="77777777" w:rsidR="000E480C" w:rsidRPr="007B71FF" w:rsidRDefault="000E480C" w:rsidP="000E480C">
      <w:pPr>
        <w:spacing w:line="240" w:lineRule="auto"/>
        <w:jc w:val="both"/>
        <w:rPr>
          <w:rFonts w:ascii="Arial" w:hAnsi="Arial" w:cs="Arial"/>
        </w:rPr>
      </w:pPr>
      <w:r w:rsidRPr="007B71FF">
        <w:rPr>
          <w:rFonts w:ascii="Arial" w:hAnsi="Arial" w:cs="Arial"/>
        </w:rPr>
        <w:t>El H. Ayuntamiento del Municipio de Calkiní, dentro de la base del marco de organización política y administrativa se encuentra integrado de la siguiente manera:</w:t>
      </w:r>
    </w:p>
    <w:p w14:paraId="69D92A97" w14:textId="77777777" w:rsidR="000E480C" w:rsidRPr="007B71FF" w:rsidRDefault="000E480C" w:rsidP="000E480C">
      <w:pPr>
        <w:numPr>
          <w:ilvl w:val="0"/>
          <w:numId w:val="5"/>
        </w:numPr>
        <w:spacing w:line="240" w:lineRule="auto"/>
        <w:jc w:val="both"/>
        <w:rPr>
          <w:rFonts w:ascii="Arial" w:hAnsi="Arial" w:cs="Arial"/>
        </w:rPr>
      </w:pPr>
      <w:r w:rsidRPr="007B71FF">
        <w:rPr>
          <w:rFonts w:ascii="Arial" w:hAnsi="Arial" w:cs="Arial"/>
        </w:rPr>
        <w:t>Presidente municipal, ocho regidores, dos síndicos (uno de Hacienda y otro jurídico), que es el cuerpo colegiado deliberante y autónomo, electos por elección popular.</w:t>
      </w:r>
    </w:p>
    <w:p w14:paraId="4B43C04A" w14:textId="77777777" w:rsidR="000E480C" w:rsidRPr="007B71FF" w:rsidRDefault="000E480C" w:rsidP="000E480C">
      <w:pPr>
        <w:numPr>
          <w:ilvl w:val="0"/>
          <w:numId w:val="5"/>
        </w:numPr>
        <w:spacing w:line="240" w:lineRule="auto"/>
        <w:jc w:val="both"/>
        <w:rPr>
          <w:rFonts w:ascii="Arial" w:hAnsi="Arial" w:cs="Arial"/>
        </w:rPr>
      </w:pPr>
      <w:r w:rsidRPr="007B71FF">
        <w:rPr>
          <w:rFonts w:ascii="Arial" w:hAnsi="Arial" w:cs="Arial"/>
        </w:rPr>
        <w:t>Un secretario Municipal, Un Tesorero Municipal, Un contralor los cuales fueron nombrados por el H. Cabildo, y once directores.</w:t>
      </w:r>
    </w:p>
    <w:p w14:paraId="0134C422" w14:textId="77777777" w:rsidR="000E480C" w:rsidRPr="007B71FF" w:rsidRDefault="000E480C" w:rsidP="000E480C">
      <w:pPr>
        <w:numPr>
          <w:ilvl w:val="0"/>
          <w:numId w:val="5"/>
        </w:numPr>
        <w:spacing w:line="240" w:lineRule="auto"/>
        <w:jc w:val="both"/>
        <w:rPr>
          <w:rFonts w:ascii="Arial" w:hAnsi="Arial" w:cs="Arial"/>
        </w:rPr>
      </w:pPr>
      <w:r w:rsidRPr="007B71FF">
        <w:rPr>
          <w:rFonts w:ascii="Arial" w:hAnsi="Arial" w:cs="Arial"/>
        </w:rPr>
        <w:t>Dos presidentes de Juntas Municipales, cuatro Comisarios y Ocho Agentes Municipales, que son órganos auxiliares del H. Ayuntamiento Municipal.</w:t>
      </w:r>
    </w:p>
    <w:p w14:paraId="6054F962" w14:textId="77777777" w:rsidR="000E480C" w:rsidRPr="007B71FF" w:rsidRDefault="000E480C" w:rsidP="000E480C">
      <w:pPr>
        <w:numPr>
          <w:ilvl w:val="0"/>
          <w:numId w:val="5"/>
        </w:numPr>
        <w:spacing w:line="240" w:lineRule="auto"/>
        <w:jc w:val="both"/>
        <w:rPr>
          <w:rFonts w:ascii="Arial" w:hAnsi="Arial" w:cs="Arial"/>
        </w:rPr>
      </w:pPr>
      <w:r w:rsidRPr="007B71FF">
        <w:rPr>
          <w:rFonts w:ascii="Arial" w:hAnsi="Arial" w:cs="Arial"/>
        </w:rPr>
        <w:t>El COPLADEMUN (Comité de planeación para el desarrollo municipal), Consejo Municipal de Desarrollo Urbano y el Consejo Municipal de Protección Civil.</w:t>
      </w:r>
    </w:p>
    <w:p w14:paraId="38A01DE2" w14:textId="6FC1AC33" w:rsidR="00B42F4F" w:rsidRPr="00703726" w:rsidRDefault="00B42F4F" w:rsidP="006C5A56">
      <w:pPr>
        <w:pStyle w:val="Prrafodelista"/>
        <w:numPr>
          <w:ilvl w:val="0"/>
          <w:numId w:val="29"/>
        </w:numPr>
        <w:spacing w:line="240" w:lineRule="auto"/>
        <w:ind w:left="426"/>
        <w:jc w:val="both"/>
        <w:rPr>
          <w:rFonts w:ascii="Arial" w:hAnsi="Arial" w:cs="Arial"/>
        </w:rPr>
      </w:pPr>
      <w:r w:rsidRPr="00703726">
        <w:rPr>
          <w:rFonts w:ascii="Arial" w:hAnsi="Arial" w:cs="Arial"/>
        </w:rPr>
        <w:t>Fideicomisos de los cuales es fideicomitente o fideicomisario, y contratos análogos, Incluyendo mandatos de los cuales es parte</w:t>
      </w:r>
      <w:r w:rsidR="00703726">
        <w:rPr>
          <w:rFonts w:ascii="Arial" w:hAnsi="Arial" w:cs="Arial"/>
        </w:rPr>
        <w:t>.</w:t>
      </w:r>
    </w:p>
    <w:p w14:paraId="72417460" w14:textId="1DAFBD68" w:rsidR="000E480C" w:rsidRPr="00B42F4F" w:rsidRDefault="00B42F4F" w:rsidP="00B42F4F">
      <w:pPr>
        <w:spacing w:line="240" w:lineRule="auto"/>
        <w:jc w:val="both"/>
        <w:rPr>
          <w:rFonts w:ascii="Arial" w:hAnsi="Arial" w:cs="Arial"/>
        </w:rPr>
      </w:pPr>
      <w:r w:rsidRPr="00B42F4F">
        <w:rPr>
          <w:rFonts w:ascii="Arial" w:hAnsi="Arial" w:cs="Arial"/>
        </w:rPr>
        <w:t>EI H. Ayuntamiento del Municipio de Ca</w:t>
      </w:r>
      <w:r w:rsidR="006C5A56">
        <w:rPr>
          <w:rFonts w:ascii="Arial" w:hAnsi="Arial" w:cs="Arial"/>
        </w:rPr>
        <w:t>lkiní</w:t>
      </w:r>
      <w:r w:rsidRPr="00B42F4F">
        <w:rPr>
          <w:rFonts w:ascii="Arial" w:hAnsi="Arial" w:cs="Arial"/>
        </w:rPr>
        <w:t>, en su contabilidad no incluye fideicomisos, mandatos y análogos.</w:t>
      </w:r>
    </w:p>
    <w:p w14:paraId="331C5D8A" w14:textId="2F927C66" w:rsidR="00582D01" w:rsidRPr="00D23ABA" w:rsidRDefault="00D23ABA" w:rsidP="00582D01">
      <w:pPr>
        <w:spacing w:line="240" w:lineRule="auto"/>
        <w:jc w:val="both"/>
        <w:rPr>
          <w:rFonts w:ascii="Arial" w:hAnsi="Arial" w:cs="Arial"/>
          <w:b/>
          <w:iCs/>
        </w:rPr>
      </w:pPr>
      <w:r w:rsidRPr="00D23ABA">
        <w:rPr>
          <w:rFonts w:ascii="Arial" w:hAnsi="Arial" w:cs="Arial"/>
          <w:b/>
          <w:iCs/>
        </w:rPr>
        <w:t xml:space="preserve">4. </w:t>
      </w:r>
      <w:r>
        <w:rPr>
          <w:rFonts w:ascii="Arial" w:hAnsi="Arial" w:cs="Arial"/>
          <w:b/>
          <w:iCs/>
        </w:rPr>
        <w:t>B</w:t>
      </w:r>
      <w:r w:rsidRPr="00D23ABA">
        <w:rPr>
          <w:rFonts w:ascii="Arial" w:hAnsi="Arial" w:cs="Arial"/>
          <w:b/>
          <w:iCs/>
        </w:rPr>
        <w:t>ase</w:t>
      </w:r>
      <w:r>
        <w:rPr>
          <w:rFonts w:ascii="Arial" w:hAnsi="Arial" w:cs="Arial"/>
          <w:b/>
          <w:iCs/>
        </w:rPr>
        <w:t>s</w:t>
      </w:r>
      <w:r w:rsidRPr="00D23ABA">
        <w:rPr>
          <w:rFonts w:ascii="Arial" w:hAnsi="Arial" w:cs="Arial"/>
          <w:b/>
          <w:iCs/>
        </w:rPr>
        <w:t xml:space="preserve"> de </w:t>
      </w:r>
      <w:r>
        <w:rPr>
          <w:rFonts w:ascii="Arial" w:hAnsi="Arial" w:cs="Arial"/>
          <w:b/>
          <w:iCs/>
        </w:rPr>
        <w:t>Pr</w:t>
      </w:r>
      <w:r w:rsidRPr="00D23ABA">
        <w:rPr>
          <w:rFonts w:ascii="Arial" w:hAnsi="Arial" w:cs="Arial"/>
          <w:b/>
          <w:iCs/>
        </w:rPr>
        <w:t xml:space="preserve">eparación de los </w:t>
      </w:r>
      <w:r>
        <w:rPr>
          <w:rFonts w:ascii="Arial" w:hAnsi="Arial" w:cs="Arial"/>
          <w:b/>
          <w:iCs/>
        </w:rPr>
        <w:t>E</w:t>
      </w:r>
      <w:r w:rsidRPr="00D23ABA">
        <w:rPr>
          <w:rFonts w:ascii="Arial" w:hAnsi="Arial" w:cs="Arial"/>
          <w:b/>
          <w:iCs/>
        </w:rPr>
        <w:t xml:space="preserve">stados </w:t>
      </w:r>
      <w:r>
        <w:rPr>
          <w:rFonts w:ascii="Arial" w:hAnsi="Arial" w:cs="Arial"/>
          <w:b/>
          <w:iCs/>
        </w:rPr>
        <w:t>F</w:t>
      </w:r>
      <w:r w:rsidRPr="00D23ABA">
        <w:rPr>
          <w:rFonts w:ascii="Arial" w:hAnsi="Arial" w:cs="Arial"/>
          <w:b/>
          <w:iCs/>
        </w:rPr>
        <w:t>inancieros</w:t>
      </w:r>
    </w:p>
    <w:p w14:paraId="33004C4A" w14:textId="7EB69CFB" w:rsidR="00F72D82" w:rsidRPr="00C10F22" w:rsidRDefault="00F72D82" w:rsidP="00F72D82">
      <w:pPr>
        <w:spacing w:line="240" w:lineRule="auto"/>
        <w:jc w:val="both"/>
        <w:rPr>
          <w:rFonts w:ascii="Arial" w:hAnsi="Arial" w:cs="Arial"/>
        </w:rPr>
      </w:pPr>
      <w:r w:rsidRPr="00C10F22">
        <w:rPr>
          <w:rFonts w:ascii="Arial" w:hAnsi="Arial" w:cs="Arial"/>
        </w:rPr>
        <w:lastRenderedPageBreak/>
        <w:t>a</w:t>
      </w:r>
      <w:r w:rsidR="00D23ABA" w:rsidRPr="00C10F22">
        <w:rPr>
          <w:rFonts w:ascii="Arial" w:hAnsi="Arial" w:cs="Arial"/>
        </w:rPr>
        <w:t>)</w:t>
      </w:r>
      <w:r w:rsidRPr="00C10F22">
        <w:rPr>
          <w:rFonts w:ascii="Arial" w:hAnsi="Arial" w:cs="Arial"/>
        </w:rPr>
        <w:t xml:space="preserve"> Normatividad emitida por el CONAC y las disposiciones legales aplicables.</w:t>
      </w:r>
    </w:p>
    <w:p w14:paraId="2D7B7D10" w14:textId="5F1738AC" w:rsidR="00F72D82" w:rsidRPr="00F72D82" w:rsidRDefault="00F72D82" w:rsidP="00F72D82">
      <w:pPr>
        <w:spacing w:line="240" w:lineRule="auto"/>
        <w:jc w:val="both"/>
        <w:rPr>
          <w:rFonts w:ascii="Arial" w:hAnsi="Arial" w:cs="Arial"/>
        </w:rPr>
      </w:pPr>
      <w:r w:rsidRPr="00F72D82">
        <w:rPr>
          <w:rFonts w:ascii="Arial" w:hAnsi="Arial" w:cs="Arial"/>
        </w:rPr>
        <w:t>El Honorable Ayuntamiento del Municipio de Ca</w:t>
      </w:r>
      <w:r w:rsidR="00B9583F">
        <w:rPr>
          <w:rFonts w:ascii="Arial" w:hAnsi="Arial" w:cs="Arial"/>
        </w:rPr>
        <w:t>lkiní</w:t>
      </w:r>
      <w:r w:rsidRPr="00F72D82">
        <w:rPr>
          <w:rFonts w:ascii="Arial" w:hAnsi="Arial" w:cs="Arial"/>
        </w:rPr>
        <w:t xml:space="preserve"> se sujeta a las siguientes disposiciones:</w:t>
      </w:r>
    </w:p>
    <w:p w14:paraId="7579A1E8"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Ley General de Contabilidad Gubernamental</w:t>
      </w:r>
    </w:p>
    <w:p w14:paraId="56452BFA"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Marco conceptual y Postulados Básicos de Contabilidad Gubernamental</w:t>
      </w:r>
    </w:p>
    <w:p w14:paraId="36B508D6"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Clasificadores presupuestarios</w:t>
      </w:r>
    </w:p>
    <w:p w14:paraId="5A20CC9D"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Plan de cuentas</w:t>
      </w:r>
    </w:p>
    <w:p w14:paraId="375678D4"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Reglas de registro</w:t>
      </w:r>
    </w:p>
    <w:p w14:paraId="0B663609"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Instructivo de cuentas</w:t>
      </w:r>
    </w:p>
    <w:p w14:paraId="6B33A2A7"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Guías contabilizadoras y modelos de asientos</w:t>
      </w:r>
    </w:p>
    <w:p w14:paraId="36F3C107"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Estados financieros contables</w:t>
      </w:r>
    </w:p>
    <w:p w14:paraId="4040F3CC"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Estados presupuestarios</w:t>
      </w:r>
    </w:p>
    <w:p w14:paraId="16D5B32D"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Estados e informes programáticos</w:t>
      </w:r>
    </w:p>
    <w:p w14:paraId="1F478590"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Indicadores de postura fiscal</w:t>
      </w:r>
    </w:p>
    <w:p w14:paraId="15DBB257"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Cuenta pública</w:t>
      </w:r>
    </w:p>
    <w:p w14:paraId="285582F5" w14:textId="77777777"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Lineamientos de control</w:t>
      </w:r>
    </w:p>
    <w:p w14:paraId="15943284" w14:textId="10A1773A" w:rsidR="00F72D82" w:rsidRPr="006D2DF0" w:rsidRDefault="00F72D82" w:rsidP="006D2DF0">
      <w:pPr>
        <w:pStyle w:val="Prrafodelista"/>
        <w:numPr>
          <w:ilvl w:val="0"/>
          <w:numId w:val="31"/>
        </w:numPr>
        <w:spacing w:line="240" w:lineRule="auto"/>
        <w:jc w:val="both"/>
        <w:rPr>
          <w:rFonts w:ascii="Arial" w:hAnsi="Arial" w:cs="Arial"/>
        </w:rPr>
      </w:pPr>
      <w:r w:rsidRPr="006D2DF0">
        <w:rPr>
          <w:rFonts w:ascii="Arial" w:hAnsi="Arial" w:cs="Arial"/>
        </w:rPr>
        <w:t xml:space="preserve">Transparencia </w:t>
      </w:r>
    </w:p>
    <w:p w14:paraId="60F67429" w14:textId="77777777" w:rsidR="006D2DF0" w:rsidRPr="006D2DF0" w:rsidRDefault="006D2DF0" w:rsidP="006D2DF0">
      <w:pPr>
        <w:pStyle w:val="Prrafodelista"/>
        <w:numPr>
          <w:ilvl w:val="0"/>
          <w:numId w:val="31"/>
        </w:numPr>
        <w:spacing w:line="240" w:lineRule="auto"/>
        <w:jc w:val="both"/>
        <w:rPr>
          <w:rFonts w:ascii="Arial" w:hAnsi="Arial" w:cs="Arial"/>
        </w:rPr>
      </w:pPr>
      <w:r w:rsidRPr="006D2DF0">
        <w:rPr>
          <w:rFonts w:ascii="Arial" w:hAnsi="Arial" w:cs="Arial"/>
        </w:rPr>
        <w:t>PbR y SED</w:t>
      </w:r>
    </w:p>
    <w:p w14:paraId="2329D0CC" w14:textId="0AB09CEF" w:rsidR="006D2DF0" w:rsidRPr="006D2DF0" w:rsidRDefault="006D2DF0" w:rsidP="006D2DF0">
      <w:pPr>
        <w:pStyle w:val="Prrafodelista"/>
        <w:numPr>
          <w:ilvl w:val="0"/>
          <w:numId w:val="31"/>
        </w:numPr>
        <w:spacing w:line="240" w:lineRule="auto"/>
        <w:jc w:val="both"/>
        <w:rPr>
          <w:rFonts w:ascii="Arial" w:hAnsi="Arial" w:cs="Arial"/>
        </w:rPr>
      </w:pPr>
      <w:r w:rsidRPr="006D2DF0">
        <w:rPr>
          <w:rFonts w:ascii="Arial" w:hAnsi="Arial" w:cs="Arial"/>
        </w:rPr>
        <w:t>Ley de Disciplina Financiera de las Entidades Federativas y los Municipios</w:t>
      </w:r>
      <w:r w:rsidR="009437BA">
        <w:rPr>
          <w:rFonts w:ascii="Arial" w:hAnsi="Arial" w:cs="Arial"/>
        </w:rPr>
        <w:t>.</w:t>
      </w:r>
    </w:p>
    <w:p w14:paraId="58FC20D5" w14:textId="1541719F" w:rsidR="006D2DF0" w:rsidRPr="009437BA" w:rsidRDefault="006D2DF0" w:rsidP="009437BA">
      <w:pPr>
        <w:pStyle w:val="Prrafodelista"/>
        <w:numPr>
          <w:ilvl w:val="0"/>
          <w:numId w:val="31"/>
        </w:numPr>
        <w:spacing w:line="240" w:lineRule="auto"/>
        <w:jc w:val="both"/>
        <w:rPr>
          <w:rFonts w:ascii="Arial" w:hAnsi="Arial" w:cs="Arial"/>
        </w:rPr>
      </w:pPr>
      <w:r w:rsidRPr="006D2DF0">
        <w:rPr>
          <w:rFonts w:ascii="Arial" w:hAnsi="Arial" w:cs="Arial"/>
        </w:rPr>
        <w:t>Ley de Disciplina Financiera y Responsabilidad Hacendaria del Estado de Campeche y sus</w:t>
      </w:r>
      <w:r w:rsidR="009437BA">
        <w:rPr>
          <w:rFonts w:ascii="Arial" w:hAnsi="Arial" w:cs="Arial"/>
        </w:rPr>
        <w:t xml:space="preserve"> </w:t>
      </w:r>
      <w:r w:rsidRPr="009437BA">
        <w:rPr>
          <w:rFonts w:ascii="Arial" w:hAnsi="Arial" w:cs="Arial"/>
        </w:rPr>
        <w:t>municipios.</w:t>
      </w:r>
    </w:p>
    <w:p w14:paraId="517BB310" w14:textId="5A54F516" w:rsidR="006D2DF0" w:rsidRDefault="006D2DF0" w:rsidP="006D2DF0">
      <w:pPr>
        <w:pStyle w:val="Prrafodelista"/>
        <w:numPr>
          <w:ilvl w:val="0"/>
          <w:numId w:val="31"/>
        </w:numPr>
        <w:spacing w:line="240" w:lineRule="auto"/>
        <w:jc w:val="both"/>
        <w:rPr>
          <w:rFonts w:ascii="Arial" w:hAnsi="Arial" w:cs="Arial"/>
        </w:rPr>
      </w:pPr>
      <w:r w:rsidRPr="006D2DF0">
        <w:rPr>
          <w:rFonts w:ascii="Arial" w:hAnsi="Arial" w:cs="Arial"/>
        </w:rPr>
        <w:t>Ley General de Responsabilidades Administrativas</w:t>
      </w:r>
    </w:p>
    <w:p w14:paraId="39AFCA49" w14:textId="25C09054" w:rsidR="00B9583F" w:rsidRDefault="009437BA" w:rsidP="005A3A6B">
      <w:pPr>
        <w:spacing w:line="240" w:lineRule="auto"/>
        <w:jc w:val="both"/>
        <w:rPr>
          <w:rFonts w:ascii="Arial" w:hAnsi="Arial" w:cs="Arial"/>
          <w:b/>
          <w:bCs/>
        </w:rPr>
      </w:pPr>
      <w:r w:rsidRPr="009437BA">
        <w:rPr>
          <w:rFonts w:ascii="Arial" w:hAnsi="Arial" w:cs="Arial"/>
        </w:rPr>
        <w:t>Emitidos por el Consejo de Armonización Contable (CONAC) y el Consejo de Armonización Contable</w:t>
      </w:r>
      <w:r>
        <w:rPr>
          <w:rFonts w:ascii="Arial" w:hAnsi="Arial" w:cs="Arial"/>
        </w:rPr>
        <w:t xml:space="preserve"> </w:t>
      </w:r>
      <w:r w:rsidRPr="009437BA">
        <w:rPr>
          <w:rFonts w:ascii="Arial" w:hAnsi="Arial" w:cs="Arial"/>
        </w:rPr>
        <w:t>del Estado de Campeche (CACECAM).</w:t>
      </w:r>
      <w:r w:rsidRPr="009437BA">
        <w:rPr>
          <w:rFonts w:ascii="Arial" w:hAnsi="Arial" w:cs="Arial"/>
        </w:rPr>
        <w:cr/>
      </w:r>
      <w:r w:rsidR="00785FCB">
        <w:rPr>
          <w:rFonts w:ascii="Arial" w:hAnsi="Arial" w:cs="Arial"/>
        </w:rPr>
        <w:br/>
      </w:r>
      <w:r w:rsidR="005A3A6B" w:rsidRPr="00C10F22">
        <w:rPr>
          <w:rFonts w:ascii="Arial" w:hAnsi="Arial" w:cs="Arial"/>
        </w:rPr>
        <w:t>b</w:t>
      </w:r>
      <w:r w:rsidR="00C10F22">
        <w:rPr>
          <w:rFonts w:ascii="Arial" w:hAnsi="Arial" w:cs="Arial"/>
        </w:rPr>
        <w:t>)</w:t>
      </w:r>
      <w:r w:rsidR="005A3A6B" w:rsidRPr="00C10F22">
        <w:rPr>
          <w:rFonts w:ascii="Arial" w:hAnsi="Arial" w:cs="Arial"/>
        </w:rPr>
        <w:t xml:space="preserve"> Normatividad aplicada para el reconocimiento, valuación y revelación de los diferentes rubros de la</w:t>
      </w:r>
      <w:r w:rsidR="00E744A1" w:rsidRPr="00C10F22">
        <w:rPr>
          <w:rFonts w:ascii="Arial" w:hAnsi="Arial" w:cs="Arial"/>
        </w:rPr>
        <w:t xml:space="preserve"> </w:t>
      </w:r>
      <w:r w:rsidR="005A3A6B" w:rsidRPr="00C10F22">
        <w:rPr>
          <w:rFonts w:ascii="Arial" w:hAnsi="Arial" w:cs="Arial"/>
        </w:rPr>
        <w:t>información financiera:</w:t>
      </w:r>
    </w:p>
    <w:p w14:paraId="6839BBDE" w14:textId="193F21DD" w:rsidR="00C13178" w:rsidRPr="00C13178" w:rsidRDefault="00C13178" w:rsidP="00C13178">
      <w:pPr>
        <w:spacing w:line="240" w:lineRule="auto"/>
        <w:jc w:val="both"/>
        <w:rPr>
          <w:rFonts w:ascii="Arial" w:hAnsi="Arial" w:cs="Arial"/>
        </w:rPr>
      </w:pPr>
      <w:r w:rsidRPr="00C13178">
        <w:rPr>
          <w:rFonts w:ascii="Arial" w:hAnsi="Arial" w:cs="Arial"/>
        </w:rPr>
        <w:t>ΕΙ registro de las operaciones y la preparación de los Informes Financieros en el H. Ayuntamiento del Municipio de</w:t>
      </w:r>
      <w:r>
        <w:rPr>
          <w:rFonts w:ascii="Arial" w:hAnsi="Arial" w:cs="Arial"/>
        </w:rPr>
        <w:t xml:space="preserve"> </w:t>
      </w:r>
      <w:r w:rsidRPr="00C13178">
        <w:rPr>
          <w:rFonts w:ascii="Arial" w:hAnsi="Arial" w:cs="Arial"/>
        </w:rPr>
        <w:t>Ca</w:t>
      </w:r>
      <w:r>
        <w:rPr>
          <w:rFonts w:ascii="Arial" w:hAnsi="Arial" w:cs="Arial"/>
        </w:rPr>
        <w:t>lkiní</w:t>
      </w:r>
      <w:r w:rsidRPr="00C13178">
        <w:rPr>
          <w:rFonts w:ascii="Arial" w:hAnsi="Arial" w:cs="Arial"/>
        </w:rPr>
        <w:t>, se llevan a cabo observando Normas de Información Financiera Gubernamental, así como al tenor de lo</w:t>
      </w:r>
      <w:r>
        <w:rPr>
          <w:rFonts w:ascii="Arial" w:hAnsi="Arial" w:cs="Arial"/>
        </w:rPr>
        <w:t xml:space="preserve"> </w:t>
      </w:r>
      <w:r w:rsidRPr="00C13178">
        <w:rPr>
          <w:rFonts w:ascii="Arial" w:hAnsi="Arial" w:cs="Arial"/>
        </w:rPr>
        <w:t>dispuesto en la Ley Orgánica de los Municipios del Estado, la Ley de Control Presupuestal y Gasto Público del Estado</w:t>
      </w:r>
      <w:r>
        <w:rPr>
          <w:rFonts w:ascii="Arial" w:hAnsi="Arial" w:cs="Arial"/>
        </w:rPr>
        <w:t xml:space="preserve"> </w:t>
      </w:r>
      <w:r w:rsidRPr="00C13178">
        <w:rPr>
          <w:rFonts w:ascii="Arial" w:hAnsi="Arial" w:cs="Arial"/>
        </w:rPr>
        <w:t>aplicado supletoriamente y demás disposiciones relativas aplicables. Dichos principios reconocen la base del registro de</w:t>
      </w:r>
      <w:r>
        <w:rPr>
          <w:rFonts w:ascii="Arial" w:hAnsi="Arial" w:cs="Arial"/>
        </w:rPr>
        <w:t xml:space="preserve"> </w:t>
      </w:r>
      <w:r w:rsidRPr="00C13178">
        <w:rPr>
          <w:rFonts w:ascii="Arial" w:hAnsi="Arial" w:cs="Arial"/>
        </w:rPr>
        <w:t>Costo Histórico Original, Valor de Realización, Valor Razonable, Valor de Recuperación o cualquier</w:t>
      </w:r>
      <w:r>
        <w:rPr>
          <w:rFonts w:ascii="Arial" w:hAnsi="Arial" w:cs="Arial"/>
        </w:rPr>
        <w:t xml:space="preserve"> </w:t>
      </w:r>
      <w:r w:rsidRPr="00C13178">
        <w:rPr>
          <w:rFonts w:ascii="Arial" w:hAnsi="Arial" w:cs="Arial"/>
        </w:rPr>
        <w:t>otro método empleado,</w:t>
      </w:r>
      <w:r>
        <w:rPr>
          <w:rFonts w:ascii="Arial" w:hAnsi="Arial" w:cs="Arial"/>
        </w:rPr>
        <w:t xml:space="preserve"> </w:t>
      </w:r>
      <w:r w:rsidRPr="00C13178">
        <w:rPr>
          <w:rFonts w:ascii="Arial" w:hAnsi="Arial" w:cs="Arial"/>
        </w:rPr>
        <w:t>no incorporando los efectos de la inflación de acuerdo a la Norma de Información Financiera NIFG 010 (Reconocimiento</w:t>
      </w:r>
      <w:r w:rsidR="00182D10">
        <w:rPr>
          <w:rFonts w:ascii="Arial" w:hAnsi="Arial" w:cs="Arial"/>
        </w:rPr>
        <w:t xml:space="preserve"> </w:t>
      </w:r>
      <w:r w:rsidRPr="00C13178">
        <w:rPr>
          <w:rFonts w:ascii="Arial" w:hAnsi="Arial" w:cs="Arial"/>
        </w:rPr>
        <w:t>de la Inflación a los Estados Financieros) emitido por el Instituto Mexicano de Contadores Públicos A.C., además de todas</w:t>
      </w:r>
      <w:r w:rsidR="00182D10">
        <w:rPr>
          <w:rFonts w:ascii="Arial" w:hAnsi="Arial" w:cs="Arial"/>
        </w:rPr>
        <w:t xml:space="preserve"> </w:t>
      </w:r>
      <w:r w:rsidRPr="00C13178">
        <w:rPr>
          <w:rFonts w:ascii="Arial" w:hAnsi="Arial" w:cs="Arial"/>
        </w:rPr>
        <w:t>las disposiciones legales emitidas por el CONAC</w:t>
      </w:r>
      <w:r w:rsidR="00182D10">
        <w:rPr>
          <w:rFonts w:ascii="Arial" w:hAnsi="Arial" w:cs="Arial"/>
        </w:rPr>
        <w:t>.</w:t>
      </w:r>
    </w:p>
    <w:p w14:paraId="3F5B7E04" w14:textId="77777777" w:rsidR="00BB6D05" w:rsidRDefault="00C13178" w:rsidP="00582D01">
      <w:pPr>
        <w:spacing w:line="240" w:lineRule="auto"/>
        <w:jc w:val="both"/>
        <w:rPr>
          <w:rFonts w:ascii="Arial" w:hAnsi="Arial" w:cs="Arial"/>
        </w:rPr>
      </w:pPr>
      <w:r w:rsidRPr="00C10F22">
        <w:rPr>
          <w:rFonts w:ascii="Arial" w:hAnsi="Arial" w:cs="Arial"/>
        </w:rPr>
        <w:t>c</w:t>
      </w:r>
      <w:r w:rsidR="00C10F22">
        <w:rPr>
          <w:rFonts w:ascii="Arial" w:hAnsi="Arial" w:cs="Arial"/>
        </w:rPr>
        <w:t>)</w:t>
      </w:r>
      <w:r w:rsidRPr="00C10F22">
        <w:rPr>
          <w:rFonts w:ascii="Arial" w:hAnsi="Arial" w:cs="Arial"/>
        </w:rPr>
        <w:t>Postulados básicos</w:t>
      </w:r>
      <w:r w:rsidR="00BB6D05">
        <w:rPr>
          <w:rFonts w:ascii="Arial" w:hAnsi="Arial" w:cs="Arial"/>
        </w:rPr>
        <w:t xml:space="preserve"> </w:t>
      </w:r>
      <w:r w:rsidR="00BB6D05" w:rsidRPr="00BB6D05">
        <w:rPr>
          <w:rFonts w:ascii="Arial" w:hAnsi="Arial" w:cs="Arial"/>
        </w:rPr>
        <w:t>de Contabilidad Gubernamental (PBCG).</w:t>
      </w:r>
    </w:p>
    <w:p w14:paraId="50B2A208" w14:textId="5FAB07EA" w:rsidR="00582D01" w:rsidRPr="007B71FF" w:rsidRDefault="00C13178" w:rsidP="00582D01">
      <w:pPr>
        <w:spacing w:line="240" w:lineRule="auto"/>
        <w:jc w:val="both"/>
        <w:rPr>
          <w:rFonts w:ascii="Arial" w:hAnsi="Arial" w:cs="Arial"/>
        </w:rPr>
      </w:pPr>
      <w:r>
        <w:rPr>
          <w:rFonts w:ascii="Arial" w:hAnsi="Arial" w:cs="Arial"/>
        </w:rPr>
        <w:lastRenderedPageBreak/>
        <w:br/>
      </w:r>
      <w:r w:rsidR="00C21F1E" w:rsidRPr="00C21F1E">
        <w:rPr>
          <w:rFonts w:ascii="Arial" w:hAnsi="Arial" w:cs="Arial"/>
        </w:rPr>
        <w:t>El Honorable Ayuntamiento del Municipio de C</w:t>
      </w:r>
      <w:r w:rsidR="00C21F1E">
        <w:rPr>
          <w:rFonts w:ascii="Arial" w:hAnsi="Arial" w:cs="Arial"/>
        </w:rPr>
        <w:t>alkiní</w:t>
      </w:r>
      <w:r w:rsidR="00C21F1E" w:rsidRPr="00C21F1E">
        <w:rPr>
          <w:rFonts w:ascii="Arial" w:hAnsi="Arial" w:cs="Arial"/>
        </w:rPr>
        <w:t xml:space="preserve"> se apega a</w:t>
      </w:r>
      <w:r w:rsidR="00C21F1E">
        <w:rPr>
          <w:rFonts w:ascii="Arial" w:hAnsi="Arial" w:cs="Arial"/>
        </w:rPr>
        <w:t xml:space="preserve"> los</w:t>
      </w:r>
      <w:r w:rsidR="00C21F1E" w:rsidRPr="00C21F1E">
        <w:rPr>
          <w:rFonts w:ascii="Arial" w:hAnsi="Arial" w:cs="Arial"/>
        </w:rPr>
        <w:t xml:space="preserve"> </w:t>
      </w:r>
      <w:r w:rsidR="00582D01" w:rsidRPr="007B71FF">
        <w:rPr>
          <w:rFonts w:ascii="Arial" w:hAnsi="Arial" w:cs="Arial"/>
        </w:rPr>
        <w:t>postulados</w:t>
      </w:r>
      <w:r w:rsidR="00C21F1E">
        <w:rPr>
          <w:rFonts w:ascii="Arial" w:hAnsi="Arial" w:cs="Arial"/>
        </w:rPr>
        <w:t xml:space="preserve"> básicos que</w:t>
      </w:r>
      <w:r w:rsidR="00582D01" w:rsidRPr="007B71FF">
        <w:rPr>
          <w:rFonts w:ascii="Arial" w:hAnsi="Arial" w:cs="Arial"/>
        </w:rPr>
        <w:t xml:space="preserve"> tienen como objetivo sostener técnicamente la contabilidad Gubernamental, así como organizar la efectiva sistematización que permita la obtención de información veraz y oportuna</w:t>
      </w:r>
      <w:r w:rsidR="002B1084">
        <w:rPr>
          <w:rFonts w:ascii="Arial" w:hAnsi="Arial" w:cs="Arial"/>
        </w:rPr>
        <w:t>, clara y concisa. Los cuales se detalla a continuación:</w:t>
      </w:r>
    </w:p>
    <w:p w14:paraId="6FFEED90"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Sustancia Económica</w:t>
      </w:r>
    </w:p>
    <w:p w14:paraId="21EC934B"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Entes Públicos</w:t>
      </w:r>
    </w:p>
    <w:p w14:paraId="0BDB5FF8"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Existencia Permanente</w:t>
      </w:r>
    </w:p>
    <w:p w14:paraId="79FD57A6"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Revelación Suficiente</w:t>
      </w:r>
    </w:p>
    <w:p w14:paraId="0718821B"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Importancia Relativa</w:t>
      </w:r>
    </w:p>
    <w:p w14:paraId="5243F098"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 xml:space="preserve">Registro e Integración presupuestaria </w:t>
      </w:r>
    </w:p>
    <w:p w14:paraId="1371C632"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Consolidación de la Información Financiera</w:t>
      </w:r>
    </w:p>
    <w:p w14:paraId="0ECD30E0"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Devengo Contable</w:t>
      </w:r>
    </w:p>
    <w:p w14:paraId="70D8CA81"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 xml:space="preserve">Valuación </w:t>
      </w:r>
    </w:p>
    <w:p w14:paraId="47DD9B7E"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Dualidad Económica</w:t>
      </w:r>
    </w:p>
    <w:p w14:paraId="1BA30884" w14:textId="77777777" w:rsidR="00582D01" w:rsidRPr="007B71FF" w:rsidRDefault="00582D01" w:rsidP="00582D01">
      <w:pPr>
        <w:pStyle w:val="Prrafodelista"/>
        <w:numPr>
          <w:ilvl w:val="0"/>
          <w:numId w:val="7"/>
        </w:numPr>
        <w:spacing w:line="240" w:lineRule="auto"/>
        <w:jc w:val="both"/>
        <w:rPr>
          <w:rFonts w:ascii="Arial" w:hAnsi="Arial" w:cs="Arial"/>
        </w:rPr>
      </w:pPr>
      <w:r w:rsidRPr="007B71FF">
        <w:rPr>
          <w:rFonts w:ascii="Arial" w:hAnsi="Arial" w:cs="Arial"/>
        </w:rPr>
        <w:t>Consistencia</w:t>
      </w:r>
    </w:p>
    <w:p w14:paraId="5BD8D647" w14:textId="3D19CAE9" w:rsidR="002B1084" w:rsidRPr="00C10F22" w:rsidRDefault="002B1084" w:rsidP="002B1084">
      <w:pPr>
        <w:spacing w:line="240" w:lineRule="auto"/>
        <w:jc w:val="both"/>
        <w:rPr>
          <w:rFonts w:ascii="Arial" w:hAnsi="Arial" w:cs="Arial"/>
        </w:rPr>
      </w:pPr>
      <w:r w:rsidRPr="00C10F22">
        <w:rPr>
          <w:rFonts w:ascii="Arial" w:hAnsi="Arial" w:cs="Arial"/>
        </w:rPr>
        <w:t>d</w:t>
      </w:r>
      <w:r w:rsidR="00C10F22" w:rsidRPr="00C10F22">
        <w:rPr>
          <w:rFonts w:ascii="Arial" w:hAnsi="Arial" w:cs="Arial"/>
        </w:rPr>
        <w:t>)</w:t>
      </w:r>
      <w:r w:rsidRPr="00C10F22">
        <w:rPr>
          <w:rFonts w:ascii="Arial" w:hAnsi="Arial" w:cs="Arial"/>
        </w:rPr>
        <w:t xml:space="preserve"> Normatividad supletoria.</w:t>
      </w:r>
    </w:p>
    <w:p w14:paraId="35071ECC" w14:textId="0FE436EF" w:rsidR="0017455E" w:rsidRDefault="002B1084" w:rsidP="002B1084">
      <w:pPr>
        <w:spacing w:line="240" w:lineRule="auto"/>
        <w:jc w:val="both"/>
        <w:rPr>
          <w:rFonts w:ascii="Arial" w:hAnsi="Arial" w:cs="Arial"/>
        </w:rPr>
      </w:pPr>
      <w:r w:rsidRPr="002B1084">
        <w:rPr>
          <w:rFonts w:ascii="Arial" w:hAnsi="Arial" w:cs="Arial"/>
        </w:rPr>
        <w:t>El Honorable Ayuntamiento del Municipio de Ca</w:t>
      </w:r>
      <w:r w:rsidR="0017455E">
        <w:rPr>
          <w:rFonts w:ascii="Arial" w:hAnsi="Arial" w:cs="Arial"/>
        </w:rPr>
        <w:t>lkiní</w:t>
      </w:r>
      <w:r w:rsidRPr="002B1084">
        <w:rPr>
          <w:rFonts w:ascii="Arial" w:hAnsi="Arial" w:cs="Arial"/>
        </w:rPr>
        <w:t xml:space="preserve"> se apega a los postulados que sustentan la</w:t>
      </w:r>
      <w:r>
        <w:rPr>
          <w:rFonts w:ascii="Arial" w:hAnsi="Arial" w:cs="Arial"/>
        </w:rPr>
        <w:t xml:space="preserve"> </w:t>
      </w:r>
      <w:r w:rsidRPr="002B1084">
        <w:rPr>
          <w:rFonts w:ascii="Arial" w:hAnsi="Arial" w:cs="Arial"/>
        </w:rPr>
        <w:t>manera técnica del registro de las operaciones, la elaboración y presentación de los estados financieros</w:t>
      </w:r>
      <w:r>
        <w:rPr>
          <w:rFonts w:ascii="Arial" w:hAnsi="Arial" w:cs="Arial"/>
        </w:rPr>
        <w:t xml:space="preserve"> </w:t>
      </w:r>
      <w:r w:rsidRPr="002B1084">
        <w:rPr>
          <w:rFonts w:ascii="Arial" w:hAnsi="Arial" w:cs="Arial"/>
        </w:rPr>
        <w:t>basadas en su razonamiento, eficiencia demostrada, respaldo de legislación especializada y aplicación de</w:t>
      </w:r>
      <w:r>
        <w:rPr>
          <w:rFonts w:ascii="Arial" w:hAnsi="Arial" w:cs="Arial"/>
        </w:rPr>
        <w:t xml:space="preserve"> </w:t>
      </w:r>
      <w:r w:rsidRPr="002B1084">
        <w:rPr>
          <w:rFonts w:ascii="Arial" w:hAnsi="Arial" w:cs="Arial"/>
        </w:rPr>
        <w:t>la Ley General de Contabilidad Gubernamental.</w:t>
      </w:r>
      <w:r>
        <w:rPr>
          <w:rFonts w:ascii="Arial" w:hAnsi="Arial" w:cs="Arial"/>
        </w:rPr>
        <w:t xml:space="preserve"> </w:t>
      </w:r>
    </w:p>
    <w:p w14:paraId="55EBE03B" w14:textId="3F8B1171" w:rsidR="0017455E" w:rsidRPr="0017455E" w:rsidRDefault="002B1084" w:rsidP="0017455E">
      <w:pPr>
        <w:spacing w:line="240" w:lineRule="auto"/>
        <w:jc w:val="both"/>
        <w:rPr>
          <w:rFonts w:ascii="Arial" w:hAnsi="Arial" w:cs="Arial"/>
          <w:b/>
          <w:bCs/>
        </w:rPr>
      </w:pPr>
      <w:r w:rsidRPr="002B1084">
        <w:rPr>
          <w:rFonts w:ascii="Arial" w:hAnsi="Arial" w:cs="Arial"/>
        </w:rPr>
        <w:t>Cabe señalar que el Marco Conceptual de Contabilidad Gubernamental es la base del Sistema de</w:t>
      </w:r>
      <w:r>
        <w:rPr>
          <w:rFonts w:ascii="Arial" w:hAnsi="Arial" w:cs="Arial"/>
        </w:rPr>
        <w:t xml:space="preserve"> </w:t>
      </w:r>
      <w:r w:rsidRPr="002B1084">
        <w:rPr>
          <w:rFonts w:ascii="Arial" w:hAnsi="Arial" w:cs="Arial"/>
        </w:rPr>
        <w:t>Contabilidad Gubernamental constituyendo lo referente a lo teórico que define, delimita, interrelaciona e</w:t>
      </w:r>
      <w:r>
        <w:rPr>
          <w:rFonts w:ascii="Arial" w:hAnsi="Arial" w:cs="Arial"/>
        </w:rPr>
        <w:t xml:space="preserve"> </w:t>
      </w:r>
      <w:r w:rsidRPr="002B1084">
        <w:rPr>
          <w:rFonts w:ascii="Arial" w:hAnsi="Arial" w:cs="Arial"/>
        </w:rPr>
        <w:t>integra de forma lógica- deductiva. Además, se apega a los criterios para el desarrollo de normas,</w:t>
      </w:r>
      <w:r>
        <w:rPr>
          <w:rFonts w:ascii="Arial" w:hAnsi="Arial" w:cs="Arial"/>
        </w:rPr>
        <w:t xml:space="preserve"> </w:t>
      </w:r>
      <w:r w:rsidRPr="002B1084">
        <w:rPr>
          <w:rFonts w:ascii="Arial" w:hAnsi="Arial" w:cs="Arial"/>
        </w:rPr>
        <w:t>valuación, contabilización, obtención y presentación de la información contable y presupuestaria en forma</w:t>
      </w:r>
      <w:r w:rsidR="0017455E">
        <w:rPr>
          <w:rFonts w:ascii="Arial" w:hAnsi="Arial" w:cs="Arial"/>
        </w:rPr>
        <w:t xml:space="preserve"> </w:t>
      </w:r>
      <w:r w:rsidRPr="002B1084">
        <w:rPr>
          <w:rFonts w:ascii="Arial" w:hAnsi="Arial" w:cs="Arial"/>
        </w:rPr>
        <w:t>clara, oportuna, confiable y comparable.</w:t>
      </w:r>
      <w:r w:rsidRPr="002B1084">
        <w:rPr>
          <w:rFonts w:ascii="Arial" w:hAnsi="Arial" w:cs="Arial"/>
        </w:rPr>
        <w:cr/>
      </w:r>
      <w:r w:rsidR="0017455E">
        <w:rPr>
          <w:rFonts w:ascii="Arial" w:hAnsi="Arial" w:cs="Arial"/>
        </w:rPr>
        <w:br/>
      </w:r>
      <w:r w:rsidR="0017455E" w:rsidRPr="00C10F22">
        <w:rPr>
          <w:rFonts w:ascii="Arial" w:hAnsi="Arial" w:cs="Arial"/>
        </w:rPr>
        <w:t>e</w:t>
      </w:r>
      <w:r w:rsidR="00C10F22">
        <w:rPr>
          <w:rFonts w:ascii="Arial" w:hAnsi="Arial" w:cs="Arial"/>
        </w:rPr>
        <w:t>)</w:t>
      </w:r>
      <w:r w:rsidR="0017455E" w:rsidRPr="00C10F22">
        <w:rPr>
          <w:rFonts w:ascii="Arial" w:hAnsi="Arial" w:cs="Arial"/>
        </w:rPr>
        <w:t xml:space="preserve"> Implementar la base de devengo de acuerdo a la Ley General de Contabilidad Gubernamental</w:t>
      </w:r>
      <w:r w:rsidR="00C10F22">
        <w:rPr>
          <w:rFonts w:ascii="Arial" w:hAnsi="Arial" w:cs="Arial"/>
        </w:rPr>
        <w:t>.</w:t>
      </w:r>
    </w:p>
    <w:p w14:paraId="55062128" w14:textId="77777777" w:rsidR="0017455E" w:rsidRPr="007B522F" w:rsidRDefault="0017455E" w:rsidP="007B522F">
      <w:pPr>
        <w:pStyle w:val="Prrafodelista"/>
        <w:numPr>
          <w:ilvl w:val="0"/>
          <w:numId w:val="32"/>
        </w:numPr>
        <w:spacing w:line="240" w:lineRule="auto"/>
        <w:jc w:val="both"/>
        <w:rPr>
          <w:rFonts w:ascii="Arial" w:hAnsi="Arial" w:cs="Arial"/>
        </w:rPr>
      </w:pPr>
      <w:r w:rsidRPr="007B522F">
        <w:rPr>
          <w:rFonts w:ascii="Arial" w:hAnsi="Arial" w:cs="Arial"/>
        </w:rPr>
        <w:t>Revelar las nuevas políticas de reconocimiento:</w:t>
      </w:r>
    </w:p>
    <w:p w14:paraId="6732EC25" w14:textId="60F1EB10" w:rsidR="0017455E" w:rsidRPr="0017455E" w:rsidRDefault="0017455E" w:rsidP="0017455E">
      <w:pPr>
        <w:spacing w:line="240" w:lineRule="auto"/>
        <w:jc w:val="both"/>
        <w:rPr>
          <w:rFonts w:ascii="Arial" w:hAnsi="Arial" w:cs="Arial"/>
        </w:rPr>
      </w:pPr>
      <w:r w:rsidRPr="0017455E">
        <w:rPr>
          <w:rFonts w:ascii="Arial" w:hAnsi="Arial" w:cs="Arial"/>
        </w:rPr>
        <w:t>El H. Ayuntamiento de Ca</w:t>
      </w:r>
      <w:r w:rsidR="007B522F">
        <w:rPr>
          <w:rFonts w:ascii="Arial" w:hAnsi="Arial" w:cs="Arial"/>
        </w:rPr>
        <w:t>lkiní</w:t>
      </w:r>
      <w:r w:rsidRPr="0017455E">
        <w:rPr>
          <w:rFonts w:ascii="Arial" w:hAnsi="Arial" w:cs="Arial"/>
        </w:rPr>
        <w:t xml:space="preserve"> no realiza nuevas políticas de reconocimiento en base a lo devengado</w:t>
      </w:r>
      <w:r w:rsidR="007B522F">
        <w:rPr>
          <w:rFonts w:ascii="Arial" w:hAnsi="Arial" w:cs="Arial"/>
        </w:rPr>
        <w:t>.</w:t>
      </w:r>
    </w:p>
    <w:p w14:paraId="279A47DF" w14:textId="77777777" w:rsidR="0017455E" w:rsidRPr="007B522F" w:rsidRDefault="0017455E" w:rsidP="007B522F">
      <w:pPr>
        <w:pStyle w:val="Prrafodelista"/>
        <w:numPr>
          <w:ilvl w:val="0"/>
          <w:numId w:val="32"/>
        </w:numPr>
        <w:spacing w:line="240" w:lineRule="auto"/>
        <w:jc w:val="both"/>
        <w:rPr>
          <w:rFonts w:ascii="Arial" w:hAnsi="Arial" w:cs="Arial"/>
        </w:rPr>
      </w:pPr>
      <w:r w:rsidRPr="007B522F">
        <w:rPr>
          <w:rFonts w:ascii="Arial" w:hAnsi="Arial" w:cs="Arial"/>
        </w:rPr>
        <w:t>Plan de Implementación:</w:t>
      </w:r>
    </w:p>
    <w:p w14:paraId="4CC9DC19" w14:textId="64CAF3F5" w:rsidR="0017455E" w:rsidRPr="0017455E" w:rsidRDefault="0017455E" w:rsidP="0017455E">
      <w:pPr>
        <w:spacing w:line="240" w:lineRule="auto"/>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llevo a cabo la implementación del reconocimiento en base del devengo desde la</w:t>
      </w:r>
      <w:r w:rsidR="007B522F">
        <w:rPr>
          <w:rFonts w:ascii="Arial" w:hAnsi="Arial" w:cs="Arial"/>
        </w:rPr>
        <w:t xml:space="preserve"> </w:t>
      </w:r>
      <w:r w:rsidRPr="0017455E">
        <w:rPr>
          <w:rFonts w:ascii="Arial" w:hAnsi="Arial" w:cs="Arial"/>
        </w:rPr>
        <w:t>aprobación de la Ley General de Contabilidad Gubernamental</w:t>
      </w:r>
      <w:r w:rsidR="00493FD4">
        <w:rPr>
          <w:rFonts w:ascii="Arial" w:hAnsi="Arial" w:cs="Arial"/>
        </w:rPr>
        <w:t>.</w:t>
      </w:r>
    </w:p>
    <w:p w14:paraId="5B1EB583" w14:textId="751A175E" w:rsidR="0017455E" w:rsidRPr="00D84EF5" w:rsidRDefault="0017455E" w:rsidP="00D84EF5">
      <w:pPr>
        <w:pStyle w:val="Prrafodelista"/>
        <w:numPr>
          <w:ilvl w:val="0"/>
          <w:numId w:val="32"/>
        </w:numPr>
        <w:spacing w:line="240" w:lineRule="auto"/>
        <w:jc w:val="both"/>
        <w:rPr>
          <w:rFonts w:ascii="Arial" w:hAnsi="Arial" w:cs="Arial"/>
        </w:rPr>
      </w:pPr>
      <w:r w:rsidRPr="00D84EF5">
        <w:rPr>
          <w:rFonts w:ascii="Arial" w:hAnsi="Arial" w:cs="Arial"/>
        </w:rPr>
        <w:lastRenderedPageBreak/>
        <w:t xml:space="preserve">Cambios en las políticas, la clasificación y medición de las mismas, </w:t>
      </w:r>
      <w:proofErr w:type="spellStart"/>
      <w:r w:rsidRPr="00D84EF5">
        <w:rPr>
          <w:rFonts w:ascii="Arial" w:hAnsi="Arial" w:cs="Arial"/>
        </w:rPr>
        <w:t>asi</w:t>
      </w:r>
      <w:proofErr w:type="spellEnd"/>
      <w:r w:rsidRPr="00D84EF5">
        <w:rPr>
          <w:rFonts w:ascii="Arial" w:hAnsi="Arial" w:cs="Arial"/>
        </w:rPr>
        <w:t xml:space="preserve"> como el impacto en la información</w:t>
      </w:r>
      <w:r w:rsidR="00D84EF5" w:rsidRPr="00D84EF5">
        <w:rPr>
          <w:rFonts w:ascii="Arial" w:hAnsi="Arial" w:cs="Arial"/>
        </w:rPr>
        <w:t xml:space="preserve"> </w:t>
      </w:r>
      <w:r w:rsidRPr="00D84EF5">
        <w:rPr>
          <w:rFonts w:ascii="Arial" w:hAnsi="Arial" w:cs="Arial"/>
        </w:rPr>
        <w:t>financiera</w:t>
      </w:r>
      <w:r w:rsidR="00C84E62">
        <w:rPr>
          <w:rFonts w:ascii="Arial" w:hAnsi="Arial" w:cs="Arial"/>
        </w:rPr>
        <w:t>.</w:t>
      </w:r>
    </w:p>
    <w:p w14:paraId="0A171791" w14:textId="63CFF424" w:rsidR="0017455E" w:rsidRPr="0017455E" w:rsidRDefault="0017455E" w:rsidP="0017455E">
      <w:pPr>
        <w:spacing w:line="240" w:lineRule="auto"/>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no ha tenido cambios recientes en las políticas, por lo cual no se tiene un impacto en la</w:t>
      </w:r>
      <w:r w:rsidR="00C84E62">
        <w:rPr>
          <w:rFonts w:ascii="Arial" w:hAnsi="Arial" w:cs="Arial"/>
        </w:rPr>
        <w:t xml:space="preserve"> </w:t>
      </w:r>
      <w:r w:rsidRPr="0017455E">
        <w:rPr>
          <w:rFonts w:ascii="Arial" w:hAnsi="Arial" w:cs="Arial"/>
        </w:rPr>
        <w:t>información financiera</w:t>
      </w:r>
      <w:r w:rsidR="00C84E62">
        <w:rPr>
          <w:rFonts w:ascii="Arial" w:hAnsi="Arial" w:cs="Arial"/>
        </w:rPr>
        <w:t>.</w:t>
      </w:r>
    </w:p>
    <w:p w14:paraId="32EFD37E" w14:textId="2D5EDB63" w:rsidR="0017455E" w:rsidRPr="00C84E62" w:rsidRDefault="0017455E" w:rsidP="00C84E62">
      <w:pPr>
        <w:pStyle w:val="Prrafodelista"/>
        <w:numPr>
          <w:ilvl w:val="0"/>
          <w:numId w:val="32"/>
        </w:numPr>
        <w:spacing w:line="240" w:lineRule="auto"/>
        <w:jc w:val="both"/>
        <w:rPr>
          <w:rFonts w:ascii="Arial" w:hAnsi="Arial" w:cs="Arial"/>
        </w:rPr>
      </w:pPr>
      <w:r w:rsidRPr="00C84E62">
        <w:rPr>
          <w:rFonts w:ascii="Arial" w:hAnsi="Arial" w:cs="Arial"/>
        </w:rPr>
        <w:t>Presentar los últimos estados financieros con la normatividad anteriormente utilizada</w:t>
      </w:r>
      <w:r w:rsidR="00C84E62">
        <w:rPr>
          <w:rFonts w:ascii="Arial" w:hAnsi="Arial" w:cs="Arial"/>
        </w:rPr>
        <w:t>.</w:t>
      </w:r>
    </w:p>
    <w:p w14:paraId="6DDE66D8" w14:textId="55F183EC" w:rsidR="0017455E" w:rsidRDefault="0017455E" w:rsidP="0017455E">
      <w:pPr>
        <w:spacing w:line="240" w:lineRule="auto"/>
        <w:jc w:val="both"/>
        <w:rPr>
          <w:rFonts w:ascii="Arial" w:hAnsi="Arial" w:cs="Arial"/>
        </w:rPr>
      </w:pPr>
      <w:r w:rsidRPr="0017455E">
        <w:rPr>
          <w:rFonts w:ascii="Arial" w:hAnsi="Arial" w:cs="Arial"/>
        </w:rPr>
        <w:t>El H. Ayuntamiento de Ca</w:t>
      </w:r>
      <w:r w:rsidR="00C84E62">
        <w:rPr>
          <w:rFonts w:ascii="Arial" w:hAnsi="Arial" w:cs="Arial"/>
        </w:rPr>
        <w:t>lkiní</w:t>
      </w:r>
      <w:r w:rsidRPr="0017455E">
        <w:rPr>
          <w:rFonts w:ascii="Arial" w:hAnsi="Arial" w:cs="Arial"/>
        </w:rPr>
        <w:t xml:space="preserve"> realiza la comparación de la información financiera, mensual, trimestral y anual con el</w:t>
      </w:r>
      <w:r w:rsidR="00C84E62">
        <w:rPr>
          <w:rFonts w:ascii="Arial" w:hAnsi="Arial" w:cs="Arial"/>
        </w:rPr>
        <w:t xml:space="preserve"> </w:t>
      </w:r>
      <w:r w:rsidRPr="0017455E">
        <w:rPr>
          <w:rFonts w:ascii="Arial" w:hAnsi="Arial" w:cs="Arial"/>
        </w:rPr>
        <w:t>ejercicio anterior, los cuales se encuentran realizados bajo las mismas bases</w:t>
      </w:r>
      <w:r w:rsidR="00C84E62">
        <w:rPr>
          <w:rFonts w:ascii="Arial" w:hAnsi="Arial" w:cs="Arial"/>
        </w:rPr>
        <w:t>.</w:t>
      </w:r>
    </w:p>
    <w:p w14:paraId="7FB552FC" w14:textId="191B3971" w:rsidR="00582D01" w:rsidRPr="00C10F22" w:rsidRDefault="00C10F22" w:rsidP="00582D01">
      <w:pPr>
        <w:spacing w:line="240" w:lineRule="auto"/>
        <w:jc w:val="both"/>
        <w:rPr>
          <w:rFonts w:ascii="Arial" w:hAnsi="Arial" w:cs="Arial"/>
          <w:b/>
          <w:i/>
        </w:rPr>
      </w:pPr>
      <w:r w:rsidRPr="00C10F22">
        <w:rPr>
          <w:rFonts w:ascii="Arial" w:hAnsi="Arial" w:cs="Arial"/>
          <w:b/>
          <w:iCs/>
        </w:rPr>
        <w:t>5. Políticas de Contabilidad Significativa</w:t>
      </w:r>
      <w:r>
        <w:rPr>
          <w:rFonts w:ascii="Arial" w:hAnsi="Arial" w:cs="Arial"/>
          <w:b/>
          <w:i/>
        </w:rPr>
        <w:t>.</w:t>
      </w:r>
    </w:p>
    <w:p w14:paraId="6885B9C8" w14:textId="33D4296D" w:rsidR="009A757B" w:rsidRPr="00C10F22" w:rsidRDefault="009A757B" w:rsidP="009A757B">
      <w:pPr>
        <w:spacing w:line="240" w:lineRule="auto"/>
        <w:jc w:val="both"/>
        <w:rPr>
          <w:rFonts w:ascii="Arial" w:hAnsi="Arial" w:cs="Arial"/>
        </w:rPr>
      </w:pPr>
      <w:r w:rsidRPr="00C10F22">
        <w:rPr>
          <w:rFonts w:ascii="Arial" w:hAnsi="Arial" w:cs="Arial"/>
        </w:rPr>
        <w:t>a</w:t>
      </w:r>
      <w:r w:rsidR="00C10F22" w:rsidRPr="00C10F22">
        <w:rPr>
          <w:rFonts w:ascii="Arial" w:hAnsi="Arial" w:cs="Arial"/>
        </w:rPr>
        <w:t>)</w:t>
      </w:r>
      <w:r w:rsidRPr="00C10F22">
        <w:rPr>
          <w:rFonts w:ascii="Arial" w:hAnsi="Arial" w:cs="Arial"/>
        </w:rPr>
        <w:t xml:space="preserve"> Actualización</w:t>
      </w:r>
      <w:r w:rsidR="00C10F22">
        <w:rPr>
          <w:rFonts w:ascii="Arial" w:hAnsi="Arial" w:cs="Arial"/>
        </w:rPr>
        <w:t>.</w:t>
      </w:r>
    </w:p>
    <w:p w14:paraId="2A783641" w14:textId="4A42548B" w:rsidR="009A757B" w:rsidRPr="009A757B" w:rsidRDefault="009A757B" w:rsidP="009A757B">
      <w:pPr>
        <w:spacing w:line="240" w:lineRule="auto"/>
        <w:jc w:val="both"/>
        <w:rPr>
          <w:rFonts w:ascii="Arial" w:hAnsi="Arial" w:cs="Arial"/>
        </w:rPr>
      </w:pPr>
      <w:r w:rsidRPr="009A757B">
        <w:rPr>
          <w:rFonts w:ascii="Arial" w:hAnsi="Arial" w:cs="Arial"/>
        </w:rPr>
        <w:t xml:space="preserve">El Honorable Ayuntamiento del Municipio de </w:t>
      </w:r>
      <w:r w:rsidR="00315036">
        <w:rPr>
          <w:rFonts w:ascii="Arial" w:hAnsi="Arial" w:cs="Arial"/>
        </w:rPr>
        <w:t>Calkiní</w:t>
      </w:r>
      <w:r w:rsidRPr="009A757B">
        <w:rPr>
          <w:rFonts w:ascii="Arial" w:hAnsi="Arial" w:cs="Arial"/>
        </w:rPr>
        <w:t xml:space="preserve"> no realiza una actualización del valor </w:t>
      </w:r>
      <w:r w:rsidRPr="006B612F">
        <w:rPr>
          <w:rFonts w:ascii="Arial" w:hAnsi="Arial" w:cs="Arial"/>
        </w:rPr>
        <w:t>de los activos</w:t>
      </w:r>
      <w:r w:rsidRPr="009A757B">
        <w:rPr>
          <w:rFonts w:ascii="Arial" w:hAnsi="Arial" w:cs="Arial"/>
        </w:rPr>
        <w:t>, pasivos y Hacienda Pública/Patrimonio ya que realiza en base al devengo y valor histórico.</w:t>
      </w:r>
    </w:p>
    <w:p w14:paraId="60C61B60" w14:textId="3584F31C" w:rsidR="009A757B" w:rsidRPr="00C10F22" w:rsidRDefault="009A757B" w:rsidP="009A757B">
      <w:pPr>
        <w:spacing w:line="240" w:lineRule="auto"/>
        <w:jc w:val="both"/>
        <w:rPr>
          <w:rFonts w:ascii="Arial" w:hAnsi="Arial" w:cs="Arial"/>
        </w:rPr>
      </w:pPr>
      <w:r w:rsidRPr="00C10F22">
        <w:rPr>
          <w:rFonts w:ascii="Arial" w:hAnsi="Arial" w:cs="Arial"/>
        </w:rPr>
        <w:t>b</w:t>
      </w:r>
      <w:r w:rsidR="00C10F22">
        <w:rPr>
          <w:rFonts w:ascii="Arial" w:hAnsi="Arial" w:cs="Arial"/>
        </w:rPr>
        <w:t>)</w:t>
      </w:r>
      <w:r w:rsidRPr="00C10F22">
        <w:rPr>
          <w:rFonts w:ascii="Arial" w:hAnsi="Arial" w:cs="Arial"/>
        </w:rPr>
        <w:t xml:space="preserve"> Operaciones en el extranjero y efectos en la información financiera gubernamental.</w:t>
      </w:r>
    </w:p>
    <w:p w14:paraId="2782D9FE" w14:textId="6472D47B"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9D16EA">
        <w:rPr>
          <w:rFonts w:ascii="Arial" w:hAnsi="Arial" w:cs="Arial"/>
        </w:rPr>
        <w:t>lkiní</w:t>
      </w:r>
      <w:r w:rsidRPr="009A757B">
        <w:rPr>
          <w:rFonts w:ascii="Arial" w:hAnsi="Arial" w:cs="Arial"/>
        </w:rPr>
        <w:t xml:space="preserve"> no realiza operaciones en el extranjero que</w:t>
      </w:r>
      <w:r>
        <w:rPr>
          <w:rFonts w:ascii="Arial" w:hAnsi="Arial" w:cs="Arial"/>
        </w:rPr>
        <w:t xml:space="preserve"> </w:t>
      </w:r>
      <w:r w:rsidRPr="009A757B">
        <w:rPr>
          <w:rFonts w:ascii="Arial" w:hAnsi="Arial" w:cs="Arial"/>
        </w:rPr>
        <w:t>afecte la información financiera.</w:t>
      </w:r>
    </w:p>
    <w:p w14:paraId="0FAB4AD3" w14:textId="6FC5434C" w:rsidR="009A757B" w:rsidRPr="00C10F22" w:rsidRDefault="00FF68A0" w:rsidP="009A757B">
      <w:pPr>
        <w:spacing w:line="240" w:lineRule="auto"/>
        <w:jc w:val="both"/>
        <w:rPr>
          <w:rFonts w:ascii="Arial" w:hAnsi="Arial" w:cs="Arial"/>
        </w:rPr>
      </w:pPr>
      <w:r w:rsidRPr="00C10F22">
        <w:rPr>
          <w:rFonts w:ascii="Arial" w:hAnsi="Arial" w:cs="Arial"/>
        </w:rPr>
        <w:t>c</w:t>
      </w:r>
      <w:r w:rsidR="00C10F22" w:rsidRPr="00C10F22">
        <w:rPr>
          <w:rFonts w:ascii="Arial" w:hAnsi="Arial" w:cs="Arial"/>
        </w:rPr>
        <w:t>)</w:t>
      </w:r>
      <w:r w:rsidRPr="00C10F22">
        <w:rPr>
          <w:rFonts w:ascii="Arial" w:hAnsi="Arial" w:cs="Arial"/>
        </w:rPr>
        <w:t xml:space="preserve"> </w:t>
      </w:r>
      <w:r w:rsidR="009A757B" w:rsidRPr="00C10F22">
        <w:rPr>
          <w:rFonts w:ascii="Arial" w:hAnsi="Arial" w:cs="Arial"/>
        </w:rPr>
        <w:t>Método de valuación de la inversión en acciones de Compañías subsidiarias no consolidadas</w:t>
      </w:r>
      <w:r w:rsidRPr="00C10F22">
        <w:rPr>
          <w:rFonts w:ascii="Arial" w:hAnsi="Arial" w:cs="Arial"/>
        </w:rPr>
        <w:t xml:space="preserve"> </w:t>
      </w:r>
      <w:r w:rsidR="009A757B" w:rsidRPr="00C10F22">
        <w:rPr>
          <w:rFonts w:ascii="Arial" w:hAnsi="Arial" w:cs="Arial"/>
        </w:rPr>
        <w:t>y asociadas.</w:t>
      </w:r>
    </w:p>
    <w:p w14:paraId="39624AAF" w14:textId="0EB617A9" w:rsidR="009A757B" w:rsidRPr="009A757B" w:rsidRDefault="009A757B" w:rsidP="009A757B">
      <w:pPr>
        <w:spacing w:line="240" w:lineRule="auto"/>
        <w:jc w:val="both"/>
        <w:rPr>
          <w:rFonts w:ascii="Arial" w:hAnsi="Arial" w:cs="Arial"/>
        </w:rPr>
      </w:pPr>
      <w:r w:rsidRPr="009A757B">
        <w:rPr>
          <w:rFonts w:ascii="Arial" w:hAnsi="Arial" w:cs="Arial"/>
        </w:rPr>
        <w:t xml:space="preserve">El Honorable Ayuntamiento del Municipio de </w:t>
      </w:r>
      <w:r w:rsidR="00782629">
        <w:rPr>
          <w:rFonts w:ascii="Arial" w:hAnsi="Arial" w:cs="Arial"/>
        </w:rPr>
        <w:t>Calkiní</w:t>
      </w:r>
      <w:r w:rsidRPr="009A757B">
        <w:rPr>
          <w:rFonts w:ascii="Arial" w:hAnsi="Arial" w:cs="Arial"/>
        </w:rPr>
        <w:t xml:space="preserve"> no realiza inversión en acciones.</w:t>
      </w:r>
    </w:p>
    <w:p w14:paraId="0AD7E0BD" w14:textId="706C2DD4" w:rsidR="009A757B" w:rsidRPr="00C10F22" w:rsidRDefault="00782629" w:rsidP="009A757B">
      <w:pPr>
        <w:spacing w:line="240" w:lineRule="auto"/>
        <w:jc w:val="both"/>
        <w:rPr>
          <w:rFonts w:ascii="Arial" w:hAnsi="Arial" w:cs="Arial"/>
        </w:rPr>
      </w:pPr>
      <w:r w:rsidRPr="00C10F22">
        <w:rPr>
          <w:rFonts w:ascii="Arial" w:hAnsi="Arial" w:cs="Arial"/>
        </w:rPr>
        <w:t>d</w:t>
      </w:r>
      <w:r w:rsidR="00C10F22">
        <w:rPr>
          <w:rFonts w:ascii="Arial" w:hAnsi="Arial" w:cs="Arial"/>
        </w:rPr>
        <w:t>)</w:t>
      </w:r>
      <w:r w:rsidRPr="00C10F22">
        <w:rPr>
          <w:rFonts w:ascii="Arial" w:hAnsi="Arial" w:cs="Arial"/>
        </w:rPr>
        <w:t xml:space="preserve"> </w:t>
      </w:r>
      <w:r w:rsidR="009A757B" w:rsidRPr="00C10F22">
        <w:rPr>
          <w:rFonts w:ascii="Arial" w:hAnsi="Arial" w:cs="Arial"/>
        </w:rPr>
        <w:t>Sistema y método de valuación de inventarios y costo de lo vendido.</w:t>
      </w:r>
    </w:p>
    <w:p w14:paraId="11BF5548" w14:textId="2ADCA510"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782629">
        <w:rPr>
          <w:rFonts w:ascii="Arial" w:hAnsi="Arial" w:cs="Arial"/>
        </w:rPr>
        <w:t>lkiní</w:t>
      </w:r>
      <w:r w:rsidRPr="009A757B">
        <w:rPr>
          <w:rFonts w:ascii="Arial" w:hAnsi="Arial" w:cs="Arial"/>
        </w:rPr>
        <w:t xml:space="preserve"> no realiza actividades relacionadas con</w:t>
      </w:r>
      <w:r w:rsidR="00782629">
        <w:rPr>
          <w:rFonts w:ascii="Arial" w:hAnsi="Arial" w:cs="Arial"/>
        </w:rPr>
        <w:t xml:space="preserve"> </w:t>
      </w:r>
      <w:r w:rsidRPr="009A757B">
        <w:rPr>
          <w:rFonts w:ascii="Arial" w:hAnsi="Arial" w:cs="Arial"/>
        </w:rPr>
        <w:t>transformación o consumo.</w:t>
      </w:r>
    </w:p>
    <w:p w14:paraId="74375EB4" w14:textId="5201BBA5" w:rsidR="009A757B" w:rsidRPr="00C10F22" w:rsidRDefault="009A757B" w:rsidP="009A757B">
      <w:pPr>
        <w:spacing w:line="240" w:lineRule="auto"/>
        <w:jc w:val="both"/>
        <w:rPr>
          <w:rFonts w:ascii="Arial" w:hAnsi="Arial" w:cs="Arial"/>
        </w:rPr>
      </w:pPr>
      <w:r w:rsidRPr="00C10F22">
        <w:rPr>
          <w:rFonts w:ascii="Arial" w:hAnsi="Arial" w:cs="Arial"/>
        </w:rPr>
        <w:t>e</w:t>
      </w:r>
      <w:r w:rsidR="00C10F22">
        <w:rPr>
          <w:rFonts w:ascii="Arial" w:hAnsi="Arial" w:cs="Arial"/>
        </w:rPr>
        <w:t>)</w:t>
      </w:r>
      <w:r w:rsidRPr="00C10F22">
        <w:rPr>
          <w:rFonts w:ascii="Arial" w:hAnsi="Arial" w:cs="Arial"/>
        </w:rPr>
        <w:t xml:space="preserve"> Beneficios a empleados</w:t>
      </w:r>
    </w:p>
    <w:p w14:paraId="7805D4D6" w14:textId="0CD8DDCD"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184D82">
        <w:rPr>
          <w:rFonts w:ascii="Arial" w:hAnsi="Arial" w:cs="Arial"/>
        </w:rPr>
        <w:t>lkiní</w:t>
      </w:r>
      <w:r w:rsidRPr="009A757B">
        <w:rPr>
          <w:rFonts w:ascii="Arial" w:hAnsi="Arial" w:cs="Arial"/>
        </w:rPr>
        <w:t xml:space="preserve"> no realiza cálculo de la reserva </w:t>
      </w:r>
      <w:r w:rsidRPr="006B612F">
        <w:rPr>
          <w:rFonts w:ascii="Arial" w:hAnsi="Arial" w:cs="Arial"/>
        </w:rPr>
        <w:t>actuarial, valor</w:t>
      </w:r>
      <w:r w:rsidR="00782629">
        <w:rPr>
          <w:rFonts w:ascii="Arial" w:hAnsi="Arial" w:cs="Arial"/>
        </w:rPr>
        <w:t xml:space="preserve"> </w:t>
      </w:r>
      <w:r w:rsidRPr="009A757B">
        <w:rPr>
          <w:rFonts w:ascii="Arial" w:hAnsi="Arial" w:cs="Arial"/>
        </w:rPr>
        <w:t>presente de los ingresos esperados comparado con el valor presente de la estimación de gastos tanto</w:t>
      </w:r>
      <w:r w:rsidR="00782629">
        <w:rPr>
          <w:rFonts w:ascii="Arial" w:hAnsi="Arial" w:cs="Arial"/>
        </w:rPr>
        <w:t xml:space="preserve"> </w:t>
      </w:r>
      <w:r w:rsidRPr="009A757B">
        <w:rPr>
          <w:rFonts w:ascii="Arial" w:hAnsi="Arial" w:cs="Arial"/>
        </w:rPr>
        <w:t>de los beneficiarios actuales como futuros.</w:t>
      </w:r>
    </w:p>
    <w:p w14:paraId="12C30038" w14:textId="3D3E9693" w:rsidR="009A757B" w:rsidRPr="00C10F22" w:rsidRDefault="009A757B" w:rsidP="009A757B">
      <w:pPr>
        <w:spacing w:line="240" w:lineRule="auto"/>
        <w:jc w:val="both"/>
        <w:rPr>
          <w:rFonts w:ascii="Arial" w:hAnsi="Arial" w:cs="Arial"/>
        </w:rPr>
      </w:pPr>
      <w:r w:rsidRPr="00C10F22">
        <w:rPr>
          <w:rFonts w:ascii="Arial" w:hAnsi="Arial" w:cs="Arial"/>
        </w:rPr>
        <w:t>f</w:t>
      </w:r>
      <w:r w:rsidR="00C10F22" w:rsidRPr="00C10F22">
        <w:rPr>
          <w:rFonts w:ascii="Arial" w:hAnsi="Arial" w:cs="Arial"/>
        </w:rPr>
        <w:t>)</w:t>
      </w:r>
      <w:r w:rsidRPr="00C10F22">
        <w:rPr>
          <w:rFonts w:ascii="Arial" w:hAnsi="Arial" w:cs="Arial"/>
        </w:rPr>
        <w:t xml:space="preserve"> Provisiones</w:t>
      </w:r>
    </w:p>
    <w:p w14:paraId="3D6B486A" w14:textId="0A29ADDD"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184D82">
        <w:rPr>
          <w:rFonts w:ascii="Arial" w:hAnsi="Arial" w:cs="Arial"/>
        </w:rPr>
        <w:t>lkiní</w:t>
      </w:r>
      <w:r w:rsidRPr="009A757B">
        <w:rPr>
          <w:rFonts w:ascii="Arial" w:hAnsi="Arial" w:cs="Arial"/>
        </w:rPr>
        <w:t xml:space="preserve"> realiza las provisiones en relación a las</w:t>
      </w:r>
      <w:r w:rsidR="00397C94">
        <w:rPr>
          <w:rFonts w:ascii="Arial" w:hAnsi="Arial" w:cs="Arial"/>
        </w:rPr>
        <w:t xml:space="preserve"> </w:t>
      </w:r>
      <w:r w:rsidRPr="009A757B">
        <w:rPr>
          <w:rFonts w:ascii="Arial" w:hAnsi="Arial" w:cs="Arial"/>
        </w:rPr>
        <w:t>sentencias ejecutoriadas por un juez y las reconoce en la fecha que son notificadas, el monto y el plazo</w:t>
      </w:r>
      <w:r w:rsidR="00397C94">
        <w:rPr>
          <w:rFonts w:ascii="Arial" w:hAnsi="Arial" w:cs="Arial"/>
        </w:rPr>
        <w:t xml:space="preserve"> </w:t>
      </w:r>
      <w:r w:rsidRPr="009A757B">
        <w:rPr>
          <w:rFonts w:ascii="Arial" w:hAnsi="Arial" w:cs="Arial"/>
        </w:rPr>
        <w:t>que señala las mismas.</w:t>
      </w:r>
    </w:p>
    <w:p w14:paraId="57C5EE76" w14:textId="58126A51" w:rsidR="009A757B" w:rsidRPr="00C10F22" w:rsidRDefault="009A757B" w:rsidP="009A757B">
      <w:pPr>
        <w:spacing w:line="240" w:lineRule="auto"/>
        <w:jc w:val="both"/>
        <w:rPr>
          <w:rFonts w:ascii="Arial" w:hAnsi="Arial" w:cs="Arial"/>
        </w:rPr>
      </w:pPr>
      <w:r w:rsidRPr="00C10F22">
        <w:rPr>
          <w:rFonts w:ascii="Arial" w:hAnsi="Arial" w:cs="Arial"/>
        </w:rPr>
        <w:lastRenderedPageBreak/>
        <w:t>g</w:t>
      </w:r>
      <w:r w:rsidR="00C10F22">
        <w:rPr>
          <w:rFonts w:ascii="Arial" w:hAnsi="Arial" w:cs="Arial"/>
        </w:rPr>
        <w:t>)</w:t>
      </w:r>
      <w:r w:rsidRPr="00C10F22">
        <w:rPr>
          <w:rFonts w:ascii="Arial" w:hAnsi="Arial" w:cs="Arial"/>
        </w:rPr>
        <w:t xml:space="preserve"> Reservas</w:t>
      </w:r>
    </w:p>
    <w:p w14:paraId="460984B6" w14:textId="7AB4C2F1"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w:t>
      </w:r>
      <w:r w:rsidR="00FD0E8B">
        <w:rPr>
          <w:rFonts w:ascii="Arial" w:hAnsi="Arial" w:cs="Arial"/>
        </w:rPr>
        <w:t>alkiní</w:t>
      </w:r>
      <w:r w:rsidRPr="009A757B">
        <w:rPr>
          <w:rFonts w:ascii="Arial" w:hAnsi="Arial" w:cs="Arial"/>
        </w:rPr>
        <w:t xml:space="preserve"> tiene como objetivo sufragar los gastos por</w:t>
      </w:r>
      <w:r w:rsidR="00184D82">
        <w:rPr>
          <w:rFonts w:ascii="Arial" w:hAnsi="Arial" w:cs="Arial"/>
        </w:rPr>
        <w:t xml:space="preserve"> </w:t>
      </w:r>
      <w:r w:rsidRPr="009A757B">
        <w:rPr>
          <w:rFonts w:ascii="Arial" w:hAnsi="Arial" w:cs="Arial"/>
        </w:rPr>
        <w:t>concepto de demandas con resolución de un juez para el pago juicios laborales. El monto y plazo es</w:t>
      </w:r>
      <w:r w:rsidR="00BA3BC9">
        <w:rPr>
          <w:rFonts w:ascii="Arial" w:hAnsi="Arial" w:cs="Arial"/>
        </w:rPr>
        <w:t xml:space="preserve"> </w:t>
      </w:r>
      <w:r w:rsidRPr="009A757B">
        <w:rPr>
          <w:rFonts w:ascii="Arial" w:hAnsi="Arial" w:cs="Arial"/>
        </w:rPr>
        <w:t>autorizado por el cabildo.</w:t>
      </w:r>
    </w:p>
    <w:p w14:paraId="76351D2B" w14:textId="7EBD965F" w:rsidR="009A757B" w:rsidRPr="00C10F22" w:rsidRDefault="009A757B" w:rsidP="009A757B">
      <w:pPr>
        <w:spacing w:line="240" w:lineRule="auto"/>
        <w:jc w:val="both"/>
        <w:rPr>
          <w:rFonts w:ascii="Arial" w:hAnsi="Arial" w:cs="Arial"/>
        </w:rPr>
      </w:pPr>
      <w:r w:rsidRPr="00C10F22">
        <w:rPr>
          <w:rFonts w:ascii="Arial" w:hAnsi="Arial" w:cs="Arial"/>
        </w:rPr>
        <w:t>h</w:t>
      </w:r>
      <w:r w:rsidR="00C10F22">
        <w:rPr>
          <w:rFonts w:ascii="Arial" w:hAnsi="Arial" w:cs="Arial"/>
        </w:rPr>
        <w:t>)</w:t>
      </w:r>
      <w:r w:rsidRPr="00C10F22">
        <w:rPr>
          <w:rFonts w:ascii="Arial" w:hAnsi="Arial" w:cs="Arial"/>
        </w:rPr>
        <w:t xml:space="preserve"> Cambios en políticas contables y corrección de errores.</w:t>
      </w:r>
    </w:p>
    <w:p w14:paraId="47651A47" w14:textId="7C499B79" w:rsidR="009A757B" w:rsidRPr="00C10F22" w:rsidRDefault="009A757B" w:rsidP="009A757B">
      <w:pPr>
        <w:spacing w:line="240" w:lineRule="auto"/>
        <w:jc w:val="both"/>
        <w:rPr>
          <w:rFonts w:ascii="Arial" w:hAnsi="Arial" w:cs="Arial"/>
        </w:rPr>
      </w:pPr>
      <w:r w:rsidRPr="00C10F22">
        <w:rPr>
          <w:rFonts w:ascii="Arial" w:hAnsi="Arial" w:cs="Arial"/>
        </w:rPr>
        <w:t>Retrospectivos</w:t>
      </w:r>
      <w:r w:rsidR="007D256C" w:rsidRPr="00C10F22">
        <w:rPr>
          <w:rFonts w:ascii="Arial" w:hAnsi="Arial" w:cs="Arial"/>
        </w:rPr>
        <w:t>:</w:t>
      </w:r>
    </w:p>
    <w:p w14:paraId="5879C5FB" w14:textId="4BDFA639"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632F40">
        <w:rPr>
          <w:rFonts w:ascii="Arial" w:hAnsi="Arial" w:cs="Arial"/>
        </w:rPr>
        <w:t>lkiní</w:t>
      </w:r>
      <w:r w:rsidRPr="009A757B">
        <w:rPr>
          <w:rFonts w:ascii="Arial" w:hAnsi="Arial" w:cs="Arial"/>
        </w:rPr>
        <w:t xml:space="preserve"> realiza las políticas contables a través de</w:t>
      </w:r>
      <w:r w:rsidR="00632F40">
        <w:rPr>
          <w:rFonts w:ascii="Arial" w:hAnsi="Arial" w:cs="Arial"/>
        </w:rPr>
        <w:t xml:space="preserve"> </w:t>
      </w:r>
      <w:r w:rsidRPr="009A757B">
        <w:rPr>
          <w:rFonts w:ascii="Arial" w:hAnsi="Arial" w:cs="Arial"/>
        </w:rPr>
        <w:t>Tesorería, notificando a las diferentes áreas que intervienen en el proceso de información contable.</w:t>
      </w:r>
    </w:p>
    <w:p w14:paraId="542D936F" w14:textId="2EDE61A7" w:rsidR="009A757B" w:rsidRPr="00C10F22" w:rsidRDefault="009A757B" w:rsidP="009A757B">
      <w:pPr>
        <w:spacing w:line="240" w:lineRule="auto"/>
        <w:jc w:val="both"/>
        <w:rPr>
          <w:rFonts w:ascii="Arial" w:hAnsi="Arial" w:cs="Arial"/>
        </w:rPr>
      </w:pPr>
      <w:r w:rsidRPr="00C10F22">
        <w:rPr>
          <w:rFonts w:ascii="Arial" w:hAnsi="Arial" w:cs="Arial"/>
        </w:rPr>
        <w:t>Prospectivos</w:t>
      </w:r>
      <w:r w:rsidR="007D256C" w:rsidRPr="00C10F22">
        <w:rPr>
          <w:rFonts w:ascii="Arial" w:hAnsi="Arial" w:cs="Arial"/>
        </w:rPr>
        <w:t>:</w:t>
      </w:r>
    </w:p>
    <w:p w14:paraId="4DE30905" w14:textId="46F4CC77"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w:t>
      </w:r>
      <w:r w:rsidR="00632F40">
        <w:rPr>
          <w:rFonts w:ascii="Arial" w:hAnsi="Arial" w:cs="Arial"/>
        </w:rPr>
        <w:t>alkiní</w:t>
      </w:r>
      <w:r w:rsidRPr="009A757B">
        <w:rPr>
          <w:rFonts w:ascii="Arial" w:hAnsi="Arial" w:cs="Arial"/>
        </w:rPr>
        <w:t xml:space="preserve"> realiza las modificaciones pertinentes en las</w:t>
      </w:r>
      <w:r w:rsidR="00632F40">
        <w:rPr>
          <w:rFonts w:ascii="Arial" w:hAnsi="Arial" w:cs="Arial"/>
        </w:rPr>
        <w:t xml:space="preserve"> </w:t>
      </w:r>
      <w:r w:rsidRPr="009A757B">
        <w:rPr>
          <w:rFonts w:ascii="Arial" w:hAnsi="Arial" w:cs="Arial"/>
        </w:rPr>
        <w:t>políticas contables a través de la Tesorería notificando a las diferentes áreas que intervienen en el</w:t>
      </w:r>
      <w:r w:rsidR="00632F40">
        <w:rPr>
          <w:rFonts w:ascii="Arial" w:hAnsi="Arial" w:cs="Arial"/>
        </w:rPr>
        <w:t xml:space="preserve"> </w:t>
      </w:r>
      <w:r w:rsidRPr="009A757B">
        <w:rPr>
          <w:rFonts w:ascii="Arial" w:hAnsi="Arial" w:cs="Arial"/>
        </w:rPr>
        <w:t>proceso de información contable y sujetándose al Consejo de Armonización Contable (CONAC)</w:t>
      </w:r>
      <w:r w:rsidR="00632F40">
        <w:rPr>
          <w:rFonts w:ascii="Arial" w:hAnsi="Arial" w:cs="Arial"/>
        </w:rPr>
        <w:t>.</w:t>
      </w:r>
    </w:p>
    <w:p w14:paraId="19DDE195" w14:textId="13EA07E4" w:rsidR="009A757B" w:rsidRPr="00C10F22" w:rsidRDefault="009A757B" w:rsidP="009A757B">
      <w:pPr>
        <w:spacing w:line="240" w:lineRule="auto"/>
        <w:jc w:val="both"/>
        <w:rPr>
          <w:rFonts w:ascii="Arial" w:hAnsi="Arial" w:cs="Arial"/>
        </w:rPr>
      </w:pPr>
      <w:r w:rsidRPr="00C10F22">
        <w:rPr>
          <w:rFonts w:ascii="Arial" w:hAnsi="Arial" w:cs="Arial"/>
        </w:rPr>
        <w:t>i</w:t>
      </w:r>
      <w:r w:rsidR="00C10F22" w:rsidRPr="00C10F22">
        <w:rPr>
          <w:rFonts w:ascii="Arial" w:hAnsi="Arial" w:cs="Arial"/>
        </w:rPr>
        <w:t>)</w:t>
      </w:r>
      <w:r w:rsidRPr="00C10F22">
        <w:rPr>
          <w:rFonts w:ascii="Arial" w:hAnsi="Arial" w:cs="Arial"/>
        </w:rPr>
        <w:t xml:space="preserve"> Reclasificaciones</w:t>
      </w:r>
    </w:p>
    <w:p w14:paraId="267C8885" w14:textId="714E96CE" w:rsidR="009A757B" w:rsidRPr="009A757B" w:rsidRDefault="009A757B" w:rsidP="009A757B">
      <w:pPr>
        <w:spacing w:line="240" w:lineRule="auto"/>
        <w:jc w:val="both"/>
        <w:rPr>
          <w:rFonts w:ascii="Arial" w:hAnsi="Arial" w:cs="Arial"/>
        </w:rPr>
      </w:pPr>
      <w:r w:rsidRPr="009A757B">
        <w:rPr>
          <w:rFonts w:ascii="Arial" w:hAnsi="Arial" w:cs="Arial"/>
        </w:rPr>
        <w:t>El Honorable Ayuntamiento del Municipio de Ca</w:t>
      </w:r>
      <w:r w:rsidR="0039637A">
        <w:rPr>
          <w:rFonts w:ascii="Arial" w:hAnsi="Arial" w:cs="Arial"/>
        </w:rPr>
        <w:t>lk</w:t>
      </w:r>
      <w:r w:rsidR="00AB3294">
        <w:rPr>
          <w:rFonts w:ascii="Arial" w:hAnsi="Arial" w:cs="Arial"/>
        </w:rPr>
        <w:t>iní</w:t>
      </w:r>
      <w:r w:rsidRPr="009A757B">
        <w:rPr>
          <w:rFonts w:ascii="Arial" w:hAnsi="Arial" w:cs="Arial"/>
        </w:rPr>
        <w:t xml:space="preserve"> realiza las reclasificaciones a través de la unidad</w:t>
      </w:r>
      <w:r w:rsidR="00AB3294">
        <w:rPr>
          <w:rFonts w:ascii="Arial" w:hAnsi="Arial" w:cs="Arial"/>
        </w:rPr>
        <w:t xml:space="preserve"> </w:t>
      </w:r>
      <w:r w:rsidRPr="009A757B">
        <w:rPr>
          <w:rFonts w:ascii="Arial" w:hAnsi="Arial" w:cs="Arial"/>
        </w:rPr>
        <w:t>administrativa de tesorería y son las siguientes:</w:t>
      </w:r>
    </w:p>
    <w:p w14:paraId="128E0CCB"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Fuente de Financiamiento</w:t>
      </w:r>
    </w:p>
    <w:p w14:paraId="6E8D7D3E"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Proyectos</w:t>
      </w:r>
    </w:p>
    <w:p w14:paraId="450AA7E3"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Unidad Administrativa</w:t>
      </w:r>
    </w:p>
    <w:p w14:paraId="44D78CC0"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Objeto del Gasto</w:t>
      </w:r>
    </w:p>
    <w:p w14:paraId="1C3F8110" w14:textId="77777777" w:rsidR="009A757B" w:rsidRPr="007D256C" w:rsidRDefault="009A757B" w:rsidP="007D256C">
      <w:pPr>
        <w:pStyle w:val="Prrafodelista"/>
        <w:numPr>
          <w:ilvl w:val="0"/>
          <w:numId w:val="32"/>
        </w:numPr>
        <w:spacing w:line="240" w:lineRule="auto"/>
        <w:jc w:val="both"/>
        <w:rPr>
          <w:rFonts w:ascii="Arial" w:hAnsi="Arial" w:cs="Arial"/>
        </w:rPr>
      </w:pPr>
      <w:r w:rsidRPr="007D256C">
        <w:rPr>
          <w:rFonts w:ascii="Arial" w:hAnsi="Arial" w:cs="Arial"/>
        </w:rPr>
        <w:t>Reclasificaciones por Tipo de Gasto</w:t>
      </w:r>
    </w:p>
    <w:p w14:paraId="4B46F816" w14:textId="1FE4CC6F" w:rsidR="009A757B" w:rsidRPr="00C10F22" w:rsidRDefault="009A757B" w:rsidP="009A757B">
      <w:pPr>
        <w:spacing w:line="240" w:lineRule="auto"/>
        <w:jc w:val="both"/>
        <w:rPr>
          <w:rFonts w:ascii="Arial" w:hAnsi="Arial" w:cs="Arial"/>
        </w:rPr>
      </w:pPr>
      <w:r w:rsidRPr="00C10F22">
        <w:rPr>
          <w:rFonts w:ascii="Arial" w:hAnsi="Arial" w:cs="Arial"/>
        </w:rPr>
        <w:t>j</w:t>
      </w:r>
      <w:r w:rsidR="00C10F22" w:rsidRPr="00C10F22">
        <w:rPr>
          <w:rFonts w:ascii="Arial" w:hAnsi="Arial" w:cs="Arial"/>
        </w:rPr>
        <w:t>)</w:t>
      </w:r>
      <w:r w:rsidRPr="00C10F22">
        <w:rPr>
          <w:rFonts w:ascii="Arial" w:hAnsi="Arial" w:cs="Arial"/>
        </w:rPr>
        <w:t xml:space="preserve"> Depuración y cancelación de saldos</w:t>
      </w:r>
    </w:p>
    <w:p w14:paraId="6540F16E" w14:textId="3CF9A9F9" w:rsidR="00050348" w:rsidRPr="007B71FF" w:rsidRDefault="009A757B" w:rsidP="009A757B">
      <w:pPr>
        <w:spacing w:line="240" w:lineRule="auto"/>
        <w:jc w:val="both"/>
        <w:rPr>
          <w:rFonts w:ascii="Arial" w:hAnsi="Arial" w:cs="Arial"/>
        </w:rPr>
      </w:pPr>
      <w:r w:rsidRPr="009A757B">
        <w:rPr>
          <w:rFonts w:ascii="Arial" w:hAnsi="Arial" w:cs="Arial"/>
        </w:rPr>
        <w:t>El Honorable Ayuntamiento del Municipio de Ca</w:t>
      </w:r>
      <w:r w:rsidR="00EF058F">
        <w:rPr>
          <w:rFonts w:ascii="Arial" w:hAnsi="Arial" w:cs="Arial"/>
        </w:rPr>
        <w:t>lkiní</w:t>
      </w:r>
      <w:r w:rsidR="00B246F3">
        <w:rPr>
          <w:rFonts w:ascii="Arial" w:hAnsi="Arial" w:cs="Arial"/>
        </w:rPr>
        <w:t xml:space="preserve">, dado el caso de realizar alguna </w:t>
      </w:r>
      <w:r w:rsidRPr="009A757B">
        <w:rPr>
          <w:rFonts w:ascii="Arial" w:hAnsi="Arial" w:cs="Arial"/>
        </w:rPr>
        <w:t>depuración y cancelación de saldos a</w:t>
      </w:r>
      <w:r w:rsidR="00EF058F">
        <w:rPr>
          <w:rFonts w:ascii="Arial" w:hAnsi="Arial" w:cs="Arial"/>
        </w:rPr>
        <w:t xml:space="preserve"> </w:t>
      </w:r>
      <w:r w:rsidRPr="009A757B">
        <w:rPr>
          <w:rFonts w:ascii="Arial" w:hAnsi="Arial" w:cs="Arial"/>
        </w:rPr>
        <w:t>través de la Tesore</w:t>
      </w:r>
      <w:r w:rsidRPr="006B612F">
        <w:rPr>
          <w:rFonts w:ascii="Arial" w:hAnsi="Arial" w:cs="Arial"/>
        </w:rPr>
        <w:t>ría notificada por las diferentes áreas que intervienen en el proceso de información</w:t>
      </w:r>
      <w:r w:rsidR="00EF058F" w:rsidRPr="006B612F">
        <w:rPr>
          <w:rFonts w:ascii="Arial" w:hAnsi="Arial" w:cs="Arial"/>
        </w:rPr>
        <w:t xml:space="preserve"> </w:t>
      </w:r>
      <w:r w:rsidRPr="006B612F">
        <w:rPr>
          <w:rFonts w:ascii="Arial" w:hAnsi="Arial" w:cs="Arial"/>
        </w:rPr>
        <w:t>contable.</w:t>
      </w:r>
    </w:p>
    <w:p w14:paraId="288A8637" w14:textId="5E48EF9A" w:rsidR="00582D01" w:rsidRPr="00C10F22" w:rsidRDefault="00C10F22" w:rsidP="00582D01">
      <w:pPr>
        <w:spacing w:line="240" w:lineRule="auto"/>
        <w:jc w:val="both"/>
        <w:rPr>
          <w:rFonts w:ascii="Arial" w:hAnsi="Arial" w:cs="Arial"/>
          <w:b/>
          <w:iCs/>
        </w:rPr>
      </w:pPr>
      <w:r w:rsidRPr="00C10F22">
        <w:rPr>
          <w:rFonts w:ascii="Arial" w:hAnsi="Arial" w:cs="Arial"/>
          <w:b/>
          <w:iCs/>
        </w:rPr>
        <w:t xml:space="preserve">6. </w:t>
      </w:r>
      <w:r>
        <w:rPr>
          <w:rFonts w:ascii="Arial" w:hAnsi="Arial" w:cs="Arial"/>
          <w:b/>
          <w:iCs/>
        </w:rPr>
        <w:t>P</w:t>
      </w:r>
      <w:r w:rsidRPr="00C10F22">
        <w:rPr>
          <w:rFonts w:ascii="Arial" w:hAnsi="Arial" w:cs="Arial"/>
          <w:b/>
          <w:iCs/>
        </w:rPr>
        <w:t xml:space="preserve">osición en </w:t>
      </w:r>
      <w:r w:rsidR="00547F24">
        <w:rPr>
          <w:rFonts w:ascii="Arial" w:hAnsi="Arial" w:cs="Arial"/>
          <w:b/>
          <w:iCs/>
        </w:rPr>
        <w:t>M</w:t>
      </w:r>
      <w:r w:rsidRPr="00C10F22">
        <w:rPr>
          <w:rFonts w:ascii="Arial" w:hAnsi="Arial" w:cs="Arial"/>
          <w:b/>
          <w:iCs/>
        </w:rPr>
        <w:t xml:space="preserve">oneda </w:t>
      </w:r>
      <w:r w:rsidR="00547F24">
        <w:rPr>
          <w:rFonts w:ascii="Arial" w:hAnsi="Arial" w:cs="Arial"/>
          <w:b/>
          <w:iCs/>
        </w:rPr>
        <w:t>E</w:t>
      </w:r>
      <w:r w:rsidRPr="00C10F22">
        <w:rPr>
          <w:rFonts w:ascii="Arial" w:hAnsi="Arial" w:cs="Arial"/>
          <w:b/>
          <w:iCs/>
        </w:rPr>
        <w:t xml:space="preserve">xtranjera y </w:t>
      </w:r>
      <w:r w:rsidR="00547F24">
        <w:rPr>
          <w:rFonts w:ascii="Arial" w:hAnsi="Arial" w:cs="Arial"/>
          <w:b/>
          <w:iCs/>
        </w:rPr>
        <w:t>P</w:t>
      </w:r>
      <w:r w:rsidR="00547F24" w:rsidRPr="00C10F22">
        <w:rPr>
          <w:rFonts w:ascii="Arial" w:hAnsi="Arial" w:cs="Arial"/>
          <w:b/>
          <w:iCs/>
        </w:rPr>
        <w:t>rotección</w:t>
      </w:r>
      <w:r w:rsidRPr="00C10F22">
        <w:rPr>
          <w:rFonts w:ascii="Arial" w:hAnsi="Arial" w:cs="Arial"/>
          <w:b/>
          <w:iCs/>
        </w:rPr>
        <w:t xml:space="preserve"> por </w:t>
      </w:r>
      <w:r w:rsidR="00547F24">
        <w:rPr>
          <w:rFonts w:ascii="Arial" w:hAnsi="Arial" w:cs="Arial"/>
          <w:b/>
          <w:iCs/>
        </w:rPr>
        <w:t>R</w:t>
      </w:r>
      <w:r w:rsidRPr="00C10F22">
        <w:rPr>
          <w:rFonts w:ascii="Arial" w:hAnsi="Arial" w:cs="Arial"/>
          <w:b/>
          <w:iCs/>
        </w:rPr>
        <w:t xml:space="preserve">iesgo </w:t>
      </w:r>
      <w:r w:rsidR="00547F24">
        <w:rPr>
          <w:rFonts w:ascii="Arial" w:hAnsi="Arial" w:cs="Arial"/>
          <w:b/>
          <w:iCs/>
        </w:rPr>
        <w:t>C</w:t>
      </w:r>
      <w:r w:rsidRPr="00C10F22">
        <w:rPr>
          <w:rFonts w:ascii="Arial" w:hAnsi="Arial" w:cs="Arial"/>
          <w:b/>
          <w:iCs/>
        </w:rPr>
        <w:t>ambi</w:t>
      </w:r>
      <w:r w:rsidR="00547F24">
        <w:rPr>
          <w:rFonts w:ascii="Arial" w:hAnsi="Arial" w:cs="Arial"/>
          <w:b/>
          <w:iCs/>
        </w:rPr>
        <w:t>ario</w:t>
      </w:r>
    </w:p>
    <w:p w14:paraId="654BA4ED" w14:textId="33CF2316"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a) Activos en moneda extranjera</w:t>
      </w:r>
      <w:r w:rsidR="00547F24">
        <w:rPr>
          <w:rFonts w:eastAsia="Calibri"/>
          <w:sz w:val="22"/>
          <w:szCs w:val="22"/>
          <w:lang w:val="es-MX" w:eastAsia="en-US"/>
        </w:rPr>
        <w:t>.</w:t>
      </w:r>
    </w:p>
    <w:p w14:paraId="2202F3BD" w14:textId="4D7312CA"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Activos en moneda extranjera.</w:t>
      </w:r>
    </w:p>
    <w:p w14:paraId="664D52C1" w14:textId="122D74F5"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b)</w:t>
      </w:r>
      <w:r w:rsidR="00547F24" w:rsidRPr="00547F24">
        <w:rPr>
          <w:rFonts w:eastAsia="Calibri"/>
          <w:sz w:val="22"/>
          <w:szCs w:val="22"/>
          <w:lang w:val="es-MX" w:eastAsia="en-US"/>
        </w:rPr>
        <w:t xml:space="preserve"> </w:t>
      </w:r>
      <w:r w:rsidRPr="00547F24">
        <w:rPr>
          <w:rFonts w:eastAsia="Calibri"/>
          <w:sz w:val="22"/>
          <w:szCs w:val="22"/>
          <w:lang w:val="es-MX" w:eastAsia="en-US"/>
        </w:rPr>
        <w:t>Pasivos en moneda extranjera</w:t>
      </w:r>
      <w:r w:rsidR="00547F24">
        <w:rPr>
          <w:rFonts w:eastAsia="Calibri"/>
          <w:sz w:val="22"/>
          <w:szCs w:val="22"/>
          <w:lang w:val="es-MX" w:eastAsia="en-US"/>
        </w:rPr>
        <w:t>.</w:t>
      </w:r>
    </w:p>
    <w:p w14:paraId="3F6C9FB0" w14:textId="77777777"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de Pasivos en moneda extranjera.</w:t>
      </w:r>
    </w:p>
    <w:p w14:paraId="4536FA27" w14:textId="7E4C90A3"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c)</w:t>
      </w:r>
      <w:r w:rsidR="00547F24">
        <w:rPr>
          <w:rFonts w:eastAsia="Calibri"/>
          <w:sz w:val="22"/>
          <w:szCs w:val="22"/>
          <w:lang w:val="es-MX" w:eastAsia="en-US"/>
        </w:rPr>
        <w:t xml:space="preserve"> </w:t>
      </w:r>
      <w:r w:rsidRPr="00547F24">
        <w:rPr>
          <w:rFonts w:eastAsia="Calibri"/>
          <w:sz w:val="22"/>
          <w:szCs w:val="22"/>
          <w:lang w:val="es-MX" w:eastAsia="en-US"/>
        </w:rPr>
        <w:t>Posición en moneda extranjera.</w:t>
      </w:r>
    </w:p>
    <w:p w14:paraId="6927947D" w14:textId="77777777"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Posición en moneda extranjera.</w:t>
      </w:r>
    </w:p>
    <w:p w14:paraId="2E7875F3" w14:textId="45685120"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lastRenderedPageBreak/>
        <w:t>d)</w:t>
      </w:r>
      <w:r w:rsidR="00547F24">
        <w:rPr>
          <w:rFonts w:eastAsia="Calibri"/>
          <w:sz w:val="22"/>
          <w:szCs w:val="22"/>
          <w:lang w:val="es-MX" w:eastAsia="en-US"/>
        </w:rPr>
        <w:t xml:space="preserve"> </w:t>
      </w:r>
      <w:r w:rsidRPr="00547F24">
        <w:rPr>
          <w:rFonts w:eastAsia="Calibri"/>
          <w:sz w:val="22"/>
          <w:szCs w:val="22"/>
          <w:lang w:val="es-MX" w:eastAsia="en-US"/>
        </w:rPr>
        <w:t>Tipo de cambio.</w:t>
      </w:r>
    </w:p>
    <w:p w14:paraId="5E51AC63" w14:textId="77777777"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en Tipo de Cambio en moneda extranjera.</w:t>
      </w:r>
    </w:p>
    <w:p w14:paraId="7E4F4C3F" w14:textId="1E17B404" w:rsidR="00582D01" w:rsidRPr="00547F24" w:rsidRDefault="00582D01" w:rsidP="00582D01">
      <w:pPr>
        <w:pStyle w:val="INCISO"/>
        <w:spacing w:after="80" w:line="230" w:lineRule="exact"/>
        <w:ind w:left="0" w:firstLine="0"/>
        <w:rPr>
          <w:rFonts w:eastAsia="Calibri"/>
          <w:sz w:val="22"/>
          <w:szCs w:val="22"/>
          <w:lang w:val="es-MX" w:eastAsia="en-US"/>
        </w:rPr>
      </w:pPr>
      <w:r w:rsidRPr="00547F24">
        <w:rPr>
          <w:rFonts w:eastAsia="Calibri"/>
          <w:sz w:val="22"/>
          <w:szCs w:val="22"/>
          <w:lang w:val="es-MX" w:eastAsia="en-US"/>
        </w:rPr>
        <w:t>e)</w:t>
      </w:r>
      <w:r w:rsidR="00547F24">
        <w:rPr>
          <w:rFonts w:eastAsia="Calibri"/>
          <w:sz w:val="22"/>
          <w:szCs w:val="22"/>
          <w:lang w:val="es-MX" w:eastAsia="en-US"/>
        </w:rPr>
        <w:t xml:space="preserve"> </w:t>
      </w:r>
      <w:r w:rsidRPr="00547F24">
        <w:rPr>
          <w:rFonts w:eastAsia="Calibri"/>
          <w:sz w:val="22"/>
          <w:szCs w:val="22"/>
          <w:lang w:val="es-MX" w:eastAsia="en-US"/>
        </w:rPr>
        <w:t>Equivalente en moneda nacional.</w:t>
      </w:r>
    </w:p>
    <w:p w14:paraId="432CF783" w14:textId="77777777" w:rsidR="00582D01" w:rsidRPr="007B71FF" w:rsidRDefault="00582D01" w:rsidP="00582D01">
      <w:pPr>
        <w:pStyle w:val="INCISO"/>
        <w:spacing w:after="80" w:line="230" w:lineRule="exact"/>
        <w:ind w:left="0" w:firstLine="0"/>
        <w:rPr>
          <w:rFonts w:eastAsia="Calibri"/>
          <w:sz w:val="22"/>
          <w:szCs w:val="22"/>
          <w:lang w:val="es-MX" w:eastAsia="en-US"/>
        </w:rPr>
      </w:pPr>
      <w:r w:rsidRPr="007B71FF">
        <w:rPr>
          <w:rFonts w:eastAsia="Calibri"/>
          <w:sz w:val="22"/>
          <w:szCs w:val="22"/>
          <w:lang w:val="es-MX" w:eastAsia="en-US"/>
        </w:rPr>
        <w:t>El H. Ayuntamiento de Calkiní no realiza operación con Equivalente en moneda nacional.</w:t>
      </w:r>
    </w:p>
    <w:p w14:paraId="2F202259" w14:textId="77777777" w:rsidR="00582D01" w:rsidRPr="007B71FF" w:rsidRDefault="00582D01" w:rsidP="00582D01">
      <w:pPr>
        <w:spacing w:line="240" w:lineRule="auto"/>
        <w:jc w:val="both"/>
        <w:rPr>
          <w:rFonts w:ascii="Arial" w:hAnsi="Arial" w:cs="Arial"/>
          <w:b/>
          <w:iCs/>
          <w:u w:val="single"/>
        </w:rPr>
      </w:pPr>
      <w:r w:rsidRPr="007B71FF">
        <w:rPr>
          <w:rFonts w:ascii="Arial" w:hAnsi="Arial" w:cs="Arial"/>
        </w:rPr>
        <w:t>Las cifras de los Estados Financieros y sus notas están expresadas en pesos mexicanos.</w:t>
      </w:r>
    </w:p>
    <w:p w14:paraId="7ED28E4A" w14:textId="65C554C8" w:rsidR="00582D01" w:rsidRPr="00547F24" w:rsidRDefault="00547F24" w:rsidP="00582D01">
      <w:pPr>
        <w:spacing w:line="240" w:lineRule="auto"/>
        <w:jc w:val="both"/>
        <w:rPr>
          <w:rFonts w:ascii="Arial" w:hAnsi="Arial" w:cs="Arial"/>
          <w:b/>
          <w:iCs/>
        </w:rPr>
      </w:pPr>
      <w:r w:rsidRPr="00547F24">
        <w:rPr>
          <w:rFonts w:ascii="Arial" w:hAnsi="Arial" w:cs="Arial"/>
          <w:b/>
          <w:iCs/>
        </w:rPr>
        <w:t>7. Reporte Analítico del Activo</w:t>
      </w:r>
    </w:p>
    <w:p w14:paraId="5EA5BCB9" w14:textId="24BAA2BD" w:rsidR="002A4D08" w:rsidRPr="00F1760D" w:rsidRDefault="002A4D08" w:rsidP="002A4D08">
      <w:pPr>
        <w:spacing w:line="240" w:lineRule="auto"/>
        <w:jc w:val="both"/>
        <w:rPr>
          <w:rFonts w:ascii="Arial" w:hAnsi="Arial" w:cs="Arial"/>
        </w:rPr>
      </w:pPr>
      <w:r w:rsidRPr="00F1760D">
        <w:rPr>
          <w:rFonts w:ascii="Arial" w:hAnsi="Arial" w:cs="Arial"/>
        </w:rPr>
        <w:t>a</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Vida útil, porcentajes de depreciación y amortización utilizados en los diferentes tipos de activos, o el importe de las pérdidas por deterioro reconocidas.</w:t>
      </w:r>
    </w:p>
    <w:p w14:paraId="72571233" w14:textId="472AB992"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E17FDA">
        <w:rPr>
          <w:rFonts w:ascii="Arial" w:hAnsi="Arial" w:cs="Arial"/>
        </w:rPr>
        <w:t>lkiní</w:t>
      </w:r>
      <w:r w:rsidRPr="002A4D08">
        <w:rPr>
          <w:rFonts w:ascii="Arial" w:hAnsi="Arial" w:cs="Arial"/>
        </w:rPr>
        <w:t xml:space="preserve"> realiza la depreciación de los activos fijos a través</w:t>
      </w:r>
      <w:r w:rsidR="002165C2">
        <w:rPr>
          <w:rFonts w:ascii="Arial" w:hAnsi="Arial" w:cs="Arial"/>
        </w:rPr>
        <w:t xml:space="preserve"> </w:t>
      </w:r>
      <w:r w:rsidRPr="006B612F">
        <w:rPr>
          <w:rFonts w:ascii="Arial" w:hAnsi="Arial" w:cs="Arial"/>
        </w:rPr>
        <w:t>de la Unidad de Administración con</w:t>
      </w:r>
      <w:r w:rsidRPr="002A4D08">
        <w:rPr>
          <w:rFonts w:ascii="Arial" w:hAnsi="Arial" w:cs="Arial"/>
        </w:rPr>
        <w:t xml:space="preserve"> fundamento en la "Guía de vida útil estimada y porcentajes de</w:t>
      </w:r>
      <w:r w:rsidR="002165C2">
        <w:rPr>
          <w:rFonts w:ascii="Arial" w:hAnsi="Arial" w:cs="Arial"/>
        </w:rPr>
        <w:t xml:space="preserve"> </w:t>
      </w:r>
      <w:r w:rsidRPr="002A4D08">
        <w:rPr>
          <w:rFonts w:ascii="Arial" w:hAnsi="Arial" w:cs="Arial"/>
        </w:rPr>
        <w:t>depreciación" aprobada por el Consejo Nacional de Armonización Contable. Registrando en este periodo</w:t>
      </w:r>
      <w:r w:rsidR="002165C2">
        <w:rPr>
          <w:rFonts w:ascii="Arial" w:hAnsi="Arial" w:cs="Arial"/>
        </w:rPr>
        <w:t xml:space="preserve"> </w:t>
      </w:r>
      <w:r w:rsidRPr="002A4D08">
        <w:rPr>
          <w:rFonts w:ascii="Arial" w:hAnsi="Arial" w:cs="Arial"/>
        </w:rPr>
        <w:t>contable la depreciación de los bienes muebles.</w:t>
      </w:r>
    </w:p>
    <w:p w14:paraId="7C09CBE3" w14:textId="627619C4" w:rsidR="002A4D08" w:rsidRPr="00F1760D" w:rsidRDefault="002A4D08" w:rsidP="002A4D08">
      <w:pPr>
        <w:spacing w:line="240" w:lineRule="auto"/>
        <w:jc w:val="both"/>
        <w:rPr>
          <w:rFonts w:ascii="Arial" w:hAnsi="Arial" w:cs="Arial"/>
        </w:rPr>
      </w:pPr>
      <w:r w:rsidRPr="00F1760D">
        <w:rPr>
          <w:rFonts w:ascii="Arial" w:hAnsi="Arial" w:cs="Arial"/>
        </w:rPr>
        <w:t>b</w:t>
      </w:r>
      <w:r w:rsidR="00F1760D">
        <w:rPr>
          <w:rFonts w:ascii="Arial" w:hAnsi="Arial" w:cs="Arial"/>
        </w:rPr>
        <w:t>)</w:t>
      </w:r>
      <w:r w:rsidRPr="00F1760D">
        <w:rPr>
          <w:rFonts w:ascii="Arial" w:hAnsi="Arial" w:cs="Arial"/>
        </w:rPr>
        <w:t xml:space="preserve"> </w:t>
      </w:r>
      <w:r w:rsidR="00F1760D" w:rsidRPr="00F1760D">
        <w:rPr>
          <w:rFonts w:ascii="Arial" w:hAnsi="Arial" w:cs="Arial"/>
        </w:rPr>
        <w:t>Cambios en el porcentaje de depreciación y amortización y en el valor de los activos ocasionado por deterioro.</w:t>
      </w:r>
    </w:p>
    <w:p w14:paraId="0A70782C" w14:textId="205E6B44" w:rsidR="002A4D08" w:rsidRPr="00A35F99" w:rsidRDefault="002A4D08" w:rsidP="002A4D08">
      <w:pPr>
        <w:spacing w:line="240" w:lineRule="auto"/>
        <w:jc w:val="both"/>
        <w:rPr>
          <w:rFonts w:ascii="Arial" w:hAnsi="Arial" w:cs="Arial"/>
          <w:b/>
          <w:bCs/>
        </w:rPr>
      </w:pPr>
      <w:r w:rsidRPr="002A4D08">
        <w:rPr>
          <w:rFonts w:ascii="Arial" w:hAnsi="Arial" w:cs="Arial"/>
        </w:rPr>
        <w:t>El Honorable Ayuntamiento del Municipio de Ca</w:t>
      </w:r>
      <w:r w:rsidR="00A35F99">
        <w:rPr>
          <w:rFonts w:ascii="Arial" w:hAnsi="Arial" w:cs="Arial"/>
        </w:rPr>
        <w:t>lkiní</w:t>
      </w:r>
      <w:r w:rsidRPr="002A4D08">
        <w:rPr>
          <w:rFonts w:ascii="Arial" w:hAnsi="Arial" w:cs="Arial"/>
        </w:rPr>
        <w:t xml:space="preserve"> no ha realizado cambios en el porcentaje de</w:t>
      </w:r>
      <w:r w:rsidR="00A35F99">
        <w:rPr>
          <w:rFonts w:ascii="Arial" w:hAnsi="Arial" w:cs="Arial"/>
        </w:rPr>
        <w:t xml:space="preserve"> </w:t>
      </w:r>
      <w:r w:rsidRPr="002A4D08">
        <w:rPr>
          <w:rFonts w:ascii="Arial" w:hAnsi="Arial" w:cs="Arial"/>
        </w:rPr>
        <w:t>depreciación y amortización de los bienes muebles.</w:t>
      </w:r>
      <w:r w:rsidRPr="002A4D08">
        <w:rPr>
          <w:rFonts w:ascii="Arial" w:hAnsi="Arial" w:cs="Arial"/>
        </w:rPr>
        <w:cr/>
      </w:r>
      <w:r w:rsidR="00A35F99">
        <w:rPr>
          <w:rFonts w:ascii="Arial" w:hAnsi="Arial" w:cs="Arial"/>
        </w:rPr>
        <w:br/>
      </w:r>
      <w:r w:rsidR="00357A9E" w:rsidRPr="00F1760D">
        <w:rPr>
          <w:rFonts w:ascii="Arial" w:hAnsi="Arial" w:cs="Arial"/>
        </w:rPr>
        <w:t>c</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Importe de los gastos capitalizados en el ejercicio, tanto financieros como de investigación y desarrollo</w:t>
      </w:r>
      <w:r w:rsidRPr="00F1760D">
        <w:rPr>
          <w:rFonts w:ascii="Arial" w:hAnsi="Arial" w:cs="Arial"/>
        </w:rPr>
        <w:t>.</w:t>
      </w:r>
    </w:p>
    <w:p w14:paraId="129BC6DC" w14:textId="7A19C0B0"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860F6E">
        <w:rPr>
          <w:rFonts w:ascii="Arial" w:hAnsi="Arial" w:cs="Arial"/>
        </w:rPr>
        <w:t>lkiní</w:t>
      </w:r>
      <w:r w:rsidRPr="002A4D08">
        <w:rPr>
          <w:rFonts w:ascii="Arial" w:hAnsi="Arial" w:cs="Arial"/>
        </w:rPr>
        <w:t xml:space="preserve"> informa que en el ejercicio no hay gastos</w:t>
      </w:r>
      <w:r w:rsidR="00A35F99">
        <w:rPr>
          <w:rFonts w:ascii="Arial" w:hAnsi="Arial" w:cs="Arial"/>
        </w:rPr>
        <w:t xml:space="preserve"> </w:t>
      </w:r>
      <w:r w:rsidRPr="002A4D08">
        <w:rPr>
          <w:rFonts w:ascii="Arial" w:hAnsi="Arial" w:cs="Arial"/>
        </w:rPr>
        <w:t>capitalizados tanto financieros como de investigación y desarrollo.</w:t>
      </w:r>
    </w:p>
    <w:p w14:paraId="7D289E6A" w14:textId="4830F10B" w:rsidR="002A4D08" w:rsidRPr="00F1760D" w:rsidRDefault="002A4D08" w:rsidP="002A4D08">
      <w:pPr>
        <w:spacing w:line="240" w:lineRule="auto"/>
        <w:jc w:val="both"/>
        <w:rPr>
          <w:rFonts w:ascii="Arial" w:hAnsi="Arial" w:cs="Arial"/>
        </w:rPr>
      </w:pPr>
      <w:r w:rsidRPr="00F1760D">
        <w:rPr>
          <w:rFonts w:ascii="Arial" w:hAnsi="Arial" w:cs="Arial"/>
        </w:rPr>
        <w:t>d</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Riesgos por tipo de cambio o tipo de interés de las inversiones financieras</w:t>
      </w:r>
      <w:r w:rsidRPr="00F1760D">
        <w:rPr>
          <w:rFonts w:ascii="Arial" w:hAnsi="Arial" w:cs="Arial"/>
        </w:rPr>
        <w:t>.</w:t>
      </w:r>
    </w:p>
    <w:p w14:paraId="617D02B5" w14:textId="549E8070"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9F1B99">
        <w:rPr>
          <w:rFonts w:ascii="Arial" w:hAnsi="Arial" w:cs="Arial"/>
        </w:rPr>
        <w:t>lkiní</w:t>
      </w:r>
      <w:r w:rsidRPr="002A4D08">
        <w:rPr>
          <w:rFonts w:ascii="Arial" w:hAnsi="Arial" w:cs="Arial"/>
        </w:rPr>
        <w:t xml:space="preserve"> no presenta riesgos por este concepto, ya que</w:t>
      </w:r>
      <w:r w:rsidR="00FC1F04">
        <w:rPr>
          <w:rFonts w:ascii="Arial" w:hAnsi="Arial" w:cs="Arial"/>
        </w:rPr>
        <w:t xml:space="preserve"> </w:t>
      </w:r>
      <w:r w:rsidRPr="002A4D08">
        <w:rPr>
          <w:rFonts w:ascii="Arial" w:hAnsi="Arial" w:cs="Arial"/>
        </w:rPr>
        <w:t>sus operaciones se realizan en moneda nacional y a tasa fija.</w:t>
      </w:r>
    </w:p>
    <w:p w14:paraId="13DDC80D" w14:textId="386C8B55" w:rsidR="002A4D08" w:rsidRPr="00F1760D" w:rsidRDefault="002A4D08" w:rsidP="002A4D08">
      <w:pPr>
        <w:spacing w:line="240" w:lineRule="auto"/>
        <w:jc w:val="both"/>
        <w:rPr>
          <w:rFonts w:ascii="Arial" w:hAnsi="Arial" w:cs="Arial"/>
        </w:rPr>
      </w:pPr>
      <w:r w:rsidRPr="00F1760D">
        <w:rPr>
          <w:rFonts w:ascii="Arial" w:hAnsi="Arial" w:cs="Arial"/>
        </w:rPr>
        <w:t>e</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Valor en el ejercicio de los bienes construidos por la entidad.</w:t>
      </w:r>
    </w:p>
    <w:p w14:paraId="6FDC322E" w14:textId="627F1D4F" w:rsidR="002A4D08" w:rsidRPr="002A4D08" w:rsidRDefault="005E2176" w:rsidP="002A4D08">
      <w:pPr>
        <w:spacing w:line="240" w:lineRule="auto"/>
        <w:jc w:val="both"/>
        <w:rPr>
          <w:rFonts w:ascii="Arial" w:hAnsi="Arial" w:cs="Arial"/>
        </w:rPr>
      </w:pPr>
      <w:r w:rsidRPr="005E2176">
        <w:rPr>
          <w:rFonts w:ascii="Arial" w:hAnsi="Arial" w:cs="Arial"/>
        </w:rPr>
        <w:t>El H. Ayuntamiento de Ca</w:t>
      </w:r>
      <w:r>
        <w:rPr>
          <w:rFonts w:ascii="Arial" w:hAnsi="Arial" w:cs="Arial"/>
        </w:rPr>
        <w:t>lkiní</w:t>
      </w:r>
      <w:r w:rsidRPr="005E2176">
        <w:rPr>
          <w:rFonts w:ascii="Arial" w:hAnsi="Arial" w:cs="Arial"/>
        </w:rPr>
        <w:t xml:space="preserve"> durante este ejercicio fiscal no ha realizado construcción de bienes</w:t>
      </w:r>
      <w:r>
        <w:rPr>
          <w:rFonts w:ascii="Arial" w:hAnsi="Arial" w:cs="Arial"/>
        </w:rPr>
        <w:t>.</w:t>
      </w:r>
      <w:r w:rsidRPr="005E2176">
        <w:rPr>
          <w:rFonts w:ascii="Arial" w:hAnsi="Arial" w:cs="Arial"/>
        </w:rPr>
        <w:cr/>
      </w:r>
      <w:r>
        <w:rPr>
          <w:rFonts w:ascii="Arial" w:hAnsi="Arial" w:cs="Arial"/>
        </w:rPr>
        <w:br/>
      </w:r>
      <w:r w:rsidR="002A4D08" w:rsidRPr="00F1760D">
        <w:rPr>
          <w:rFonts w:ascii="Arial" w:hAnsi="Arial" w:cs="Arial"/>
        </w:rPr>
        <w:t>f</w:t>
      </w:r>
      <w:r w:rsidR="00F1760D" w:rsidRPr="00F1760D">
        <w:rPr>
          <w:rFonts w:ascii="Arial" w:hAnsi="Arial" w:cs="Arial"/>
        </w:rPr>
        <w:t>)</w:t>
      </w:r>
      <w:r w:rsidR="002A4D08" w:rsidRPr="00F1760D">
        <w:rPr>
          <w:rFonts w:ascii="Arial" w:hAnsi="Arial" w:cs="Arial"/>
        </w:rPr>
        <w:t xml:space="preserve"> Otras circunstancias de carácter significativo que afecten el activo, tales como bienes en</w:t>
      </w:r>
      <w:r w:rsidR="00FC1F04" w:rsidRPr="00F1760D">
        <w:rPr>
          <w:rFonts w:ascii="Arial" w:hAnsi="Arial" w:cs="Arial"/>
        </w:rPr>
        <w:t xml:space="preserve"> </w:t>
      </w:r>
      <w:r w:rsidR="002A4D08" w:rsidRPr="00F1760D">
        <w:rPr>
          <w:rFonts w:ascii="Arial" w:hAnsi="Arial" w:cs="Arial"/>
        </w:rPr>
        <w:t>garantía, señalados en embargos, litigios, títulos de inversiones entregados en garantías, baja</w:t>
      </w:r>
      <w:r w:rsidR="00FC1F04" w:rsidRPr="00F1760D">
        <w:rPr>
          <w:rFonts w:ascii="Arial" w:hAnsi="Arial" w:cs="Arial"/>
        </w:rPr>
        <w:t xml:space="preserve"> </w:t>
      </w:r>
      <w:r w:rsidR="002A4D08" w:rsidRPr="00F1760D">
        <w:rPr>
          <w:rFonts w:ascii="Arial" w:hAnsi="Arial" w:cs="Arial"/>
        </w:rPr>
        <w:t>significativa del valor de inversiones financieras, etc</w:t>
      </w:r>
      <w:r w:rsidR="002A4D08" w:rsidRPr="005E2176">
        <w:rPr>
          <w:rFonts w:ascii="Arial" w:hAnsi="Arial" w:cs="Arial"/>
          <w:b/>
          <w:bCs/>
        </w:rPr>
        <w:t>.</w:t>
      </w:r>
    </w:p>
    <w:p w14:paraId="15433909" w14:textId="33593666"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F66834">
        <w:rPr>
          <w:rFonts w:ascii="Arial" w:hAnsi="Arial" w:cs="Arial"/>
        </w:rPr>
        <w:t>lkiní</w:t>
      </w:r>
      <w:r w:rsidRPr="002A4D08">
        <w:rPr>
          <w:rFonts w:ascii="Arial" w:hAnsi="Arial" w:cs="Arial"/>
        </w:rPr>
        <w:t xml:space="preserve"> reconoce los litigios en cuentas de orden</w:t>
      </w:r>
      <w:r w:rsidR="0063069F">
        <w:rPr>
          <w:rFonts w:ascii="Arial" w:hAnsi="Arial" w:cs="Arial"/>
        </w:rPr>
        <w:t xml:space="preserve"> </w:t>
      </w:r>
      <w:r w:rsidRPr="002A4D08">
        <w:rPr>
          <w:rFonts w:ascii="Arial" w:hAnsi="Arial" w:cs="Arial"/>
        </w:rPr>
        <w:t>contable</w:t>
      </w:r>
      <w:r w:rsidR="0063069F">
        <w:rPr>
          <w:rFonts w:ascii="Arial" w:hAnsi="Arial" w:cs="Arial"/>
        </w:rPr>
        <w:t>.</w:t>
      </w:r>
    </w:p>
    <w:p w14:paraId="4EEFC5A4" w14:textId="2C19DD8A" w:rsidR="002A4D08" w:rsidRPr="00F1760D" w:rsidRDefault="002A4D08" w:rsidP="002A4D08">
      <w:pPr>
        <w:spacing w:line="240" w:lineRule="auto"/>
        <w:jc w:val="both"/>
        <w:rPr>
          <w:rFonts w:ascii="Arial" w:hAnsi="Arial" w:cs="Arial"/>
        </w:rPr>
      </w:pPr>
      <w:r w:rsidRPr="00F1760D">
        <w:rPr>
          <w:rFonts w:ascii="Arial" w:hAnsi="Arial" w:cs="Arial"/>
        </w:rPr>
        <w:lastRenderedPageBreak/>
        <w:t>g</w:t>
      </w:r>
      <w:r w:rsidR="00F1760D" w:rsidRPr="00F1760D">
        <w:rPr>
          <w:rFonts w:ascii="Arial" w:hAnsi="Arial" w:cs="Arial"/>
        </w:rPr>
        <w:t>)</w:t>
      </w:r>
      <w:r w:rsidRPr="00F1760D">
        <w:rPr>
          <w:rFonts w:ascii="Arial" w:hAnsi="Arial" w:cs="Arial"/>
        </w:rPr>
        <w:t xml:space="preserve"> </w:t>
      </w:r>
      <w:r w:rsidR="00F1760D" w:rsidRPr="00F1760D">
        <w:rPr>
          <w:rFonts w:ascii="Arial" w:hAnsi="Arial" w:cs="Arial"/>
        </w:rPr>
        <w:t>Desmantelamiento de activos, procedimientos, implicaciones, efectos contables.</w:t>
      </w:r>
    </w:p>
    <w:p w14:paraId="002686E1" w14:textId="0A147860" w:rsidR="002A4D08" w:rsidRPr="003A686F" w:rsidRDefault="002A4D08" w:rsidP="002A4D08">
      <w:pPr>
        <w:spacing w:line="240" w:lineRule="auto"/>
        <w:jc w:val="both"/>
        <w:rPr>
          <w:rFonts w:ascii="Arial" w:hAnsi="Arial" w:cs="Arial"/>
        </w:rPr>
      </w:pPr>
      <w:r w:rsidRPr="003A686F">
        <w:rPr>
          <w:rFonts w:ascii="Arial" w:hAnsi="Arial" w:cs="Arial"/>
        </w:rPr>
        <w:t>El Honorable Ayuntamiento del Municipio de Ca</w:t>
      </w:r>
      <w:r w:rsidR="00DC2CDD">
        <w:rPr>
          <w:rFonts w:ascii="Arial" w:hAnsi="Arial" w:cs="Arial"/>
        </w:rPr>
        <w:t>lkiní</w:t>
      </w:r>
      <w:r w:rsidRPr="003A686F">
        <w:rPr>
          <w:rFonts w:ascii="Arial" w:hAnsi="Arial" w:cs="Arial"/>
        </w:rPr>
        <w:t xml:space="preserve"> realiza la actualización a través de la unidad</w:t>
      </w:r>
      <w:r w:rsidR="003A686F" w:rsidRPr="003A686F">
        <w:rPr>
          <w:rFonts w:ascii="Arial" w:hAnsi="Arial" w:cs="Arial"/>
        </w:rPr>
        <w:t xml:space="preserve"> </w:t>
      </w:r>
      <w:r w:rsidRPr="003A686F">
        <w:rPr>
          <w:rFonts w:ascii="Arial" w:hAnsi="Arial" w:cs="Arial"/>
        </w:rPr>
        <w:t>responsable de Tesorería y a su vez realiza el registro de las mismas.</w:t>
      </w:r>
    </w:p>
    <w:p w14:paraId="67323976" w14:textId="41F32EFA" w:rsidR="002A4D08" w:rsidRPr="00232529" w:rsidRDefault="003A686F" w:rsidP="002A4D08">
      <w:pPr>
        <w:spacing w:line="240" w:lineRule="auto"/>
        <w:jc w:val="both"/>
        <w:rPr>
          <w:rFonts w:ascii="Arial" w:hAnsi="Arial" w:cs="Arial"/>
        </w:rPr>
      </w:pPr>
      <w:r w:rsidRPr="00232529">
        <w:rPr>
          <w:rFonts w:ascii="Arial" w:hAnsi="Arial" w:cs="Arial"/>
        </w:rPr>
        <w:t>h</w:t>
      </w:r>
      <w:r w:rsidR="00232529">
        <w:rPr>
          <w:rFonts w:ascii="Arial" w:hAnsi="Arial" w:cs="Arial"/>
        </w:rPr>
        <w:t>)</w:t>
      </w:r>
      <w:r w:rsidRPr="00232529">
        <w:rPr>
          <w:rFonts w:ascii="Arial" w:hAnsi="Arial" w:cs="Arial"/>
        </w:rPr>
        <w:t xml:space="preserve"> </w:t>
      </w:r>
      <w:r w:rsidR="00F1760D" w:rsidRPr="00232529">
        <w:rPr>
          <w:rFonts w:ascii="Arial" w:hAnsi="Arial" w:cs="Arial"/>
        </w:rPr>
        <w:t>Administración de activos; planeación con el objetivo de que el ente los utilice de manera más efectiva.</w:t>
      </w:r>
    </w:p>
    <w:p w14:paraId="2248D405" w14:textId="15ABC5C7" w:rsidR="002A4D08" w:rsidRPr="002A4D08" w:rsidRDefault="002A4D08" w:rsidP="002A4D08">
      <w:pPr>
        <w:spacing w:line="240" w:lineRule="auto"/>
        <w:jc w:val="both"/>
        <w:rPr>
          <w:rFonts w:ascii="Arial" w:hAnsi="Arial" w:cs="Arial"/>
        </w:rPr>
      </w:pPr>
      <w:r w:rsidRPr="002A4D08">
        <w:rPr>
          <w:rFonts w:ascii="Arial" w:hAnsi="Arial" w:cs="Arial"/>
        </w:rPr>
        <w:t>El Honorable Ayuntamiento del Municipio de Ca</w:t>
      </w:r>
      <w:r w:rsidR="00DC2CDD">
        <w:rPr>
          <w:rFonts w:ascii="Arial" w:hAnsi="Arial" w:cs="Arial"/>
        </w:rPr>
        <w:t>lkiní</w:t>
      </w:r>
      <w:r w:rsidRPr="002A4D08">
        <w:rPr>
          <w:rFonts w:ascii="Arial" w:hAnsi="Arial" w:cs="Arial"/>
        </w:rPr>
        <w:t xml:space="preserve"> realiza la administración de activos a través de la</w:t>
      </w:r>
      <w:r w:rsidR="00DC2CDD">
        <w:rPr>
          <w:rFonts w:ascii="Arial" w:hAnsi="Arial" w:cs="Arial"/>
        </w:rPr>
        <w:t xml:space="preserve"> </w:t>
      </w:r>
      <w:r w:rsidRPr="002A4D08">
        <w:rPr>
          <w:rFonts w:ascii="Arial" w:hAnsi="Arial" w:cs="Arial"/>
        </w:rPr>
        <w:t>Dirección de Administración.</w:t>
      </w:r>
    </w:p>
    <w:p w14:paraId="5EFA7A83" w14:textId="77777777" w:rsidR="002A4D08" w:rsidRPr="00047B7D" w:rsidRDefault="002A4D08" w:rsidP="002A4D08">
      <w:pPr>
        <w:spacing w:line="240" w:lineRule="auto"/>
        <w:jc w:val="both"/>
        <w:rPr>
          <w:rFonts w:ascii="Arial" w:hAnsi="Arial" w:cs="Arial"/>
        </w:rPr>
      </w:pPr>
      <w:r w:rsidRPr="00047B7D">
        <w:rPr>
          <w:rFonts w:ascii="Arial" w:hAnsi="Arial" w:cs="Arial"/>
        </w:rPr>
        <w:t>Información adicional al punto 7.</w:t>
      </w:r>
    </w:p>
    <w:p w14:paraId="50575F0F" w14:textId="1C80D2C3" w:rsidR="002A4D08" w:rsidRPr="002A4D08" w:rsidRDefault="002A4D08" w:rsidP="002A4D08">
      <w:pPr>
        <w:spacing w:line="240" w:lineRule="auto"/>
        <w:jc w:val="both"/>
        <w:rPr>
          <w:rFonts w:ascii="Arial" w:hAnsi="Arial" w:cs="Arial"/>
        </w:rPr>
      </w:pPr>
      <w:r w:rsidRPr="00780376">
        <w:rPr>
          <w:rFonts w:ascii="Arial" w:hAnsi="Arial" w:cs="Arial"/>
        </w:rPr>
        <w:t>a</w:t>
      </w:r>
      <w:r w:rsidR="00780376">
        <w:rPr>
          <w:rFonts w:ascii="Arial" w:hAnsi="Arial" w:cs="Arial"/>
        </w:rPr>
        <w:t>)</w:t>
      </w:r>
      <w:r w:rsidRPr="00780376">
        <w:rPr>
          <w:rFonts w:ascii="Arial" w:hAnsi="Arial" w:cs="Arial"/>
        </w:rPr>
        <w:t xml:space="preserve"> Inversiones en valores.</w:t>
      </w:r>
      <w:r w:rsidRPr="002A4D08">
        <w:rPr>
          <w:rFonts w:ascii="Arial" w:hAnsi="Arial" w:cs="Arial"/>
        </w:rPr>
        <w:t xml:space="preserve"> El Honorable Ayuntamiento del Municipio de Ca</w:t>
      </w:r>
      <w:r w:rsidR="00DE438E">
        <w:rPr>
          <w:rFonts w:ascii="Arial" w:hAnsi="Arial" w:cs="Arial"/>
        </w:rPr>
        <w:t xml:space="preserve">lkiní </w:t>
      </w:r>
      <w:r w:rsidRPr="002A4D08">
        <w:rPr>
          <w:rFonts w:ascii="Arial" w:hAnsi="Arial" w:cs="Arial"/>
        </w:rPr>
        <w:t>no realiza</w:t>
      </w:r>
      <w:r w:rsidR="00DE438E">
        <w:rPr>
          <w:rFonts w:ascii="Arial" w:hAnsi="Arial" w:cs="Arial"/>
        </w:rPr>
        <w:t xml:space="preserve"> </w:t>
      </w:r>
      <w:r w:rsidRPr="002A4D08">
        <w:rPr>
          <w:rFonts w:ascii="Arial" w:hAnsi="Arial" w:cs="Arial"/>
        </w:rPr>
        <w:t>Inversiones en valores.</w:t>
      </w:r>
    </w:p>
    <w:p w14:paraId="5DA8E536" w14:textId="616A1AF8" w:rsidR="002A4D08" w:rsidRPr="002A4D08" w:rsidRDefault="002A4D08" w:rsidP="002A4D08">
      <w:pPr>
        <w:spacing w:line="240" w:lineRule="auto"/>
        <w:jc w:val="both"/>
        <w:rPr>
          <w:rFonts w:ascii="Arial" w:hAnsi="Arial" w:cs="Arial"/>
        </w:rPr>
      </w:pPr>
      <w:r w:rsidRPr="00780376">
        <w:rPr>
          <w:rFonts w:ascii="Arial" w:hAnsi="Arial" w:cs="Arial"/>
        </w:rPr>
        <w:t>b</w:t>
      </w:r>
      <w:r w:rsidR="00780376">
        <w:rPr>
          <w:rFonts w:ascii="Arial" w:hAnsi="Arial" w:cs="Arial"/>
        </w:rPr>
        <w:t>)</w:t>
      </w:r>
      <w:r w:rsidR="00DE438E" w:rsidRPr="00780376">
        <w:rPr>
          <w:rFonts w:ascii="Arial" w:hAnsi="Arial" w:cs="Arial"/>
        </w:rPr>
        <w:t xml:space="preserve"> Patrimonio de Organismos descentralizados de Control Presupuestario Indirecto.</w:t>
      </w:r>
      <w:r w:rsidR="00DE438E" w:rsidRPr="002A4D08">
        <w:rPr>
          <w:rFonts w:ascii="Arial" w:hAnsi="Arial" w:cs="Arial"/>
        </w:rPr>
        <w:t xml:space="preserve"> El Honorable</w:t>
      </w:r>
      <w:r w:rsidR="00DE438E">
        <w:rPr>
          <w:rFonts w:ascii="Arial" w:hAnsi="Arial" w:cs="Arial"/>
        </w:rPr>
        <w:t xml:space="preserve"> </w:t>
      </w:r>
      <w:r w:rsidRPr="002A4D08">
        <w:rPr>
          <w:rFonts w:ascii="Arial" w:hAnsi="Arial" w:cs="Arial"/>
        </w:rPr>
        <w:t>Ayuntamiento del Municipio de Ca</w:t>
      </w:r>
      <w:r w:rsidR="00DE438E">
        <w:rPr>
          <w:rFonts w:ascii="Arial" w:hAnsi="Arial" w:cs="Arial"/>
        </w:rPr>
        <w:t>lkiní</w:t>
      </w:r>
      <w:r w:rsidRPr="002A4D08">
        <w:rPr>
          <w:rFonts w:ascii="Arial" w:hAnsi="Arial" w:cs="Arial"/>
        </w:rPr>
        <w:t xml:space="preserve"> no tiene patrimonio de Organismos descentralizados.</w:t>
      </w:r>
    </w:p>
    <w:p w14:paraId="23E4ABE7" w14:textId="226A8B2F" w:rsidR="002A4D08" w:rsidRPr="002A4D08" w:rsidRDefault="009B4F0B" w:rsidP="002A4D08">
      <w:pPr>
        <w:spacing w:line="240" w:lineRule="auto"/>
        <w:jc w:val="both"/>
        <w:rPr>
          <w:rFonts w:ascii="Arial" w:hAnsi="Arial" w:cs="Arial"/>
        </w:rPr>
      </w:pPr>
      <w:r w:rsidRPr="00780376">
        <w:rPr>
          <w:rFonts w:ascii="Arial" w:hAnsi="Arial" w:cs="Arial"/>
        </w:rPr>
        <w:t>c</w:t>
      </w:r>
      <w:r w:rsidR="00780376">
        <w:rPr>
          <w:rFonts w:ascii="Arial" w:hAnsi="Arial" w:cs="Arial"/>
        </w:rPr>
        <w:t>)</w:t>
      </w:r>
      <w:r w:rsidRPr="00780376">
        <w:rPr>
          <w:rFonts w:ascii="Arial" w:hAnsi="Arial" w:cs="Arial"/>
        </w:rPr>
        <w:t xml:space="preserve"> </w:t>
      </w:r>
      <w:r w:rsidR="002A4D08" w:rsidRPr="00780376">
        <w:rPr>
          <w:rFonts w:ascii="Arial" w:hAnsi="Arial" w:cs="Arial"/>
        </w:rPr>
        <w:t>Inversiones en empresas de participación mayoritaria.</w:t>
      </w:r>
      <w:r w:rsidR="002A4D08" w:rsidRPr="002A4D08">
        <w:rPr>
          <w:rFonts w:ascii="Arial" w:hAnsi="Arial" w:cs="Arial"/>
        </w:rPr>
        <w:t xml:space="preserve"> El Honorable Ayuntamiento del Municipio</w:t>
      </w:r>
      <w:r>
        <w:rPr>
          <w:rFonts w:ascii="Arial" w:hAnsi="Arial" w:cs="Arial"/>
        </w:rPr>
        <w:t xml:space="preserve"> </w:t>
      </w:r>
      <w:r w:rsidR="002A4D08" w:rsidRPr="002A4D08">
        <w:rPr>
          <w:rFonts w:ascii="Arial" w:hAnsi="Arial" w:cs="Arial"/>
        </w:rPr>
        <w:t>de C</w:t>
      </w:r>
      <w:r>
        <w:rPr>
          <w:rFonts w:ascii="Arial" w:hAnsi="Arial" w:cs="Arial"/>
        </w:rPr>
        <w:t>alkiní</w:t>
      </w:r>
      <w:r w:rsidR="002A4D08" w:rsidRPr="002A4D08">
        <w:rPr>
          <w:rFonts w:ascii="Arial" w:hAnsi="Arial" w:cs="Arial"/>
        </w:rPr>
        <w:t xml:space="preserve"> no realiza Inversiones en empresas de participación mayoritaria.</w:t>
      </w:r>
    </w:p>
    <w:p w14:paraId="17C25CDD" w14:textId="47572763" w:rsidR="002A4D08" w:rsidRPr="002A4D08" w:rsidRDefault="002A4D08" w:rsidP="002A4D08">
      <w:pPr>
        <w:spacing w:line="240" w:lineRule="auto"/>
        <w:jc w:val="both"/>
        <w:rPr>
          <w:rFonts w:ascii="Arial" w:hAnsi="Arial" w:cs="Arial"/>
        </w:rPr>
      </w:pPr>
      <w:r w:rsidRPr="00780376">
        <w:rPr>
          <w:rFonts w:ascii="Arial" w:hAnsi="Arial" w:cs="Arial"/>
        </w:rPr>
        <w:t>d</w:t>
      </w:r>
      <w:r w:rsidR="00780376">
        <w:rPr>
          <w:rFonts w:ascii="Arial" w:hAnsi="Arial" w:cs="Arial"/>
        </w:rPr>
        <w:t>)</w:t>
      </w:r>
      <w:r w:rsidRPr="00780376">
        <w:rPr>
          <w:rFonts w:ascii="Arial" w:hAnsi="Arial" w:cs="Arial"/>
        </w:rPr>
        <w:t xml:space="preserve"> Inversiones en empresas de participación minoritaria.</w:t>
      </w:r>
      <w:r w:rsidRPr="002A4D08">
        <w:rPr>
          <w:rFonts w:ascii="Arial" w:hAnsi="Arial" w:cs="Arial"/>
        </w:rPr>
        <w:t xml:space="preserve"> El Honorable Ayuntamiento del Municipio</w:t>
      </w:r>
      <w:r>
        <w:rPr>
          <w:rFonts w:ascii="Arial" w:hAnsi="Arial" w:cs="Arial"/>
        </w:rPr>
        <w:t xml:space="preserve"> </w:t>
      </w:r>
      <w:r w:rsidRPr="002A4D08">
        <w:rPr>
          <w:rFonts w:ascii="Arial" w:hAnsi="Arial" w:cs="Arial"/>
        </w:rPr>
        <w:t>de Ca</w:t>
      </w:r>
      <w:r w:rsidR="009B4F0B">
        <w:rPr>
          <w:rFonts w:ascii="Arial" w:hAnsi="Arial" w:cs="Arial"/>
        </w:rPr>
        <w:t>lkiní</w:t>
      </w:r>
      <w:r w:rsidRPr="002A4D08">
        <w:rPr>
          <w:rFonts w:ascii="Arial" w:hAnsi="Arial" w:cs="Arial"/>
        </w:rPr>
        <w:t xml:space="preserve"> no realiza Inversiones en empresas de participación minoritaria.</w:t>
      </w:r>
    </w:p>
    <w:p w14:paraId="047F1BC0" w14:textId="049C9C2C" w:rsidR="00582D01" w:rsidRPr="007B71FF" w:rsidRDefault="00E17FDA" w:rsidP="00582D01">
      <w:pPr>
        <w:spacing w:line="240" w:lineRule="auto"/>
        <w:jc w:val="both"/>
        <w:rPr>
          <w:rFonts w:ascii="Arial" w:hAnsi="Arial" w:cs="Arial"/>
          <w:b/>
        </w:rPr>
      </w:pPr>
      <w:r w:rsidRPr="00780376">
        <w:rPr>
          <w:rFonts w:ascii="Arial" w:hAnsi="Arial" w:cs="Arial"/>
        </w:rPr>
        <w:t xml:space="preserve">e) Patrimonio de Organismos Descentralizados de Control Presupuestal Directo, según </w:t>
      </w:r>
      <w:r w:rsidR="002A4D08" w:rsidRPr="00780376">
        <w:rPr>
          <w:rFonts w:ascii="Arial" w:hAnsi="Arial" w:cs="Arial"/>
        </w:rPr>
        <w:t>corresponda.</w:t>
      </w:r>
      <w:r w:rsidR="002A4D08" w:rsidRPr="002A4D08">
        <w:rPr>
          <w:rFonts w:ascii="Arial" w:hAnsi="Arial" w:cs="Arial"/>
        </w:rPr>
        <w:t xml:space="preserve"> El Honorable Ayuntamiento del Municipio de Ca</w:t>
      </w:r>
      <w:r w:rsidR="009B4F0B">
        <w:rPr>
          <w:rFonts w:ascii="Arial" w:hAnsi="Arial" w:cs="Arial"/>
        </w:rPr>
        <w:t>lkiní</w:t>
      </w:r>
      <w:r w:rsidR="002A4D08" w:rsidRPr="002A4D08">
        <w:rPr>
          <w:rFonts w:ascii="Arial" w:hAnsi="Arial" w:cs="Arial"/>
        </w:rPr>
        <w:t xml:space="preserve"> no tiene Patrimonio de</w:t>
      </w:r>
      <w:r w:rsidR="009B4F0B">
        <w:rPr>
          <w:rFonts w:ascii="Arial" w:hAnsi="Arial" w:cs="Arial"/>
        </w:rPr>
        <w:t xml:space="preserve"> </w:t>
      </w:r>
      <w:r w:rsidR="002A4D08" w:rsidRPr="002A4D08">
        <w:rPr>
          <w:rFonts w:ascii="Arial" w:hAnsi="Arial" w:cs="Arial"/>
        </w:rPr>
        <w:t>organismos descentralizados de control presupuestario directo.</w:t>
      </w:r>
      <w:r w:rsidR="002A4D08" w:rsidRPr="002A4D08">
        <w:rPr>
          <w:rFonts w:ascii="Arial" w:hAnsi="Arial" w:cs="Arial"/>
        </w:rPr>
        <w:cr/>
      </w:r>
      <w:r w:rsidR="009B4F0B">
        <w:rPr>
          <w:rFonts w:ascii="Arial" w:hAnsi="Arial" w:cs="Arial"/>
        </w:rPr>
        <w:br/>
      </w:r>
      <w:r w:rsidR="00780376" w:rsidRPr="00780376">
        <w:rPr>
          <w:rFonts w:ascii="Arial" w:hAnsi="Arial" w:cs="Arial"/>
          <w:b/>
          <w:iCs/>
        </w:rPr>
        <w:t xml:space="preserve">8. </w:t>
      </w:r>
      <w:r w:rsidR="00780376">
        <w:rPr>
          <w:rFonts w:ascii="Arial" w:hAnsi="Arial" w:cs="Arial"/>
          <w:b/>
          <w:iCs/>
        </w:rPr>
        <w:t>F</w:t>
      </w:r>
      <w:r w:rsidR="00780376" w:rsidRPr="00780376">
        <w:rPr>
          <w:rFonts w:ascii="Arial" w:hAnsi="Arial" w:cs="Arial"/>
          <w:b/>
          <w:iCs/>
        </w:rPr>
        <w:t xml:space="preserve">ideicomisos, </w:t>
      </w:r>
      <w:r w:rsidR="00780376">
        <w:rPr>
          <w:rFonts w:ascii="Arial" w:hAnsi="Arial" w:cs="Arial"/>
          <w:b/>
          <w:iCs/>
        </w:rPr>
        <w:t>M</w:t>
      </w:r>
      <w:r w:rsidR="00780376" w:rsidRPr="00780376">
        <w:rPr>
          <w:rFonts w:ascii="Arial" w:hAnsi="Arial" w:cs="Arial"/>
          <w:b/>
          <w:iCs/>
        </w:rPr>
        <w:t xml:space="preserve">andatos y </w:t>
      </w:r>
      <w:r w:rsidR="00780376">
        <w:rPr>
          <w:rFonts w:ascii="Arial" w:hAnsi="Arial" w:cs="Arial"/>
          <w:b/>
          <w:iCs/>
        </w:rPr>
        <w:t>A</w:t>
      </w:r>
      <w:r w:rsidR="00780376" w:rsidRPr="00780376">
        <w:rPr>
          <w:rFonts w:ascii="Arial" w:hAnsi="Arial" w:cs="Arial"/>
          <w:b/>
          <w:iCs/>
        </w:rPr>
        <w:t>nálogos</w:t>
      </w:r>
      <w:r w:rsidR="00780376">
        <w:rPr>
          <w:rFonts w:ascii="Arial" w:hAnsi="Arial" w:cs="Arial"/>
          <w:b/>
          <w:iCs/>
        </w:rPr>
        <w:t>.</w:t>
      </w:r>
    </w:p>
    <w:p w14:paraId="22E5DD01" w14:textId="136CA9A7" w:rsidR="00A11F89" w:rsidRPr="00780376" w:rsidRDefault="00FD6C3E" w:rsidP="00A11F89">
      <w:pPr>
        <w:pStyle w:val="Prrafodelista"/>
        <w:numPr>
          <w:ilvl w:val="1"/>
          <w:numId w:val="34"/>
        </w:numPr>
        <w:spacing w:line="240" w:lineRule="auto"/>
        <w:ind w:left="567" w:hanging="283"/>
        <w:rPr>
          <w:rFonts w:ascii="Arial" w:hAnsi="Arial" w:cs="Arial"/>
        </w:rPr>
      </w:pPr>
      <w:r w:rsidRPr="00780376">
        <w:rPr>
          <w:rFonts w:ascii="Arial" w:hAnsi="Arial" w:cs="Arial"/>
        </w:rPr>
        <w:t>Por ramo administrativo que los reporta.</w:t>
      </w:r>
    </w:p>
    <w:p w14:paraId="2319095F" w14:textId="6DD2D9C6" w:rsidR="00FD6C3E" w:rsidRPr="00780376" w:rsidRDefault="00FD6C3E" w:rsidP="00A11F89">
      <w:pPr>
        <w:pStyle w:val="Prrafodelista"/>
        <w:numPr>
          <w:ilvl w:val="1"/>
          <w:numId w:val="34"/>
        </w:numPr>
        <w:spacing w:line="240" w:lineRule="auto"/>
        <w:ind w:left="567" w:hanging="283"/>
        <w:rPr>
          <w:rFonts w:ascii="Arial" w:hAnsi="Arial" w:cs="Arial"/>
        </w:rPr>
      </w:pPr>
      <w:r w:rsidRPr="00780376">
        <w:rPr>
          <w:rFonts w:ascii="Arial" w:hAnsi="Arial" w:cs="Arial"/>
        </w:rPr>
        <w:t>Enlistar los de mayor monto de disponibilidad, relacionando aquéllos que conforman el 80% de las disponibilidades</w:t>
      </w:r>
      <w:r w:rsidR="00C75D5D" w:rsidRPr="00780376">
        <w:rPr>
          <w:rFonts w:ascii="Arial" w:hAnsi="Arial" w:cs="Arial"/>
        </w:rPr>
        <w:t>.</w:t>
      </w:r>
    </w:p>
    <w:p w14:paraId="038CDEE1" w14:textId="77777777" w:rsidR="00364976" w:rsidRDefault="00A11F89" w:rsidP="00C75D5D">
      <w:pPr>
        <w:spacing w:line="240" w:lineRule="auto"/>
        <w:jc w:val="both"/>
        <w:rPr>
          <w:rFonts w:ascii="Arial" w:hAnsi="Arial" w:cs="Arial"/>
          <w:b/>
          <w:iCs/>
          <w:u w:val="single"/>
        </w:rPr>
      </w:pPr>
      <w:r w:rsidRPr="00A11F89">
        <w:rPr>
          <w:rFonts w:ascii="Arial" w:hAnsi="Arial" w:cs="Arial"/>
          <w:bCs/>
          <w:iCs/>
        </w:rPr>
        <w:t>El H. Ayuntamiento del Municipio de C</w:t>
      </w:r>
      <w:r w:rsidR="00D144BB">
        <w:rPr>
          <w:rFonts w:ascii="Arial" w:hAnsi="Arial" w:cs="Arial"/>
          <w:bCs/>
          <w:iCs/>
        </w:rPr>
        <w:t>alkiní</w:t>
      </w:r>
      <w:r w:rsidRPr="00A11F89">
        <w:rPr>
          <w:rFonts w:ascii="Arial" w:hAnsi="Arial" w:cs="Arial"/>
          <w:bCs/>
          <w:iCs/>
        </w:rPr>
        <w:t>, en su contabilidad no incluye fideicomisos, mandatos y análogos.</w:t>
      </w:r>
      <w:r w:rsidRPr="00A11F89">
        <w:rPr>
          <w:rFonts w:ascii="Arial" w:hAnsi="Arial" w:cs="Arial"/>
          <w:bCs/>
          <w:iCs/>
        </w:rPr>
        <w:cr/>
      </w:r>
      <w:r>
        <w:rPr>
          <w:rFonts w:ascii="Arial" w:hAnsi="Arial" w:cs="Arial"/>
          <w:bCs/>
          <w:iCs/>
        </w:rPr>
        <w:br/>
      </w:r>
    </w:p>
    <w:p w14:paraId="4B0C3460" w14:textId="77777777" w:rsidR="00364976" w:rsidRDefault="00364976" w:rsidP="00C75D5D">
      <w:pPr>
        <w:spacing w:line="240" w:lineRule="auto"/>
        <w:jc w:val="both"/>
        <w:rPr>
          <w:rFonts w:ascii="Arial" w:hAnsi="Arial" w:cs="Arial"/>
          <w:b/>
          <w:iCs/>
          <w:u w:val="single"/>
        </w:rPr>
      </w:pPr>
    </w:p>
    <w:p w14:paraId="3A9496A7" w14:textId="77777777" w:rsidR="00364976" w:rsidRDefault="00364976" w:rsidP="00C75D5D">
      <w:pPr>
        <w:spacing w:line="240" w:lineRule="auto"/>
        <w:jc w:val="both"/>
        <w:rPr>
          <w:rFonts w:ascii="Arial" w:hAnsi="Arial" w:cs="Arial"/>
          <w:b/>
          <w:iCs/>
          <w:u w:val="single"/>
        </w:rPr>
      </w:pPr>
    </w:p>
    <w:p w14:paraId="312602F0" w14:textId="77777777" w:rsidR="00364976" w:rsidRDefault="00364976" w:rsidP="00C75D5D">
      <w:pPr>
        <w:spacing w:line="240" w:lineRule="auto"/>
        <w:jc w:val="both"/>
        <w:rPr>
          <w:rFonts w:ascii="Arial" w:hAnsi="Arial" w:cs="Arial"/>
          <w:b/>
          <w:iCs/>
          <w:u w:val="single"/>
        </w:rPr>
      </w:pPr>
    </w:p>
    <w:p w14:paraId="04529714" w14:textId="697D91F8" w:rsidR="00582D01" w:rsidRPr="00780376" w:rsidRDefault="00780376" w:rsidP="00C75D5D">
      <w:pPr>
        <w:spacing w:line="240" w:lineRule="auto"/>
        <w:jc w:val="both"/>
        <w:rPr>
          <w:rFonts w:ascii="Arial" w:hAnsi="Arial" w:cs="Arial"/>
          <w:b/>
        </w:rPr>
      </w:pPr>
      <w:r w:rsidRPr="00780376">
        <w:rPr>
          <w:rFonts w:ascii="Arial" w:hAnsi="Arial" w:cs="Arial"/>
          <w:b/>
          <w:iCs/>
        </w:rPr>
        <w:lastRenderedPageBreak/>
        <w:t xml:space="preserve">9.- </w:t>
      </w:r>
      <w:r>
        <w:rPr>
          <w:rFonts w:ascii="Arial" w:hAnsi="Arial" w:cs="Arial"/>
          <w:b/>
          <w:iCs/>
        </w:rPr>
        <w:t>R</w:t>
      </w:r>
      <w:r w:rsidRPr="00780376">
        <w:rPr>
          <w:rFonts w:ascii="Arial" w:hAnsi="Arial" w:cs="Arial"/>
          <w:b/>
          <w:iCs/>
        </w:rPr>
        <w:t xml:space="preserve">eporte de la </w:t>
      </w:r>
      <w:r>
        <w:rPr>
          <w:rFonts w:ascii="Arial" w:hAnsi="Arial" w:cs="Arial"/>
          <w:b/>
          <w:iCs/>
        </w:rPr>
        <w:t>R</w:t>
      </w:r>
      <w:r w:rsidRPr="00780376">
        <w:rPr>
          <w:rFonts w:ascii="Arial" w:hAnsi="Arial" w:cs="Arial"/>
          <w:b/>
          <w:iCs/>
        </w:rPr>
        <w:t xml:space="preserve">ecaudación </w:t>
      </w:r>
    </w:p>
    <w:p w14:paraId="190203FB" w14:textId="6A4EF0CB" w:rsidR="00364976" w:rsidRPr="00780376" w:rsidRDefault="00364976" w:rsidP="00780376">
      <w:pPr>
        <w:pStyle w:val="Prrafodelista"/>
        <w:numPr>
          <w:ilvl w:val="0"/>
          <w:numId w:val="41"/>
        </w:numPr>
        <w:spacing w:line="240" w:lineRule="auto"/>
        <w:jc w:val="both"/>
        <w:rPr>
          <w:rFonts w:ascii="Arial" w:hAnsi="Arial" w:cs="Arial"/>
          <w:bCs/>
          <w:iCs/>
        </w:rPr>
      </w:pPr>
      <w:bookmarkStart w:id="0" w:name="_Hlk191819228"/>
      <w:r w:rsidRPr="00780376">
        <w:rPr>
          <w:rFonts w:ascii="Arial" w:hAnsi="Arial" w:cs="Arial"/>
          <w:bCs/>
          <w:iCs/>
        </w:rPr>
        <w:t>Se detalla el análisis de la recaudación en el siguiente cuadro:</w:t>
      </w:r>
    </w:p>
    <w:bookmarkStart w:id="1" w:name="_MON_1802431489"/>
    <w:bookmarkEnd w:id="1"/>
    <w:p w14:paraId="4A6051EC" w14:textId="29AEA188" w:rsidR="00582D01" w:rsidRPr="00364976" w:rsidRDefault="00240590" w:rsidP="00364976">
      <w:pPr>
        <w:spacing w:line="240" w:lineRule="auto"/>
        <w:jc w:val="both"/>
        <w:rPr>
          <w:rFonts w:ascii="Arial" w:hAnsi="Arial" w:cs="Arial"/>
          <w:bCs/>
          <w:lang w:val="es-ES"/>
        </w:rPr>
      </w:pPr>
      <w:r w:rsidRPr="007B71FF">
        <w:rPr>
          <w:lang w:val="es-ES"/>
        </w:rPr>
        <w:object w:dxaOrig="7917" w:dyaOrig="3427" w14:anchorId="245DD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438pt;height:159pt" o:ole="">
            <v:imagedata r:id="rId8" o:title=""/>
          </v:shape>
          <o:OLEObject Type="Embed" ProgID="Excel.Sheet.12" ShapeID="_x0000_i1119" DrawAspect="Content" ObjectID="_1831296599" r:id="rId9"/>
        </w:object>
      </w:r>
    </w:p>
    <w:p w14:paraId="0CAC663F" w14:textId="17EC884D" w:rsidR="00582D01" w:rsidRPr="00780376" w:rsidRDefault="00582D01" w:rsidP="00780376">
      <w:pPr>
        <w:pStyle w:val="Prrafodelista"/>
        <w:numPr>
          <w:ilvl w:val="0"/>
          <w:numId w:val="41"/>
        </w:numPr>
        <w:spacing w:line="240" w:lineRule="auto"/>
        <w:jc w:val="both"/>
        <w:rPr>
          <w:rFonts w:ascii="Arial" w:hAnsi="Arial" w:cs="Arial"/>
        </w:rPr>
      </w:pPr>
      <w:bookmarkStart w:id="2" w:name="_Hlk212498457"/>
      <w:bookmarkEnd w:id="0"/>
      <w:r w:rsidRPr="00780376">
        <w:rPr>
          <w:rFonts w:ascii="Arial" w:hAnsi="Arial" w:cs="Arial"/>
        </w:rPr>
        <w:t>A continuación, se detalla la proyección de la recaudación e ingresos en el mediano plazo en el siguiente cuadro.</w:t>
      </w:r>
    </w:p>
    <w:bookmarkEnd w:id="2"/>
    <w:bookmarkStart w:id="3" w:name="_MON_1682843774"/>
    <w:bookmarkEnd w:id="3"/>
    <w:p w14:paraId="4CDB43BF" w14:textId="51652E91" w:rsidR="00582D01" w:rsidRPr="007B71FF" w:rsidRDefault="001667CC" w:rsidP="00582D01">
      <w:pPr>
        <w:spacing w:line="240" w:lineRule="auto"/>
        <w:jc w:val="both"/>
        <w:rPr>
          <w:rFonts w:ascii="Arial" w:hAnsi="Arial" w:cs="Arial"/>
          <w:bCs/>
          <w:lang w:val="es-ES"/>
        </w:rPr>
      </w:pPr>
      <w:r w:rsidRPr="007B71FF">
        <w:rPr>
          <w:rFonts w:ascii="Arial" w:hAnsi="Arial" w:cs="Arial"/>
          <w:bCs/>
          <w:lang w:val="es-ES"/>
        </w:rPr>
        <w:object w:dxaOrig="10723" w:dyaOrig="4339" w14:anchorId="6E15C6C6">
          <v:shape id="_x0000_i1094" type="#_x0000_t75" style="width:457.5pt;height:210pt" o:ole="">
            <v:imagedata r:id="rId10" o:title=""/>
          </v:shape>
          <o:OLEObject Type="Embed" ProgID="Excel.Sheet.12" ShapeID="_x0000_i1094" DrawAspect="Content" ObjectID="_1831296600" r:id="rId11"/>
        </w:object>
      </w:r>
    </w:p>
    <w:bookmarkStart w:id="4" w:name="_MON_1688983610"/>
    <w:bookmarkEnd w:id="4"/>
    <w:p w14:paraId="17488709" w14:textId="1E4EEF5B" w:rsidR="00582D01" w:rsidRPr="007B71FF" w:rsidRDefault="00E21986" w:rsidP="00582D01">
      <w:pPr>
        <w:spacing w:line="240" w:lineRule="auto"/>
        <w:jc w:val="both"/>
        <w:rPr>
          <w:rFonts w:ascii="Arial" w:hAnsi="Arial" w:cs="Arial"/>
          <w:b/>
          <w:iCs/>
          <w:u w:val="single"/>
        </w:rPr>
      </w:pPr>
      <w:r w:rsidRPr="007B71FF">
        <w:rPr>
          <w:rFonts w:ascii="Arial" w:hAnsi="Arial" w:cs="Arial"/>
          <w:bCs/>
          <w:lang w:val="es-ES"/>
        </w:rPr>
        <w:object w:dxaOrig="9270" w:dyaOrig="1570" w14:anchorId="54778347">
          <v:shape id="_x0000_i1170" type="#_x0000_t75" style="width:453pt;height:78pt" o:ole="">
            <v:imagedata r:id="rId12" o:title=""/>
          </v:shape>
          <o:OLEObject Type="Embed" ProgID="Excel.Sheet.12" ShapeID="_x0000_i1170" DrawAspect="Content" ObjectID="_1831296601" r:id="rId13"/>
        </w:object>
      </w:r>
      <w:r w:rsidR="00582D01" w:rsidRPr="007B71FF">
        <w:rPr>
          <w:rFonts w:ascii="Arial" w:hAnsi="Arial" w:cs="Arial"/>
          <w:bCs/>
          <w:lang w:val="es-ES"/>
        </w:rPr>
        <w:br/>
      </w:r>
      <w:r w:rsidR="009F7C53">
        <w:rPr>
          <w:rFonts w:ascii="Arial" w:hAnsi="Arial" w:cs="Arial"/>
        </w:rPr>
        <w:br/>
      </w:r>
      <w:r w:rsidR="00582D01" w:rsidRPr="00BB6D05">
        <w:rPr>
          <w:rFonts w:ascii="Arial" w:hAnsi="Arial" w:cs="Arial"/>
          <w:b/>
          <w:iCs/>
        </w:rPr>
        <w:t xml:space="preserve">10. </w:t>
      </w:r>
      <w:r w:rsidR="00780376" w:rsidRPr="00BB6D05">
        <w:rPr>
          <w:rFonts w:ascii="Arial" w:hAnsi="Arial" w:cs="Arial"/>
          <w:b/>
          <w:iCs/>
        </w:rPr>
        <w:t>Informaci</w:t>
      </w:r>
      <w:r w:rsidR="00EA13D4" w:rsidRPr="00BB6D05">
        <w:rPr>
          <w:rFonts w:ascii="Arial" w:hAnsi="Arial" w:cs="Arial"/>
          <w:b/>
          <w:iCs/>
        </w:rPr>
        <w:t>ó</w:t>
      </w:r>
      <w:r w:rsidR="00780376" w:rsidRPr="00BB6D05">
        <w:rPr>
          <w:rFonts w:ascii="Arial" w:hAnsi="Arial" w:cs="Arial"/>
          <w:b/>
          <w:iCs/>
        </w:rPr>
        <w:t>n sobre la Deuda y el Reporte Analítico de la Deu</w:t>
      </w:r>
      <w:bookmarkStart w:id="5" w:name="_MON_1483339218"/>
      <w:bookmarkStart w:id="6" w:name="_MON_1514180231"/>
      <w:bookmarkStart w:id="7" w:name="_MON_1514914511"/>
      <w:bookmarkStart w:id="8" w:name="_MON_1546154710"/>
      <w:bookmarkEnd w:id="5"/>
      <w:bookmarkEnd w:id="6"/>
      <w:bookmarkEnd w:id="7"/>
      <w:bookmarkEnd w:id="8"/>
      <w:r w:rsidR="00780376" w:rsidRPr="00BB6D05">
        <w:rPr>
          <w:rFonts w:ascii="Arial" w:hAnsi="Arial" w:cs="Arial"/>
          <w:b/>
          <w:iCs/>
        </w:rPr>
        <w:t>da</w:t>
      </w:r>
      <w:r w:rsidR="00780376">
        <w:rPr>
          <w:rFonts w:ascii="Arial" w:hAnsi="Arial" w:cs="Arial"/>
          <w:bCs/>
          <w:iCs/>
        </w:rPr>
        <w:t>.</w:t>
      </w:r>
    </w:p>
    <w:p w14:paraId="186CFB78" w14:textId="3BF01D91" w:rsidR="00DD674D" w:rsidRPr="00780376" w:rsidRDefault="00DD674D" w:rsidP="00780376">
      <w:pPr>
        <w:pStyle w:val="Prrafodelista"/>
        <w:numPr>
          <w:ilvl w:val="0"/>
          <w:numId w:val="42"/>
        </w:numPr>
        <w:tabs>
          <w:tab w:val="left" w:pos="1139"/>
        </w:tabs>
        <w:spacing w:line="240" w:lineRule="auto"/>
        <w:jc w:val="both"/>
        <w:rPr>
          <w:rFonts w:ascii="Arial" w:hAnsi="Arial" w:cs="Arial"/>
          <w:bCs/>
          <w:iCs/>
        </w:rPr>
      </w:pPr>
      <w:r w:rsidRPr="00780376">
        <w:rPr>
          <w:rFonts w:ascii="Arial" w:hAnsi="Arial" w:cs="Arial"/>
          <w:bCs/>
          <w:iCs/>
        </w:rPr>
        <w:t>Comparativo de la relación deuda pública bruta total a producto interno bruto del estado entre el 31 de diciembre de 2024 (ejercicio fiscal anterior) y la fecha de la amortización.</w:t>
      </w:r>
    </w:p>
    <w:p w14:paraId="566581FE" w14:textId="7C59B476" w:rsidR="00582D01" w:rsidRPr="00780376" w:rsidRDefault="00582D01" w:rsidP="00DD674D">
      <w:pPr>
        <w:tabs>
          <w:tab w:val="left" w:pos="1139"/>
        </w:tabs>
        <w:spacing w:line="240" w:lineRule="auto"/>
        <w:jc w:val="both"/>
        <w:rPr>
          <w:rFonts w:ascii="Arial" w:hAnsi="Arial" w:cs="Arial"/>
          <w:iCs/>
        </w:rPr>
      </w:pPr>
      <w:r w:rsidRPr="00780376">
        <w:rPr>
          <w:rFonts w:ascii="Arial" w:hAnsi="Arial" w:cs="Arial"/>
          <w:i/>
          <w:iCs/>
        </w:rPr>
        <w:t>DEUDA RESPECTO AL PRODUCTO INTERNO BRUTO (PIB)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1"/>
        <w:gridCol w:w="2360"/>
        <w:gridCol w:w="11"/>
        <w:gridCol w:w="3126"/>
      </w:tblGrid>
      <w:tr w:rsidR="00582D01" w:rsidRPr="007B71FF" w14:paraId="7DCC66D0" w14:textId="77777777" w:rsidTr="0093022E">
        <w:trPr>
          <w:trHeight w:val="276"/>
        </w:trPr>
        <w:tc>
          <w:tcPr>
            <w:tcW w:w="3334" w:type="dxa"/>
            <w:shd w:val="clear" w:color="auto" w:fill="ED7D31" w:themeFill="accent2"/>
          </w:tcPr>
          <w:p w14:paraId="0F38D8B9" w14:textId="77777777" w:rsidR="00582D01" w:rsidRPr="007B71FF" w:rsidRDefault="00582D01" w:rsidP="004B1A1E">
            <w:pPr>
              <w:tabs>
                <w:tab w:val="left" w:pos="1139"/>
              </w:tabs>
              <w:spacing w:line="240" w:lineRule="auto"/>
              <w:jc w:val="both"/>
              <w:rPr>
                <w:rFonts w:ascii="Arial" w:hAnsi="Arial" w:cs="Arial"/>
              </w:rPr>
            </w:pPr>
          </w:p>
        </w:tc>
        <w:tc>
          <w:tcPr>
            <w:tcW w:w="2360" w:type="dxa"/>
            <w:shd w:val="clear" w:color="auto" w:fill="ED7D31" w:themeFill="accent2"/>
          </w:tcPr>
          <w:p w14:paraId="12DEF6D2" w14:textId="77777777" w:rsidR="00582D01" w:rsidRPr="007B71FF" w:rsidRDefault="00582D01" w:rsidP="004B1A1E">
            <w:pPr>
              <w:tabs>
                <w:tab w:val="left" w:pos="1139"/>
              </w:tabs>
              <w:spacing w:line="240" w:lineRule="auto"/>
              <w:jc w:val="both"/>
              <w:rPr>
                <w:rFonts w:ascii="Arial" w:hAnsi="Arial" w:cs="Arial"/>
              </w:rPr>
            </w:pPr>
          </w:p>
        </w:tc>
        <w:tc>
          <w:tcPr>
            <w:tcW w:w="3134" w:type="dxa"/>
            <w:gridSpan w:val="2"/>
            <w:shd w:val="clear" w:color="auto" w:fill="ED7D31" w:themeFill="accent2"/>
          </w:tcPr>
          <w:p w14:paraId="0EAF7FF4"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167B0680" w14:textId="77777777" w:rsidTr="0093022E">
        <w:trPr>
          <w:trHeight w:val="283"/>
        </w:trPr>
        <w:tc>
          <w:tcPr>
            <w:tcW w:w="3334" w:type="dxa"/>
            <w:shd w:val="clear" w:color="auto" w:fill="auto"/>
          </w:tcPr>
          <w:p w14:paraId="25913C17"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60" w:type="dxa"/>
            <w:shd w:val="clear" w:color="auto" w:fill="auto"/>
          </w:tcPr>
          <w:p w14:paraId="4FBB0204" w14:textId="1C7C9D03"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$ 508,300,000</w:t>
            </w:r>
            <w:r w:rsidR="00D433B4">
              <w:rPr>
                <w:rFonts w:ascii="Arial" w:hAnsi="Arial" w:cs="Arial"/>
              </w:rPr>
              <w:t>.00</w:t>
            </w:r>
          </w:p>
        </w:tc>
        <w:tc>
          <w:tcPr>
            <w:tcW w:w="3134" w:type="dxa"/>
            <w:gridSpan w:val="2"/>
            <w:shd w:val="clear" w:color="auto" w:fill="auto"/>
          </w:tcPr>
          <w:p w14:paraId="54492E1E"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2023</w:t>
            </w:r>
          </w:p>
        </w:tc>
      </w:tr>
      <w:tr w:rsidR="00582D01" w:rsidRPr="007B71FF" w14:paraId="12BCD76A" w14:textId="77777777" w:rsidTr="0093022E">
        <w:trPr>
          <w:trHeight w:val="463"/>
        </w:trPr>
        <w:tc>
          <w:tcPr>
            <w:tcW w:w="3334" w:type="dxa"/>
            <w:shd w:val="clear" w:color="auto" w:fill="auto"/>
          </w:tcPr>
          <w:p w14:paraId="08B50890"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60" w:type="dxa"/>
            <w:shd w:val="clear" w:color="auto" w:fill="auto"/>
          </w:tcPr>
          <w:p w14:paraId="2416284C"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$ 29,961,674.00</w:t>
            </w:r>
          </w:p>
        </w:tc>
        <w:tc>
          <w:tcPr>
            <w:tcW w:w="3134" w:type="dxa"/>
            <w:gridSpan w:val="2"/>
            <w:shd w:val="clear" w:color="auto" w:fill="auto"/>
          </w:tcPr>
          <w:p w14:paraId="0114B6FE"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2024</w:t>
            </w:r>
          </w:p>
        </w:tc>
      </w:tr>
      <w:tr w:rsidR="00582D01" w:rsidRPr="007B71FF" w14:paraId="0FE5918D" w14:textId="77777777" w:rsidTr="0093022E">
        <w:trPr>
          <w:trHeight w:val="195"/>
        </w:trPr>
        <w:tc>
          <w:tcPr>
            <w:tcW w:w="3334" w:type="dxa"/>
            <w:shd w:val="clear" w:color="auto" w:fill="auto"/>
          </w:tcPr>
          <w:p w14:paraId="71A0A644"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PORCENTAJE</w:t>
            </w:r>
          </w:p>
        </w:tc>
        <w:tc>
          <w:tcPr>
            <w:tcW w:w="2360" w:type="dxa"/>
            <w:shd w:val="clear" w:color="auto" w:fill="auto"/>
          </w:tcPr>
          <w:p w14:paraId="3B178337" w14:textId="77777777" w:rsidR="00582D01" w:rsidRPr="007B71FF" w:rsidRDefault="00582D01" w:rsidP="004B1A1E">
            <w:pPr>
              <w:tabs>
                <w:tab w:val="left" w:pos="1139"/>
              </w:tabs>
              <w:spacing w:line="240" w:lineRule="auto"/>
              <w:jc w:val="both"/>
              <w:rPr>
                <w:rFonts w:ascii="Arial" w:hAnsi="Arial" w:cs="Arial"/>
              </w:rPr>
            </w:pPr>
            <w:r w:rsidRPr="00516572">
              <w:rPr>
                <w:rFonts w:ascii="Arial" w:hAnsi="Arial" w:cs="Arial"/>
              </w:rPr>
              <w:t>0.059%</w:t>
            </w:r>
          </w:p>
        </w:tc>
        <w:tc>
          <w:tcPr>
            <w:tcW w:w="3134" w:type="dxa"/>
            <w:gridSpan w:val="2"/>
            <w:shd w:val="clear" w:color="auto" w:fill="auto"/>
          </w:tcPr>
          <w:p w14:paraId="1011A4A2" w14:textId="77777777" w:rsidR="00582D01" w:rsidRPr="007B71FF" w:rsidRDefault="00582D01" w:rsidP="004B1A1E">
            <w:pPr>
              <w:tabs>
                <w:tab w:val="left" w:pos="1139"/>
              </w:tabs>
              <w:spacing w:line="240" w:lineRule="auto"/>
              <w:jc w:val="both"/>
              <w:rPr>
                <w:rFonts w:ascii="Arial" w:hAnsi="Arial" w:cs="Arial"/>
              </w:rPr>
            </w:pPr>
          </w:p>
        </w:tc>
      </w:tr>
      <w:tr w:rsidR="00582D01" w:rsidRPr="007B71FF" w14:paraId="63ABA5BF" w14:textId="77777777" w:rsidTr="0093022E">
        <w:trPr>
          <w:trHeight w:val="276"/>
        </w:trPr>
        <w:tc>
          <w:tcPr>
            <w:tcW w:w="3334" w:type="dxa"/>
            <w:shd w:val="clear" w:color="auto" w:fill="ED7D31" w:themeFill="accent2"/>
          </w:tcPr>
          <w:p w14:paraId="25A51A21" w14:textId="77777777" w:rsidR="00582D01" w:rsidRPr="007B71FF" w:rsidRDefault="00582D01" w:rsidP="004B1A1E">
            <w:pPr>
              <w:tabs>
                <w:tab w:val="left" w:pos="1139"/>
              </w:tabs>
              <w:spacing w:line="240" w:lineRule="auto"/>
              <w:jc w:val="both"/>
              <w:rPr>
                <w:rFonts w:ascii="Arial" w:hAnsi="Arial" w:cs="Arial"/>
              </w:rPr>
            </w:pPr>
          </w:p>
        </w:tc>
        <w:tc>
          <w:tcPr>
            <w:tcW w:w="2360" w:type="dxa"/>
            <w:shd w:val="clear" w:color="auto" w:fill="ED7D31" w:themeFill="accent2"/>
          </w:tcPr>
          <w:p w14:paraId="49E81BF6" w14:textId="77777777" w:rsidR="00582D01" w:rsidRPr="007B71FF" w:rsidRDefault="00582D01" w:rsidP="004B1A1E">
            <w:pPr>
              <w:tabs>
                <w:tab w:val="left" w:pos="1139"/>
              </w:tabs>
              <w:spacing w:line="240" w:lineRule="auto"/>
              <w:jc w:val="both"/>
              <w:rPr>
                <w:rFonts w:ascii="Arial" w:hAnsi="Arial" w:cs="Arial"/>
              </w:rPr>
            </w:pPr>
          </w:p>
        </w:tc>
        <w:tc>
          <w:tcPr>
            <w:tcW w:w="3134" w:type="dxa"/>
            <w:gridSpan w:val="2"/>
            <w:shd w:val="clear" w:color="auto" w:fill="ED7D31" w:themeFill="accent2"/>
          </w:tcPr>
          <w:p w14:paraId="68857A24"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543E0C22" w14:textId="77777777" w:rsidTr="0093022E">
        <w:trPr>
          <w:trHeight w:val="283"/>
        </w:trPr>
        <w:tc>
          <w:tcPr>
            <w:tcW w:w="3334" w:type="dxa"/>
            <w:shd w:val="clear" w:color="auto" w:fill="auto"/>
          </w:tcPr>
          <w:p w14:paraId="4B027517"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60" w:type="dxa"/>
            <w:shd w:val="clear" w:color="auto" w:fill="auto"/>
          </w:tcPr>
          <w:p w14:paraId="3852D1FE" w14:textId="3D0C0FCC"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$ 473,101,000</w:t>
            </w:r>
            <w:r w:rsidR="00D433B4">
              <w:rPr>
                <w:rFonts w:ascii="Arial" w:hAnsi="Arial" w:cs="Arial"/>
              </w:rPr>
              <w:t>.00</w:t>
            </w:r>
          </w:p>
        </w:tc>
        <w:tc>
          <w:tcPr>
            <w:tcW w:w="3134" w:type="dxa"/>
            <w:gridSpan w:val="2"/>
            <w:shd w:val="clear" w:color="auto" w:fill="auto"/>
          </w:tcPr>
          <w:p w14:paraId="5C4EC08F"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2022</w:t>
            </w:r>
          </w:p>
        </w:tc>
      </w:tr>
      <w:tr w:rsidR="00582D01" w:rsidRPr="007B71FF" w14:paraId="2ACE9BE3" w14:textId="77777777" w:rsidTr="0093022E">
        <w:trPr>
          <w:trHeight w:val="276"/>
        </w:trPr>
        <w:tc>
          <w:tcPr>
            <w:tcW w:w="3334" w:type="dxa"/>
            <w:shd w:val="clear" w:color="auto" w:fill="auto"/>
          </w:tcPr>
          <w:p w14:paraId="6B645A8D"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60" w:type="dxa"/>
            <w:shd w:val="clear" w:color="auto" w:fill="auto"/>
          </w:tcPr>
          <w:p w14:paraId="03F2CA23"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$ 37,987,411.00</w:t>
            </w:r>
          </w:p>
        </w:tc>
        <w:tc>
          <w:tcPr>
            <w:tcW w:w="3134" w:type="dxa"/>
            <w:gridSpan w:val="2"/>
            <w:shd w:val="clear" w:color="auto" w:fill="auto"/>
          </w:tcPr>
          <w:p w14:paraId="14415E62"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2023</w:t>
            </w:r>
          </w:p>
        </w:tc>
      </w:tr>
      <w:tr w:rsidR="00582D01" w:rsidRPr="007B71FF" w14:paraId="384C6DA5" w14:textId="77777777" w:rsidTr="0093022E">
        <w:trPr>
          <w:trHeight w:val="195"/>
        </w:trPr>
        <w:tc>
          <w:tcPr>
            <w:tcW w:w="3334" w:type="dxa"/>
            <w:shd w:val="clear" w:color="auto" w:fill="auto"/>
          </w:tcPr>
          <w:p w14:paraId="533F157A"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PORCENTAJE</w:t>
            </w:r>
          </w:p>
        </w:tc>
        <w:tc>
          <w:tcPr>
            <w:tcW w:w="2360" w:type="dxa"/>
            <w:shd w:val="clear" w:color="auto" w:fill="auto"/>
          </w:tcPr>
          <w:p w14:paraId="3627C422" w14:textId="77777777" w:rsidR="00582D01" w:rsidRPr="007B71FF" w:rsidRDefault="00582D01" w:rsidP="004B1A1E">
            <w:pPr>
              <w:tabs>
                <w:tab w:val="left" w:pos="1139"/>
              </w:tabs>
              <w:spacing w:line="240" w:lineRule="auto"/>
              <w:jc w:val="both"/>
              <w:rPr>
                <w:rFonts w:ascii="Arial" w:hAnsi="Arial" w:cs="Arial"/>
              </w:rPr>
            </w:pPr>
            <w:r w:rsidRPr="00EA4E1A">
              <w:rPr>
                <w:rFonts w:ascii="Arial" w:hAnsi="Arial" w:cs="Arial"/>
              </w:rPr>
              <w:t>0.080%</w:t>
            </w:r>
          </w:p>
        </w:tc>
        <w:tc>
          <w:tcPr>
            <w:tcW w:w="3134" w:type="dxa"/>
            <w:gridSpan w:val="2"/>
            <w:shd w:val="clear" w:color="auto" w:fill="auto"/>
          </w:tcPr>
          <w:p w14:paraId="2E9C2BE3" w14:textId="77777777" w:rsidR="00582D01" w:rsidRPr="007B71FF" w:rsidRDefault="00582D01" w:rsidP="004B1A1E">
            <w:pPr>
              <w:tabs>
                <w:tab w:val="left" w:pos="1139"/>
              </w:tabs>
              <w:spacing w:line="240" w:lineRule="auto"/>
              <w:jc w:val="both"/>
              <w:rPr>
                <w:rFonts w:ascii="Arial" w:hAnsi="Arial" w:cs="Arial"/>
              </w:rPr>
            </w:pPr>
          </w:p>
        </w:tc>
      </w:tr>
      <w:tr w:rsidR="00582D01" w:rsidRPr="007B71FF" w14:paraId="14A12956" w14:textId="77777777" w:rsidTr="0093022E">
        <w:trPr>
          <w:trHeight w:val="276"/>
        </w:trPr>
        <w:tc>
          <w:tcPr>
            <w:tcW w:w="3334" w:type="dxa"/>
            <w:shd w:val="clear" w:color="auto" w:fill="ED7D31" w:themeFill="accent2"/>
          </w:tcPr>
          <w:p w14:paraId="67172609" w14:textId="77777777" w:rsidR="00582D01" w:rsidRPr="007B71FF" w:rsidRDefault="00582D01" w:rsidP="004B1A1E">
            <w:pPr>
              <w:tabs>
                <w:tab w:val="left" w:pos="1139"/>
              </w:tabs>
              <w:spacing w:line="240" w:lineRule="auto"/>
              <w:jc w:val="both"/>
              <w:rPr>
                <w:rFonts w:ascii="Arial" w:hAnsi="Arial" w:cs="Arial"/>
              </w:rPr>
            </w:pPr>
          </w:p>
        </w:tc>
        <w:tc>
          <w:tcPr>
            <w:tcW w:w="2360" w:type="dxa"/>
            <w:shd w:val="clear" w:color="auto" w:fill="ED7D31" w:themeFill="accent2"/>
          </w:tcPr>
          <w:p w14:paraId="7E1B11F7" w14:textId="77777777" w:rsidR="00582D01" w:rsidRPr="007B71FF" w:rsidRDefault="00582D01" w:rsidP="004B1A1E">
            <w:pPr>
              <w:tabs>
                <w:tab w:val="left" w:pos="1139"/>
              </w:tabs>
              <w:spacing w:line="240" w:lineRule="auto"/>
              <w:jc w:val="both"/>
              <w:rPr>
                <w:rFonts w:ascii="Arial" w:hAnsi="Arial" w:cs="Arial"/>
              </w:rPr>
            </w:pPr>
          </w:p>
        </w:tc>
        <w:tc>
          <w:tcPr>
            <w:tcW w:w="3134" w:type="dxa"/>
            <w:gridSpan w:val="2"/>
            <w:shd w:val="clear" w:color="auto" w:fill="ED7D31" w:themeFill="accent2"/>
          </w:tcPr>
          <w:p w14:paraId="6F8D23BE"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0812EE4F" w14:textId="77777777" w:rsidTr="0093022E">
        <w:trPr>
          <w:trHeight w:val="283"/>
        </w:trPr>
        <w:tc>
          <w:tcPr>
            <w:tcW w:w="3334" w:type="dxa"/>
            <w:shd w:val="clear" w:color="auto" w:fill="auto"/>
          </w:tcPr>
          <w:p w14:paraId="05BB7EB8"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60" w:type="dxa"/>
            <w:shd w:val="clear" w:color="auto" w:fill="auto"/>
          </w:tcPr>
          <w:p w14:paraId="04F90E59" w14:textId="15F07710" w:rsidR="00582D01" w:rsidRPr="007B71FF" w:rsidRDefault="00582D01" w:rsidP="004B1A1E">
            <w:pPr>
              <w:tabs>
                <w:tab w:val="left" w:pos="1139"/>
              </w:tabs>
              <w:spacing w:line="240" w:lineRule="auto"/>
              <w:jc w:val="both"/>
              <w:rPr>
                <w:rFonts w:ascii="Arial" w:hAnsi="Arial" w:cs="Arial"/>
              </w:rPr>
            </w:pPr>
            <w:r w:rsidRPr="00516572">
              <w:rPr>
                <w:rFonts w:ascii="Arial" w:hAnsi="Arial" w:cs="Arial"/>
              </w:rPr>
              <w:t>$ 507,235,715,000</w:t>
            </w:r>
            <w:r w:rsidR="00516572" w:rsidRPr="00516572">
              <w:rPr>
                <w:rFonts w:ascii="Arial" w:hAnsi="Arial" w:cs="Arial"/>
              </w:rPr>
              <w:t>.00</w:t>
            </w:r>
          </w:p>
        </w:tc>
        <w:tc>
          <w:tcPr>
            <w:tcW w:w="3134" w:type="dxa"/>
            <w:gridSpan w:val="2"/>
            <w:shd w:val="clear" w:color="auto" w:fill="auto"/>
          </w:tcPr>
          <w:p w14:paraId="61A813F8"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2021</w:t>
            </w:r>
          </w:p>
        </w:tc>
      </w:tr>
      <w:tr w:rsidR="00582D01" w:rsidRPr="007B71FF" w14:paraId="3BF22080" w14:textId="77777777" w:rsidTr="0093022E">
        <w:trPr>
          <w:trHeight w:val="276"/>
        </w:trPr>
        <w:tc>
          <w:tcPr>
            <w:tcW w:w="3334" w:type="dxa"/>
            <w:shd w:val="clear" w:color="auto" w:fill="auto"/>
          </w:tcPr>
          <w:p w14:paraId="594CFEAD"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60" w:type="dxa"/>
            <w:shd w:val="clear" w:color="auto" w:fill="auto"/>
          </w:tcPr>
          <w:p w14:paraId="79D3129A"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$ 34,863,250.00</w:t>
            </w:r>
          </w:p>
        </w:tc>
        <w:tc>
          <w:tcPr>
            <w:tcW w:w="3134" w:type="dxa"/>
            <w:gridSpan w:val="2"/>
            <w:shd w:val="clear" w:color="auto" w:fill="auto"/>
          </w:tcPr>
          <w:p w14:paraId="317DA365"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2022</w:t>
            </w:r>
          </w:p>
        </w:tc>
      </w:tr>
      <w:tr w:rsidR="00582D01" w:rsidRPr="007B71FF" w14:paraId="65366901" w14:textId="77777777" w:rsidTr="0093022E">
        <w:trPr>
          <w:trHeight w:val="195"/>
        </w:trPr>
        <w:tc>
          <w:tcPr>
            <w:tcW w:w="3334" w:type="dxa"/>
            <w:shd w:val="clear" w:color="auto" w:fill="auto"/>
          </w:tcPr>
          <w:p w14:paraId="52D59AED"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lastRenderedPageBreak/>
              <w:t>PORCENTAJE</w:t>
            </w:r>
          </w:p>
        </w:tc>
        <w:tc>
          <w:tcPr>
            <w:tcW w:w="2360" w:type="dxa"/>
            <w:shd w:val="clear" w:color="auto" w:fill="auto"/>
          </w:tcPr>
          <w:p w14:paraId="67A55A6D"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0.068%</w:t>
            </w:r>
          </w:p>
        </w:tc>
        <w:tc>
          <w:tcPr>
            <w:tcW w:w="3134" w:type="dxa"/>
            <w:gridSpan w:val="2"/>
            <w:shd w:val="clear" w:color="auto" w:fill="auto"/>
          </w:tcPr>
          <w:p w14:paraId="4D8AE9C1" w14:textId="77777777" w:rsidR="00582D01" w:rsidRPr="007B71FF" w:rsidRDefault="00582D01" w:rsidP="004B1A1E">
            <w:pPr>
              <w:tabs>
                <w:tab w:val="left" w:pos="1139"/>
              </w:tabs>
              <w:spacing w:line="240" w:lineRule="auto"/>
              <w:jc w:val="both"/>
              <w:rPr>
                <w:rFonts w:ascii="Arial" w:hAnsi="Arial" w:cs="Arial"/>
              </w:rPr>
            </w:pPr>
          </w:p>
        </w:tc>
      </w:tr>
      <w:tr w:rsidR="00582D01" w:rsidRPr="007B71FF" w14:paraId="4103C738" w14:textId="77777777" w:rsidTr="0093022E">
        <w:trPr>
          <w:trHeight w:val="276"/>
        </w:trPr>
        <w:tc>
          <w:tcPr>
            <w:tcW w:w="3329" w:type="dxa"/>
            <w:shd w:val="clear" w:color="auto" w:fill="ED7D31" w:themeFill="accent2"/>
          </w:tcPr>
          <w:p w14:paraId="5769E94B" w14:textId="77777777" w:rsidR="00582D01" w:rsidRPr="007B71FF" w:rsidRDefault="00582D01" w:rsidP="004B1A1E">
            <w:pPr>
              <w:tabs>
                <w:tab w:val="left" w:pos="1139"/>
              </w:tabs>
              <w:spacing w:line="240" w:lineRule="auto"/>
              <w:jc w:val="both"/>
              <w:rPr>
                <w:rFonts w:ascii="Arial" w:hAnsi="Arial" w:cs="Arial"/>
              </w:rPr>
            </w:pPr>
          </w:p>
        </w:tc>
        <w:tc>
          <w:tcPr>
            <w:tcW w:w="2371" w:type="dxa"/>
            <w:gridSpan w:val="2"/>
            <w:shd w:val="clear" w:color="auto" w:fill="ED7D31" w:themeFill="accent2"/>
          </w:tcPr>
          <w:p w14:paraId="1527CD2C" w14:textId="77777777" w:rsidR="00582D01" w:rsidRPr="007B71FF" w:rsidRDefault="00582D01" w:rsidP="004B1A1E">
            <w:pPr>
              <w:tabs>
                <w:tab w:val="left" w:pos="1139"/>
              </w:tabs>
              <w:spacing w:line="240" w:lineRule="auto"/>
              <w:jc w:val="both"/>
              <w:rPr>
                <w:rFonts w:ascii="Arial" w:hAnsi="Arial" w:cs="Arial"/>
              </w:rPr>
            </w:pPr>
          </w:p>
        </w:tc>
        <w:tc>
          <w:tcPr>
            <w:tcW w:w="3128" w:type="dxa"/>
            <w:shd w:val="clear" w:color="auto" w:fill="ED7D31" w:themeFill="accent2"/>
          </w:tcPr>
          <w:p w14:paraId="32F6CC2E"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636F699C" w14:textId="77777777" w:rsidTr="0093022E">
        <w:trPr>
          <w:trHeight w:val="283"/>
        </w:trPr>
        <w:tc>
          <w:tcPr>
            <w:tcW w:w="3329" w:type="dxa"/>
            <w:shd w:val="clear" w:color="auto" w:fill="auto"/>
          </w:tcPr>
          <w:p w14:paraId="48FE8643"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71" w:type="dxa"/>
            <w:gridSpan w:val="2"/>
            <w:shd w:val="clear" w:color="auto" w:fill="auto"/>
          </w:tcPr>
          <w:p w14:paraId="677186CA" w14:textId="3462102D" w:rsidR="00582D01" w:rsidRPr="00EA4E1A" w:rsidRDefault="00582D01" w:rsidP="004B1A1E">
            <w:pPr>
              <w:tabs>
                <w:tab w:val="left" w:pos="1139"/>
              </w:tabs>
              <w:spacing w:line="240" w:lineRule="auto"/>
              <w:jc w:val="both"/>
              <w:rPr>
                <w:rFonts w:ascii="Arial" w:hAnsi="Arial" w:cs="Arial"/>
              </w:rPr>
            </w:pPr>
            <w:r w:rsidRPr="00EA4E1A">
              <w:rPr>
                <w:rFonts w:ascii="Arial" w:hAnsi="Arial" w:cs="Arial"/>
              </w:rPr>
              <w:t>$ 517,911,715,000</w:t>
            </w:r>
            <w:r w:rsidR="00EA4E1A" w:rsidRPr="00EA4E1A">
              <w:rPr>
                <w:rFonts w:ascii="Arial" w:hAnsi="Arial" w:cs="Arial"/>
              </w:rPr>
              <w:t>.00</w:t>
            </w:r>
          </w:p>
        </w:tc>
        <w:tc>
          <w:tcPr>
            <w:tcW w:w="3128" w:type="dxa"/>
            <w:shd w:val="clear" w:color="auto" w:fill="auto"/>
          </w:tcPr>
          <w:p w14:paraId="094CD40B"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2020</w:t>
            </w:r>
          </w:p>
        </w:tc>
      </w:tr>
      <w:tr w:rsidR="00582D01" w:rsidRPr="007B71FF" w14:paraId="12439744" w14:textId="77777777" w:rsidTr="0093022E">
        <w:trPr>
          <w:trHeight w:val="276"/>
        </w:trPr>
        <w:tc>
          <w:tcPr>
            <w:tcW w:w="3329" w:type="dxa"/>
            <w:shd w:val="clear" w:color="auto" w:fill="auto"/>
          </w:tcPr>
          <w:p w14:paraId="443367AE"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71" w:type="dxa"/>
            <w:gridSpan w:val="2"/>
            <w:shd w:val="clear" w:color="auto" w:fill="auto"/>
          </w:tcPr>
          <w:p w14:paraId="031D482B"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$ 21,866,456.00</w:t>
            </w:r>
          </w:p>
        </w:tc>
        <w:tc>
          <w:tcPr>
            <w:tcW w:w="3128" w:type="dxa"/>
            <w:shd w:val="clear" w:color="auto" w:fill="auto"/>
          </w:tcPr>
          <w:p w14:paraId="156657D1"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2021</w:t>
            </w:r>
          </w:p>
        </w:tc>
      </w:tr>
      <w:tr w:rsidR="00582D01" w:rsidRPr="007B71FF" w14:paraId="73513F04" w14:textId="77777777" w:rsidTr="0093022E">
        <w:trPr>
          <w:trHeight w:val="195"/>
        </w:trPr>
        <w:tc>
          <w:tcPr>
            <w:tcW w:w="3329" w:type="dxa"/>
            <w:shd w:val="clear" w:color="auto" w:fill="auto"/>
          </w:tcPr>
          <w:p w14:paraId="460EC7DF"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PORCENTAJE</w:t>
            </w:r>
          </w:p>
        </w:tc>
        <w:tc>
          <w:tcPr>
            <w:tcW w:w="2371" w:type="dxa"/>
            <w:gridSpan w:val="2"/>
            <w:shd w:val="clear" w:color="auto" w:fill="auto"/>
          </w:tcPr>
          <w:p w14:paraId="40168A62"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0.042%</w:t>
            </w:r>
          </w:p>
        </w:tc>
        <w:tc>
          <w:tcPr>
            <w:tcW w:w="3128" w:type="dxa"/>
            <w:shd w:val="clear" w:color="auto" w:fill="auto"/>
          </w:tcPr>
          <w:p w14:paraId="3BC7994F" w14:textId="77777777" w:rsidR="00582D01" w:rsidRPr="007B71FF" w:rsidRDefault="00582D01" w:rsidP="004B1A1E">
            <w:pPr>
              <w:tabs>
                <w:tab w:val="left" w:pos="1139"/>
              </w:tabs>
              <w:spacing w:line="240" w:lineRule="auto"/>
              <w:jc w:val="both"/>
              <w:rPr>
                <w:rFonts w:ascii="Arial" w:hAnsi="Arial" w:cs="Arial"/>
              </w:rPr>
            </w:pPr>
          </w:p>
        </w:tc>
      </w:tr>
      <w:tr w:rsidR="00582D01" w:rsidRPr="007B71FF" w14:paraId="050800DA" w14:textId="77777777" w:rsidTr="0093022E">
        <w:trPr>
          <w:trHeight w:val="276"/>
        </w:trPr>
        <w:tc>
          <w:tcPr>
            <w:tcW w:w="3329" w:type="dxa"/>
            <w:shd w:val="clear" w:color="auto" w:fill="ED7D31" w:themeFill="accent2"/>
          </w:tcPr>
          <w:p w14:paraId="7B030BCF" w14:textId="77777777" w:rsidR="00582D01" w:rsidRPr="007B71FF" w:rsidRDefault="00582D01" w:rsidP="004B1A1E">
            <w:pPr>
              <w:tabs>
                <w:tab w:val="left" w:pos="1139"/>
              </w:tabs>
              <w:spacing w:line="240" w:lineRule="auto"/>
              <w:jc w:val="both"/>
              <w:rPr>
                <w:rFonts w:ascii="Arial" w:hAnsi="Arial" w:cs="Arial"/>
              </w:rPr>
            </w:pPr>
          </w:p>
        </w:tc>
        <w:tc>
          <w:tcPr>
            <w:tcW w:w="2371" w:type="dxa"/>
            <w:gridSpan w:val="2"/>
            <w:shd w:val="clear" w:color="auto" w:fill="ED7D31" w:themeFill="accent2"/>
          </w:tcPr>
          <w:p w14:paraId="3EE90587" w14:textId="77777777" w:rsidR="00582D01" w:rsidRPr="007B71FF" w:rsidRDefault="00582D01" w:rsidP="004B1A1E">
            <w:pPr>
              <w:tabs>
                <w:tab w:val="left" w:pos="1139"/>
              </w:tabs>
              <w:spacing w:line="240" w:lineRule="auto"/>
              <w:jc w:val="both"/>
              <w:rPr>
                <w:rFonts w:ascii="Arial" w:hAnsi="Arial" w:cs="Arial"/>
              </w:rPr>
            </w:pPr>
          </w:p>
        </w:tc>
        <w:tc>
          <w:tcPr>
            <w:tcW w:w="3128" w:type="dxa"/>
            <w:shd w:val="clear" w:color="auto" w:fill="ED7D31" w:themeFill="accent2"/>
          </w:tcPr>
          <w:p w14:paraId="0C85D34E" w14:textId="77777777" w:rsidR="00582D01" w:rsidRPr="007B71FF" w:rsidRDefault="00582D01" w:rsidP="004B1A1E">
            <w:pPr>
              <w:tabs>
                <w:tab w:val="left" w:pos="1139"/>
              </w:tabs>
              <w:spacing w:line="240" w:lineRule="auto"/>
              <w:jc w:val="both"/>
              <w:rPr>
                <w:rFonts w:ascii="Arial" w:hAnsi="Arial" w:cs="Arial"/>
                <w:b/>
                <w:bCs/>
              </w:rPr>
            </w:pPr>
            <w:r w:rsidRPr="007B71FF">
              <w:rPr>
                <w:rFonts w:ascii="Arial" w:hAnsi="Arial" w:cs="Arial"/>
                <w:b/>
                <w:bCs/>
              </w:rPr>
              <w:t>PERIODO QUE SE INFORMA</w:t>
            </w:r>
          </w:p>
        </w:tc>
      </w:tr>
      <w:tr w:rsidR="00582D01" w:rsidRPr="007B71FF" w14:paraId="48AEEE6F" w14:textId="77777777" w:rsidTr="0093022E">
        <w:trPr>
          <w:trHeight w:val="283"/>
        </w:trPr>
        <w:tc>
          <w:tcPr>
            <w:tcW w:w="3329" w:type="dxa"/>
            <w:shd w:val="clear" w:color="auto" w:fill="auto"/>
          </w:tcPr>
          <w:p w14:paraId="1F155070"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PRODUCTO INTERNO BRUTO ESTATAL</w:t>
            </w:r>
          </w:p>
        </w:tc>
        <w:tc>
          <w:tcPr>
            <w:tcW w:w="2371" w:type="dxa"/>
            <w:gridSpan w:val="2"/>
            <w:shd w:val="clear" w:color="auto" w:fill="auto"/>
          </w:tcPr>
          <w:p w14:paraId="0FBB96BB" w14:textId="06544511" w:rsidR="00582D01" w:rsidRPr="00EA4E1A" w:rsidRDefault="00582D01" w:rsidP="004B1A1E">
            <w:pPr>
              <w:tabs>
                <w:tab w:val="left" w:pos="1139"/>
              </w:tabs>
              <w:spacing w:line="240" w:lineRule="auto"/>
              <w:jc w:val="both"/>
              <w:rPr>
                <w:rFonts w:ascii="Arial" w:hAnsi="Arial" w:cs="Arial"/>
              </w:rPr>
            </w:pPr>
            <w:r w:rsidRPr="00EA4E1A">
              <w:rPr>
                <w:rFonts w:ascii="Arial" w:hAnsi="Arial" w:cs="Arial"/>
              </w:rPr>
              <w:t>$ 529,510,287,000</w:t>
            </w:r>
            <w:r w:rsidR="00EA4E1A" w:rsidRPr="00EA4E1A">
              <w:rPr>
                <w:rFonts w:ascii="Arial" w:hAnsi="Arial" w:cs="Arial"/>
              </w:rPr>
              <w:t>.00</w:t>
            </w:r>
          </w:p>
        </w:tc>
        <w:tc>
          <w:tcPr>
            <w:tcW w:w="3128" w:type="dxa"/>
            <w:shd w:val="clear" w:color="auto" w:fill="auto"/>
          </w:tcPr>
          <w:p w14:paraId="2A9246B2"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PIB 2019</w:t>
            </w:r>
          </w:p>
        </w:tc>
      </w:tr>
      <w:tr w:rsidR="00582D01" w:rsidRPr="007B71FF" w14:paraId="2B45AE21" w14:textId="77777777" w:rsidTr="0093022E">
        <w:trPr>
          <w:trHeight w:val="276"/>
        </w:trPr>
        <w:tc>
          <w:tcPr>
            <w:tcW w:w="3329" w:type="dxa"/>
            <w:shd w:val="clear" w:color="auto" w:fill="auto"/>
          </w:tcPr>
          <w:p w14:paraId="79FDF502"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SALDO DE LA DEUDA PUBLICA</w:t>
            </w:r>
          </w:p>
        </w:tc>
        <w:tc>
          <w:tcPr>
            <w:tcW w:w="2371" w:type="dxa"/>
            <w:gridSpan w:val="2"/>
            <w:shd w:val="clear" w:color="auto" w:fill="auto"/>
          </w:tcPr>
          <w:p w14:paraId="1EAD4205"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$ 8,520,842.76</w:t>
            </w:r>
          </w:p>
        </w:tc>
        <w:tc>
          <w:tcPr>
            <w:tcW w:w="3128" w:type="dxa"/>
            <w:shd w:val="clear" w:color="auto" w:fill="auto"/>
          </w:tcPr>
          <w:p w14:paraId="77CA69B1"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ENERO – DICIEMBRE 2020</w:t>
            </w:r>
          </w:p>
        </w:tc>
      </w:tr>
      <w:tr w:rsidR="00582D01" w:rsidRPr="007B71FF" w14:paraId="336C4C56" w14:textId="77777777" w:rsidTr="0093022E">
        <w:trPr>
          <w:trHeight w:val="195"/>
        </w:trPr>
        <w:tc>
          <w:tcPr>
            <w:tcW w:w="3329" w:type="dxa"/>
            <w:shd w:val="clear" w:color="auto" w:fill="auto"/>
          </w:tcPr>
          <w:p w14:paraId="2B35E129"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PORCENTAJE</w:t>
            </w:r>
          </w:p>
        </w:tc>
        <w:tc>
          <w:tcPr>
            <w:tcW w:w="2371" w:type="dxa"/>
            <w:gridSpan w:val="2"/>
            <w:shd w:val="clear" w:color="auto" w:fill="auto"/>
          </w:tcPr>
          <w:p w14:paraId="4D0BAC13" w14:textId="77777777" w:rsidR="00582D01" w:rsidRPr="007B71FF" w:rsidRDefault="00582D01" w:rsidP="004B1A1E">
            <w:pPr>
              <w:tabs>
                <w:tab w:val="left" w:pos="1139"/>
              </w:tabs>
              <w:spacing w:line="240" w:lineRule="auto"/>
              <w:jc w:val="both"/>
              <w:rPr>
                <w:rFonts w:ascii="Arial" w:hAnsi="Arial" w:cs="Arial"/>
              </w:rPr>
            </w:pPr>
            <w:r w:rsidRPr="007B71FF">
              <w:rPr>
                <w:rFonts w:ascii="Arial" w:hAnsi="Arial" w:cs="Arial"/>
              </w:rPr>
              <w:t>0.016%</w:t>
            </w:r>
          </w:p>
        </w:tc>
        <w:tc>
          <w:tcPr>
            <w:tcW w:w="3128" w:type="dxa"/>
            <w:shd w:val="clear" w:color="auto" w:fill="auto"/>
          </w:tcPr>
          <w:p w14:paraId="53D527FF" w14:textId="77777777" w:rsidR="00582D01" w:rsidRPr="007B71FF" w:rsidRDefault="00582D01" w:rsidP="004B1A1E">
            <w:pPr>
              <w:tabs>
                <w:tab w:val="left" w:pos="1139"/>
              </w:tabs>
              <w:spacing w:line="240" w:lineRule="auto"/>
              <w:jc w:val="both"/>
              <w:rPr>
                <w:rFonts w:ascii="Arial" w:hAnsi="Arial" w:cs="Arial"/>
              </w:rPr>
            </w:pPr>
          </w:p>
        </w:tc>
      </w:tr>
    </w:tbl>
    <w:p w14:paraId="0962329C" w14:textId="11115104" w:rsidR="00582D01" w:rsidRPr="00780376" w:rsidRDefault="00C063CA" w:rsidP="00582D01">
      <w:pPr>
        <w:tabs>
          <w:tab w:val="left" w:pos="1139"/>
        </w:tabs>
        <w:spacing w:line="240" w:lineRule="auto"/>
        <w:jc w:val="both"/>
        <w:rPr>
          <w:rFonts w:ascii="Arial" w:hAnsi="Arial" w:cs="Arial"/>
          <w:i/>
          <w:iCs/>
        </w:rPr>
      </w:pPr>
      <w:r w:rsidRPr="007B71FF">
        <w:rPr>
          <w:rFonts w:ascii="Arial" w:hAnsi="Arial" w:cs="Arial"/>
          <w:b/>
          <w:bCs/>
          <w:i/>
          <w:iCs/>
          <w:u w:val="single"/>
        </w:rPr>
        <w:br/>
      </w:r>
      <w:r w:rsidR="00582D01" w:rsidRPr="00780376">
        <w:rPr>
          <w:rFonts w:ascii="Arial" w:hAnsi="Arial" w:cs="Arial"/>
          <w:i/>
          <w:iCs/>
        </w:rPr>
        <w:t>DEUDA RESPECTO A LA RECAUDACION DE INGRESOS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1478"/>
        <w:gridCol w:w="1478"/>
        <w:gridCol w:w="1479"/>
        <w:gridCol w:w="1479"/>
        <w:gridCol w:w="1479"/>
      </w:tblGrid>
      <w:tr w:rsidR="00817CC9" w:rsidRPr="007B71FF" w14:paraId="1FECC2B5" w14:textId="77777777" w:rsidTr="00817CC9">
        <w:trPr>
          <w:trHeight w:val="228"/>
        </w:trPr>
        <w:tc>
          <w:tcPr>
            <w:tcW w:w="1403" w:type="dxa"/>
            <w:shd w:val="clear" w:color="auto" w:fill="ED7D31" w:themeFill="accent2"/>
          </w:tcPr>
          <w:p w14:paraId="173C3D54" w14:textId="77777777" w:rsidR="00817CC9" w:rsidRPr="009F7C53" w:rsidRDefault="00817CC9" w:rsidP="00817CC9">
            <w:pPr>
              <w:tabs>
                <w:tab w:val="left" w:pos="764"/>
              </w:tabs>
              <w:spacing w:line="240" w:lineRule="auto"/>
              <w:jc w:val="both"/>
              <w:rPr>
                <w:rFonts w:ascii="Arial" w:hAnsi="Arial" w:cs="Arial"/>
                <w:b/>
                <w:bCs/>
                <w:sz w:val="17"/>
                <w:szCs w:val="17"/>
              </w:rPr>
            </w:pPr>
            <w:r w:rsidRPr="009F7C53">
              <w:rPr>
                <w:rFonts w:ascii="Arial" w:hAnsi="Arial" w:cs="Arial"/>
                <w:b/>
                <w:bCs/>
                <w:sz w:val="17"/>
                <w:szCs w:val="17"/>
              </w:rPr>
              <w:t>AÑO</w:t>
            </w:r>
            <w:r w:rsidRPr="009F7C53">
              <w:rPr>
                <w:rFonts w:ascii="Arial" w:hAnsi="Arial" w:cs="Arial"/>
                <w:b/>
                <w:bCs/>
                <w:sz w:val="17"/>
                <w:szCs w:val="17"/>
              </w:rPr>
              <w:tab/>
            </w:r>
          </w:p>
        </w:tc>
        <w:tc>
          <w:tcPr>
            <w:tcW w:w="1485" w:type="dxa"/>
            <w:shd w:val="clear" w:color="auto" w:fill="ED7D31" w:themeFill="accent2"/>
          </w:tcPr>
          <w:p w14:paraId="7D096AE5" w14:textId="449A190F" w:rsidR="00817CC9" w:rsidRPr="009F7C53" w:rsidRDefault="00817CC9" w:rsidP="00817CC9">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2025</w:t>
            </w:r>
          </w:p>
        </w:tc>
        <w:tc>
          <w:tcPr>
            <w:tcW w:w="1485" w:type="dxa"/>
            <w:shd w:val="clear" w:color="auto" w:fill="ED7D31" w:themeFill="accent2"/>
          </w:tcPr>
          <w:p w14:paraId="6D56D9E9" w14:textId="57873C33" w:rsidR="00817CC9" w:rsidRPr="009F7C53" w:rsidRDefault="00817CC9" w:rsidP="00817CC9">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2024</w:t>
            </w:r>
          </w:p>
        </w:tc>
        <w:tc>
          <w:tcPr>
            <w:tcW w:w="1485" w:type="dxa"/>
            <w:shd w:val="clear" w:color="auto" w:fill="ED7D31" w:themeFill="accent2"/>
          </w:tcPr>
          <w:p w14:paraId="37F2B043" w14:textId="5028306A" w:rsidR="00817CC9" w:rsidRPr="009F7C53" w:rsidRDefault="00817CC9" w:rsidP="00817CC9">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2023</w:t>
            </w:r>
          </w:p>
        </w:tc>
        <w:tc>
          <w:tcPr>
            <w:tcW w:w="1485" w:type="dxa"/>
            <w:shd w:val="clear" w:color="auto" w:fill="ED7D31" w:themeFill="accent2"/>
          </w:tcPr>
          <w:p w14:paraId="7460D47A" w14:textId="262204F8" w:rsidR="00817CC9" w:rsidRPr="009F7C53" w:rsidRDefault="00817CC9" w:rsidP="00817CC9">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2022</w:t>
            </w:r>
          </w:p>
        </w:tc>
        <w:tc>
          <w:tcPr>
            <w:tcW w:w="1485" w:type="dxa"/>
            <w:shd w:val="clear" w:color="auto" w:fill="ED7D31" w:themeFill="accent2"/>
          </w:tcPr>
          <w:p w14:paraId="41C439DE" w14:textId="6DE7D200" w:rsidR="00817CC9" w:rsidRPr="009F7C53" w:rsidRDefault="00817CC9" w:rsidP="00817CC9">
            <w:pPr>
              <w:tabs>
                <w:tab w:val="left" w:pos="1139"/>
              </w:tabs>
              <w:spacing w:line="240" w:lineRule="auto"/>
              <w:jc w:val="both"/>
              <w:rPr>
                <w:rFonts w:ascii="Arial" w:hAnsi="Arial" w:cs="Arial"/>
                <w:b/>
                <w:bCs/>
                <w:sz w:val="17"/>
                <w:szCs w:val="17"/>
              </w:rPr>
            </w:pPr>
            <w:r w:rsidRPr="009F7C53">
              <w:rPr>
                <w:rFonts w:ascii="Arial" w:hAnsi="Arial" w:cs="Arial"/>
                <w:b/>
                <w:bCs/>
                <w:sz w:val="17"/>
                <w:szCs w:val="17"/>
              </w:rPr>
              <w:t>2021</w:t>
            </w:r>
          </w:p>
        </w:tc>
      </w:tr>
      <w:tr w:rsidR="004042DF" w:rsidRPr="007B71FF" w14:paraId="2369CAF6" w14:textId="77777777" w:rsidTr="00817CC9">
        <w:trPr>
          <w:trHeight w:val="334"/>
        </w:trPr>
        <w:tc>
          <w:tcPr>
            <w:tcW w:w="1403" w:type="dxa"/>
            <w:shd w:val="clear" w:color="auto" w:fill="auto"/>
          </w:tcPr>
          <w:p w14:paraId="58F6510D" w14:textId="77777777" w:rsidR="004042DF" w:rsidRPr="009F7C53" w:rsidRDefault="004042DF" w:rsidP="004042DF">
            <w:pPr>
              <w:tabs>
                <w:tab w:val="left" w:pos="1139"/>
              </w:tabs>
              <w:spacing w:line="240" w:lineRule="auto"/>
              <w:jc w:val="both"/>
              <w:rPr>
                <w:rFonts w:ascii="Arial" w:hAnsi="Arial" w:cs="Arial"/>
                <w:b/>
                <w:bCs/>
                <w:sz w:val="17"/>
                <w:szCs w:val="17"/>
              </w:rPr>
            </w:pPr>
            <w:r w:rsidRPr="009F7C53">
              <w:rPr>
                <w:rFonts w:ascii="Arial" w:hAnsi="Arial" w:cs="Arial"/>
                <w:b/>
                <w:bCs/>
                <w:sz w:val="17"/>
                <w:szCs w:val="17"/>
              </w:rPr>
              <w:t>INGRESOS RECAUDADOS</w:t>
            </w:r>
          </w:p>
        </w:tc>
        <w:tc>
          <w:tcPr>
            <w:tcW w:w="1485" w:type="dxa"/>
          </w:tcPr>
          <w:p w14:paraId="7C903B82" w14:textId="50714E3C" w:rsidR="004042DF" w:rsidRPr="009F7C53" w:rsidRDefault="00B16E38" w:rsidP="004042DF">
            <w:pPr>
              <w:tabs>
                <w:tab w:val="left" w:pos="1139"/>
              </w:tabs>
              <w:spacing w:line="240" w:lineRule="auto"/>
              <w:jc w:val="both"/>
              <w:rPr>
                <w:rFonts w:ascii="Arial" w:hAnsi="Arial" w:cs="Arial"/>
                <w:sz w:val="17"/>
                <w:szCs w:val="17"/>
              </w:rPr>
            </w:pPr>
            <w:r w:rsidRPr="00B16E38">
              <w:rPr>
                <w:rFonts w:ascii="Arial" w:hAnsi="Arial" w:cs="Arial"/>
                <w:sz w:val="17"/>
                <w:szCs w:val="17"/>
              </w:rPr>
              <w:t>$</w:t>
            </w:r>
            <w:r w:rsidR="007B56B9">
              <w:rPr>
                <w:rFonts w:ascii="Arial" w:hAnsi="Arial" w:cs="Arial"/>
                <w:sz w:val="17"/>
                <w:szCs w:val="17"/>
              </w:rPr>
              <w:t>24,654,392.27</w:t>
            </w:r>
          </w:p>
        </w:tc>
        <w:tc>
          <w:tcPr>
            <w:tcW w:w="1485" w:type="dxa"/>
            <w:shd w:val="clear" w:color="auto" w:fill="auto"/>
          </w:tcPr>
          <w:p w14:paraId="4447D79F" w14:textId="350AF8AF"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$10,286,084.70</w:t>
            </w:r>
          </w:p>
        </w:tc>
        <w:tc>
          <w:tcPr>
            <w:tcW w:w="1485" w:type="dxa"/>
            <w:shd w:val="clear" w:color="auto" w:fill="auto"/>
          </w:tcPr>
          <w:p w14:paraId="1327D019" w14:textId="0BF4F1C3"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$16,418,800</w:t>
            </w:r>
          </w:p>
        </w:tc>
        <w:tc>
          <w:tcPr>
            <w:tcW w:w="1485" w:type="dxa"/>
            <w:shd w:val="clear" w:color="auto" w:fill="auto"/>
          </w:tcPr>
          <w:p w14:paraId="796700AE" w14:textId="397D6267"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$17,946,294.00</w:t>
            </w:r>
          </w:p>
        </w:tc>
        <w:tc>
          <w:tcPr>
            <w:tcW w:w="1485" w:type="dxa"/>
            <w:shd w:val="clear" w:color="auto" w:fill="auto"/>
          </w:tcPr>
          <w:p w14:paraId="7F921CDA" w14:textId="7A07CC42"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$ 5,451,082.00</w:t>
            </w:r>
          </w:p>
        </w:tc>
      </w:tr>
      <w:tr w:rsidR="004042DF" w:rsidRPr="007B71FF" w14:paraId="464E41E5" w14:textId="77777777" w:rsidTr="00817CC9">
        <w:tc>
          <w:tcPr>
            <w:tcW w:w="1403" w:type="dxa"/>
            <w:shd w:val="clear" w:color="auto" w:fill="auto"/>
          </w:tcPr>
          <w:p w14:paraId="2C9C0B45" w14:textId="77777777" w:rsidR="004042DF" w:rsidRPr="009F7C53" w:rsidRDefault="004042DF" w:rsidP="004042DF">
            <w:pPr>
              <w:tabs>
                <w:tab w:val="left" w:pos="1139"/>
              </w:tabs>
              <w:spacing w:line="240" w:lineRule="auto"/>
              <w:jc w:val="both"/>
              <w:rPr>
                <w:rFonts w:ascii="Arial" w:hAnsi="Arial" w:cs="Arial"/>
                <w:b/>
                <w:bCs/>
                <w:sz w:val="17"/>
                <w:szCs w:val="17"/>
              </w:rPr>
            </w:pPr>
            <w:r w:rsidRPr="009F7C53">
              <w:rPr>
                <w:rFonts w:ascii="Arial" w:hAnsi="Arial" w:cs="Arial"/>
                <w:b/>
                <w:bCs/>
                <w:sz w:val="17"/>
                <w:szCs w:val="17"/>
              </w:rPr>
              <w:t>SALDO DE LA DEUDA</w:t>
            </w:r>
          </w:p>
        </w:tc>
        <w:tc>
          <w:tcPr>
            <w:tcW w:w="1485" w:type="dxa"/>
          </w:tcPr>
          <w:p w14:paraId="79692FFA" w14:textId="27B6F373" w:rsidR="004042DF" w:rsidRPr="009F7C53" w:rsidRDefault="00B16E38" w:rsidP="004042DF">
            <w:pPr>
              <w:tabs>
                <w:tab w:val="left" w:pos="1139"/>
              </w:tabs>
              <w:spacing w:line="240" w:lineRule="auto"/>
              <w:jc w:val="both"/>
              <w:rPr>
                <w:rFonts w:ascii="Arial" w:hAnsi="Arial" w:cs="Arial"/>
                <w:sz w:val="17"/>
                <w:szCs w:val="17"/>
              </w:rPr>
            </w:pPr>
            <w:r w:rsidRPr="00B16E38">
              <w:rPr>
                <w:rFonts w:ascii="Arial" w:hAnsi="Arial" w:cs="Arial"/>
                <w:sz w:val="17"/>
                <w:szCs w:val="17"/>
              </w:rPr>
              <w:t>$</w:t>
            </w:r>
            <w:r w:rsidR="007B56B9" w:rsidRPr="007B56B9">
              <w:rPr>
                <w:rFonts w:ascii="Arial" w:hAnsi="Arial" w:cs="Arial"/>
                <w:sz w:val="17"/>
                <w:szCs w:val="17"/>
              </w:rPr>
              <w:t>28,703,175.80</w:t>
            </w:r>
          </w:p>
        </w:tc>
        <w:tc>
          <w:tcPr>
            <w:tcW w:w="1485" w:type="dxa"/>
            <w:shd w:val="clear" w:color="auto" w:fill="auto"/>
          </w:tcPr>
          <w:p w14:paraId="536288D3" w14:textId="1C0C2C80"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$29,961,673.50</w:t>
            </w:r>
          </w:p>
        </w:tc>
        <w:tc>
          <w:tcPr>
            <w:tcW w:w="1485" w:type="dxa"/>
            <w:shd w:val="clear" w:color="auto" w:fill="auto"/>
          </w:tcPr>
          <w:p w14:paraId="0627DC00" w14:textId="094599D4"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$37,987,411.00</w:t>
            </w:r>
          </w:p>
        </w:tc>
        <w:tc>
          <w:tcPr>
            <w:tcW w:w="1485" w:type="dxa"/>
            <w:shd w:val="clear" w:color="auto" w:fill="auto"/>
          </w:tcPr>
          <w:p w14:paraId="422F9B34" w14:textId="66973696"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$34,863,250.00</w:t>
            </w:r>
          </w:p>
        </w:tc>
        <w:tc>
          <w:tcPr>
            <w:tcW w:w="1485" w:type="dxa"/>
            <w:shd w:val="clear" w:color="auto" w:fill="auto"/>
          </w:tcPr>
          <w:p w14:paraId="3762045D" w14:textId="33C9E154"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$21,866,456.00</w:t>
            </w:r>
          </w:p>
        </w:tc>
      </w:tr>
      <w:tr w:rsidR="004042DF" w:rsidRPr="007B71FF" w14:paraId="6D296C59" w14:textId="77777777" w:rsidTr="00817CC9">
        <w:trPr>
          <w:trHeight w:val="70"/>
        </w:trPr>
        <w:tc>
          <w:tcPr>
            <w:tcW w:w="1403" w:type="dxa"/>
            <w:shd w:val="clear" w:color="auto" w:fill="auto"/>
          </w:tcPr>
          <w:p w14:paraId="4342CD6D" w14:textId="77777777" w:rsidR="004042DF" w:rsidRPr="009F7C53" w:rsidRDefault="004042DF" w:rsidP="004042DF">
            <w:pPr>
              <w:tabs>
                <w:tab w:val="left" w:pos="1139"/>
              </w:tabs>
              <w:spacing w:line="240" w:lineRule="auto"/>
              <w:jc w:val="both"/>
              <w:rPr>
                <w:rFonts w:ascii="Arial" w:hAnsi="Arial" w:cs="Arial"/>
                <w:b/>
                <w:bCs/>
                <w:sz w:val="17"/>
                <w:szCs w:val="17"/>
              </w:rPr>
            </w:pPr>
            <w:r w:rsidRPr="009F7C53">
              <w:rPr>
                <w:rFonts w:ascii="Arial" w:hAnsi="Arial" w:cs="Arial"/>
                <w:b/>
                <w:bCs/>
                <w:sz w:val="17"/>
                <w:szCs w:val="17"/>
              </w:rPr>
              <w:t>TOTAL</w:t>
            </w:r>
          </w:p>
        </w:tc>
        <w:tc>
          <w:tcPr>
            <w:tcW w:w="1485" w:type="dxa"/>
          </w:tcPr>
          <w:p w14:paraId="74CFA344" w14:textId="7C15F2A6"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0.</w:t>
            </w:r>
            <w:r w:rsidR="007B56B9">
              <w:rPr>
                <w:rFonts w:ascii="Arial" w:hAnsi="Arial" w:cs="Arial"/>
                <w:sz w:val="17"/>
                <w:szCs w:val="17"/>
              </w:rPr>
              <w:t>86</w:t>
            </w:r>
            <w:r w:rsidR="00D50285">
              <w:rPr>
                <w:rFonts w:ascii="Arial" w:hAnsi="Arial" w:cs="Arial"/>
                <w:sz w:val="17"/>
                <w:szCs w:val="17"/>
              </w:rPr>
              <w:t>%</w:t>
            </w:r>
          </w:p>
        </w:tc>
        <w:tc>
          <w:tcPr>
            <w:tcW w:w="1485" w:type="dxa"/>
            <w:shd w:val="clear" w:color="auto" w:fill="auto"/>
          </w:tcPr>
          <w:p w14:paraId="5CB74B48" w14:textId="4E4625D7"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0.34%</w:t>
            </w:r>
          </w:p>
        </w:tc>
        <w:tc>
          <w:tcPr>
            <w:tcW w:w="1485" w:type="dxa"/>
            <w:shd w:val="clear" w:color="auto" w:fill="auto"/>
          </w:tcPr>
          <w:p w14:paraId="7ECFF26D" w14:textId="06FB52C0"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0.43%</w:t>
            </w:r>
          </w:p>
        </w:tc>
        <w:tc>
          <w:tcPr>
            <w:tcW w:w="1485" w:type="dxa"/>
            <w:shd w:val="clear" w:color="auto" w:fill="auto"/>
          </w:tcPr>
          <w:p w14:paraId="0A9447AC" w14:textId="562D976A"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0.51%</w:t>
            </w:r>
          </w:p>
        </w:tc>
        <w:tc>
          <w:tcPr>
            <w:tcW w:w="1485" w:type="dxa"/>
            <w:shd w:val="clear" w:color="auto" w:fill="auto"/>
          </w:tcPr>
          <w:p w14:paraId="758E3F90" w14:textId="34097F62" w:rsidR="004042DF" w:rsidRPr="009F7C53" w:rsidRDefault="004042DF" w:rsidP="004042DF">
            <w:pPr>
              <w:tabs>
                <w:tab w:val="left" w:pos="1139"/>
              </w:tabs>
              <w:spacing w:line="240" w:lineRule="auto"/>
              <w:jc w:val="both"/>
              <w:rPr>
                <w:rFonts w:ascii="Arial" w:hAnsi="Arial" w:cs="Arial"/>
                <w:sz w:val="17"/>
                <w:szCs w:val="17"/>
              </w:rPr>
            </w:pPr>
            <w:r w:rsidRPr="009F7C53">
              <w:rPr>
                <w:rFonts w:ascii="Arial" w:hAnsi="Arial" w:cs="Arial"/>
                <w:sz w:val="17"/>
                <w:szCs w:val="17"/>
              </w:rPr>
              <w:t>0.25%</w:t>
            </w:r>
          </w:p>
        </w:tc>
      </w:tr>
    </w:tbl>
    <w:p w14:paraId="434AD2A3" w14:textId="21E718AD" w:rsidR="00CC6210" w:rsidRDefault="00582D01" w:rsidP="00582D01">
      <w:pPr>
        <w:tabs>
          <w:tab w:val="left" w:pos="1139"/>
        </w:tabs>
        <w:spacing w:line="240" w:lineRule="auto"/>
        <w:jc w:val="both"/>
        <w:rPr>
          <w:rFonts w:ascii="Arial" w:hAnsi="Arial" w:cs="Arial"/>
        </w:rPr>
      </w:pPr>
      <w:r w:rsidRPr="00780376">
        <w:rPr>
          <w:rFonts w:ascii="Arial" w:hAnsi="Arial" w:cs="Arial"/>
        </w:rPr>
        <w:br/>
      </w:r>
      <w:r w:rsidR="00F30953" w:rsidRPr="00780376">
        <w:rPr>
          <w:rFonts w:ascii="Arial" w:hAnsi="Arial" w:cs="Arial"/>
        </w:rPr>
        <w:t>b</w:t>
      </w:r>
      <w:r w:rsidR="00780376">
        <w:rPr>
          <w:rFonts w:ascii="Arial" w:hAnsi="Arial" w:cs="Arial"/>
        </w:rPr>
        <w:t xml:space="preserve">) </w:t>
      </w:r>
      <w:r w:rsidR="00F30953" w:rsidRPr="00780376">
        <w:rPr>
          <w:rFonts w:ascii="Arial" w:hAnsi="Arial" w:cs="Arial"/>
        </w:rPr>
        <w:t>Información de manera agrupada por tipo de valor gubernamental o instrumento financiero en la que se consideren intereses, comisiones, tasa, perfil de vencimiento y otros gastos de la deuda.</w:t>
      </w:r>
      <w:r w:rsidR="00F30953" w:rsidRPr="00780376">
        <w:rPr>
          <w:rFonts w:ascii="Arial" w:hAnsi="Arial" w:cs="Arial"/>
        </w:rPr>
        <w:cr/>
      </w:r>
      <w:r w:rsidR="00F30953">
        <w:rPr>
          <w:rFonts w:ascii="Arial" w:hAnsi="Arial" w:cs="Arial"/>
          <w:b/>
          <w:bCs/>
          <w:i/>
          <w:iCs/>
          <w:u w:val="single"/>
        </w:rPr>
        <w:br/>
      </w:r>
    </w:p>
    <w:p w14:paraId="39AA7B2A" w14:textId="5C43DDB0" w:rsidR="0075175B" w:rsidRDefault="0075175B" w:rsidP="00582D01">
      <w:pPr>
        <w:tabs>
          <w:tab w:val="left" w:pos="1139"/>
        </w:tabs>
        <w:spacing w:line="240" w:lineRule="auto"/>
        <w:jc w:val="both"/>
        <w:rPr>
          <w:rFonts w:ascii="Arial" w:hAnsi="Arial" w:cs="Arial"/>
        </w:rPr>
      </w:pPr>
    </w:p>
    <w:p w14:paraId="329C8434" w14:textId="77777777" w:rsidR="0075175B" w:rsidRDefault="0075175B" w:rsidP="00582D01">
      <w:pPr>
        <w:tabs>
          <w:tab w:val="left" w:pos="1139"/>
        </w:tabs>
        <w:spacing w:line="240" w:lineRule="auto"/>
        <w:jc w:val="both"/>
        <w:rPr>
          <w:rFonts w:ascii="Arial" w:hAnsi="Arial" w:cs="Arial"/>
        </w:rPr>
      </w:pPr>
    </w:p>
    <w:p w14:paraId="1276AFD4" w14:textId="2B8D91BF" w:rsidR="00582D01" w:rsidRPr="00CC6210" w:rsidRDefault="000C56FD" w:rsidP="00582D01">
      <w:pPr>
        <w:tabs>
          <w:tab w:val="left" w:pos="1139"/>
        </w:tabs>
        <w:spacing w:line="240" w:lineRule="auto"/>
        <w:jc w:val="both"/>
        <w:rPr>
          <w:rFonts w:ascii="Arial" w:hAnsi="Arial" w:cs="Arial"/>
        </w:rPr>
      </w:pPr>
      <w:r w:rsidRPr="000C56FD">
        <w:rPr>
          <w:rFonts w:ascii="Arial" w:hAnsi="Arial" w:cs="Arial"/>
        </w:rPr>
        <w:lastRenderedPageBreak/>
        <w:t>En la fecha en la que se emiten las presentes notas a los estados Financieros el Municipio</w:t>
      </w:r>
      <w:r w:rsidR="00A52237">
        <w:rPr>
          <w:rFonts w:ascii="Arial" w:hAnsi="Arial" w:cs="Arial"/>
        </w:rPr>
        <w:t xml:space="preserve"> </w:t>
      </w:r>
      <w:r w:rsidRPr="000C56FD">
        <w:rPr>
          <w:rFonts w:ascii="Arial" w:hAnsi="Arial" w:cs="Arial"/>
        </w:rPr>
        <w:t>de Ca</w:t>
      </w:r>
      <w:r>
        <w:rPr>
          <w:rFonts w:ascii="Arial" w:hAnsi="Arial" w:cs="Arial"/>
        </w:rPr>
        <w:t>lkiní cuenta</w:t>
      </w:r>
      <w:r w:rsidRPr="000C56FD">
        <w:rPr>
          <w:rFonts w:ascii="Arial" w:hAnsi="Arial" w:cs="Arial"/>
        </w:rPr>
        <w:t xml:space="preserve"> </w:t>
      </w:r>
      <w:r w:rsidR="00AF1665">
        <w:rPr>
          <w:rFonts w:ascii="Arial" w:hAnsi="Arial" w:cs="Arial"/>
        </w:rPr>
        <w:t xml:space="preserve">con </w:t>
      </w:r>
      <w:r w:rsidRPr="000C56FD">
        <w:rPr>
          <w:rFonts w:ascii="Arial" w:hAnsi="Arial" w:cs="Arial"/>
        </w:rPr>
        <w:t>Financiamientos internos vigentes.</w:t>
      </w:r>
      <w:r w:rsidRPr="000C56FD">
        <w:rPr>
          <w:rFonts w:ascii="Arial" w:hAnsi="Arial" w:cs="Arial"/>
        </w:rPr>
        <w:cr/>
      </w:r>
      <w:r w:rsidR="00CC6210">
        <w:rPr>
          <w:rFonts w:ascii="Arial" w:hAnsi="Arial" w:cs="Arial"/>
        </w:rPr>
        <w:br/>
      </w:r>
      <w:r w:rsidR="002E0112" w:rsidRPr="002E0112">
        <w:drawing>
          <wp:inline distT="0" distB="0" distL="0" distR="0" wp14:anchorId="35D84C83" wp14:editId="4F47DEF4">
            <wp:extent cx="5917565" cy="2027207"/>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3570" cy="2032690"/>
                    </a:xfrm>
                    <a:prstGeom prst="rect">
                      <a:avLst/>
                    </a:prstGeom>
                    <a:noFill/>
                    <a:ln>
                      <a:noFill/>
                    </a:ln>
                  </pic:spPr>
                </pic:pic>
              </a:graphicData>
            </a:graphic>
          </wp:inline>
        </w:drawing>
      </w:r>
    </w:p>
    <w:p w14:paraId="28AD955E" w14:textId="75120FED" w:rsidR="00582D01" w:rsidRPr="00780376" w:rsidRDefault="00780376" w:rsidP="00582D01">
      <w:pPr>
        <w:spacing w:line="240" w:lineRule="auto"/>
        <w:jc w:val="both"/>
        <w:rPr>
          <w:rFonts w:ascii="Arial" w:hAnsi="Arial" w:cs="Arial"/>
          <w:b/>
          <w:iCs/>
        </w:rPr>
      </w:pPr>
      <w:r w:rsidRPr="00780376">
        <w:rPr>
          <w:rFonts w:ascii="Arial" w:hAnsi="Arial" w:cs="Arial"/>
          <w:b/>
          <w:iCs/>
        </w:rPr>
        <w:t>11.</w:t>
      </w:r>
      <w:r w:rsidR="00C15B6B">
        <w:rPr>
          <w:rFonts w:ascii="Arial" w:hAnsi="Arial" w:cs="Arial"/>
          <w:b/>
          <w:iCs/>
        </w:rPr>
        <w:t xml:space="preserve"> </w:t>
      </w:r>
      <w:r>
        <w:rPr>
          <w:rFonts w:ascii="Arial" w:hAnsi="Arial" w:cs="Arial"/>
          <w:b/>
          <w:iCs/>
        </w:rPr>
        <w:t>C</w:t>
      </w:r>
      <w:r w:rsidRPr="00780376">
        <w:rPr>
          <w:rFonts w:ascii="Arial" w:hAnsi="Arial" w:cs="Arial"/>
          <w:b/>
          <w:iCs/>
        </w:rPr>
        <w:t xml:space="preserve">alificaciones </w:t>
      </w:r>
      <w:r>
        <w:rPr>
          <w:rFonts w:ascii="Arial" w:hAnsi="Arial" w:cs="Arial"/>
          <w:b/>
          <w:iCs/>
        </w:rPr>
        <w:t>O</w:t>
      </w:r>
      <w:r w:rsidRPr="00780376">
        <w:rPr>
          <w:rFonts w:ascii="Arial" w:hAnsi="Arial" w:cs="Arial"/>
          <w:b/>
          <w:iCs/>
        </w:rPr>
        <w:t>torgadas</w:t>
      </w:r>
    </w:p>
    <w:p w14:paraId="26480693" w14:textId="6F8D0C7B" w:rsidR="00582D01" w:rsidRPr="007B71FF" w:rsidRDefault="00582D01" w:rsidP="00582D01">
      <w:pPr>
        <w:spacing w:line="240" w:lineRule="auto"/>
        <w:jc w:val="both"/>
        <w:rPr>
          <w:rFonts w:ascii="Arial" w:hAnsi="Arial" w:cs="Arial"/>
        </w:rPr>
      </w:pPr>
      <w:r w:rsidRPr="007B71FF">
        <w:rPr>
          <w:rFonts w:ascii="Arial" w:hAnsi="Arial" w:cs="Arial"/>
        </w:rPr>
        <w:t>El H. Ayuntamiento de Calkiní al 3</w:t>
      </w:r>
      <w:r w:rsidR="002E0112">
        <w:rPr>
          <w:rFonts w:ascii="Arial" w:hAnsi="Arial" w:cs="Arial"/>
        </w:rPr>
        <w:t>1</w:t>
      </w:r>
      <w:r w:rsidRPr="007B71FF">
        <w:rPr>
          <w:rFonts w:ascii="Arial" w:hAnsi="Arial" w:cs="Arial"/>
        </w:rPr>
        <w:t xml:space="preserve"> de </w:t>
      </w:r>
      <w:r w:rsidR="002E0112">
        <w:rPr>
          <w:rFonts w:ascii="Arial" w:hAnsi="Arial" w:cs="Arial"/>
        </w:rPr>
        <w:t>dic</w:t>
      </w:r>
      <w:r w:rsidR="00363F5B">
        <w:rPr>
          <w:rFonts w:ascii="Arial" w:hAnsi="Arial" w:cs="Arial"/>
        </w:rPr>
        <w:t>iembre</w:t>
      </w:r>
      <w:r w:rsidRPr="007B71FF">
        <w:rPr>
          <w:rFonts w:ascii="Arial" w:hAnsi="Arial" w:cs="Arial"/>
        </w:rPr>
        <w:t xml:space="preserve"> de 202</w:t>
      </w:r>
      <w:r w:rsidR="00157E3E" w:rsidRPr="007B71FF">
        <w:rPr>
          <w:rFonts w:ascii="Arial" w:hAnsi="Arial" w:cs="Arial"/>
        </w:rPr>
        <w:t>5</w:t>
      </w:r>
      <w:r w:rsidRPr="007B71FF">
        <w:rPr>
          <w:rFonts w:ascii="Arial" w:hAnsi="Arial" w:cs="Arial"/>
        </w:rPr>
        <w:t xml:space="preserve"> </w:t>
      </w:r>
      <w:r w:rsidR="000E3C75">
        <w:rPr>
          <w:rFonts w:ascii="Arial" w:hAnsi="Arial" w:cs="Arial"/>
        </w:rPr>
        <w:t>tiene una</w:t>
      </w:r>
      <w:r w:rsidRPr="007B71FF">
        <w:rPr>
          <w:rFonts w:ascii="Arial" w:hAnsi="Arial" w:cs="Arial"/>
        </w:rPr>
        <w:t xml:space="preserve"> calificación crediticia.</w:t>
      </w:r>
    </w:p>
    <w:p w14:paraId="3430FD8F" w14:textId="5F91BD25" w:rsidR="00582D01" w:rsidRPr="00780376" w:rsidRDefault="00780376" w:rsidP="00582D01">
      <w:pPr>
        <w:spacing w:line="240" w:lineRule="auto"/>
        <w:jc w:val="both"/>
        <w:rPr>
          <w:rFonts w:ascii="Arial" w:hAnsi="Arial" w:cs="Arial"/>
          <w:b/>
          <w:iCs/>
        </w:rPr>
      </w:pPr>
      <w:r w:rsidRPr="00780376">
        <w:rPr>
          <w:rFonts w:ascii="Arial" w:hAnsi="Arial" w:cs="Arial"/>
          <w:b/>
          <w:iCs/>
        </w:rPr>
        <w:t>12.</w:t>
      </w:r>
      <w:r w:rsidR="00C15B6B">
        <w:rPr>
          <w:rFonts w:ascii="Arial" w:hAnsi="Arial" w:cs="Arial"/>
          <w:b/>
          <w:iCs/>
        </w:rPr>
        <w:t xml:space="preserve"> </w:t>
      </w:r>
      <w:r>
        <w:rPr>
          <w:rFonts w:ascii="Arial" w:hAnsi="Arial" w:cs="Arial"/>
          <w:b/>
          <w:iCs/>
        </w:rPr>
        <w:t>P</w:t>
      </w:r>
      <w:r w:rsidRPr="00780376">
        <w:rPr>
          <w:rFonts w:ascii="Arial" w:hAnsi="Arial" w:cs="Arial"/>
          <w:b/>
          <w:iCs/>
        </w:rPr>
        <w:t xml:space="preserve">rocesos de </w:t>
      </w:r>
      <w:r>
        <w:rPr>
          <w:rFonts w:ascii="Arial" w:hAnsi="Arial" w:cs="Arial"/>
          <w:b/>
          <w:iCs/>
        </w:rPr>
        <w:t>M</w:t>
      </w:r>
      <w:r w:rsidRPr="00780376">
        <w:rPr>
          <w:rFonts w:ascii="Arial" w:hAnsi="Arial" w:cs="Arial"/>
          <w:b/>
          <w:iCs/>
        </w:rPr>
        <w:t>ejora:</w:t>
      </w:r>
    </w:p>
    <w:p w14:paraId="0F8B704C" w14:textId="1886FD93" w:rsidR="00C74595" w:rsidRPr="00FA10D3" w:rsidRDefault="00C74595" w:rsidP="00FA10D3">
      <w:pPr>
        <w:pStyle w:val="Prrafodelista"/>
        <w:numPr>
          <w:ilvl w:val="0"/>
          <w:numId w:val="36"/>
        </w:numPr>
        <w:spacing w:line="240" w:lineRule="auto"/>
        <w:jc w:val="both"/>
        <w:rPr>
          <w:rFonts w:ascii="Arial" w:hAnsi="Arial" w:cs="Arial"/>
          <w:bCs/>
        </w:rPr>
      </w:pPr>
      <w:r w:rsidRPr="00FA10D3">
        <w:rPr>
          <w:rFonts w:ascii="Arial" w:hAnsi="Arial" w:cs="Arial"/>
          <w:bCs/>
        </w:rPr>
        <w:t>Principales políticas de control interno.</w:t>
      </w:r>
    </w:p>
    <w:p w14:paraId="0DBAB112" w14:textId="37D034F5" w:rsidR="000B259C" w:rsidRPr="00FA10D3" w:rsidRDefault="00862BB7" w:rsidP="00FA10D3">
      <w:pPr>
        <w:spacing w:line="240" w:lineRule="auto"/>
        <w:jc w:val="both"/>
        <w:rPr>
          <w:rFonts w:ascii="Arial" w:hAnsi="Arial" w:cs="Arial"/>
          <w:bCs/>
        </w:rPr>
      </w:pPr>
      <w:r w:rsidRPr="00FA10D3">
        <w:rPr>
          <w:rFonts w:ascii="Arial" w:hAnsi="Arial" w:cs="Arial"/>
          <w:bCs/>
        </w:rPr>
        <w:t xml:space="preserve">El H. Ayuntamiento de Calkiní cuenta con las siguientes políticas de control interno: </w:t>
      </w:r>
    </w:p>
    <w:p w14:paraId="5C83E03B" w14:textId="77777777" w:rsidR="00862BB7" w:rsidRPr="00FA10D3" w:rsidRDefault="00862BB7" w:rsidP="00FA10D3">
      <w:pPr>
        <w:spacing w:line="240" w:lineRule="auto"/>
        <w:jc w:val="both"/>
        <w:rPr>
          <w:rFonts w:ascii="Arial" w:hAnsi="Arial" w:cs="Arial"/>
          <w:bCs/>
        </w:rPr>
      </w:pPr>
      <w:r w:rsidRPr="00FA10D3">
        <w:rPr>
          <w:rFonts w:ascii="Arial" w:hAnsi="Arial" w:cs="Arial"/>
          <w:bCs/>
        </w:rPr>
        <w:t>Las políticas de control interno del municipio de Calkiní buscan asegurar la eficiencia, eficacia, transparencia y legalidad en la gestión municipal, protegiendo los recursos públicos y previniendo riesgos. Estas políticas se enfocan en el manejo adecuado de los recursos, la correcta ejecución de funciones y la observancia de la normativa aplicable. </w:t>
      </w:r>
    </w:p>
    <w:p w14:paraId="4A3E28BA" w14:textId="77777777" w:rsidR="00862BB7" w:rsidRPr="00FA10D3" w:rsidRDefault="00862BB7" w:rsidP="00FA10D3">
      <w:pPr>
        <w:spacing w:line="240" w:lineRule="auto"/>
        <w:jc w:val="both"/>
        <w:rPr>
          <w:rFonts w:ascii="Arial" w:hAnsi="Arial" w:cs="Arial"/>
          <w:bCs/>
        </w:rPr>
      </w:pPr>
      <w:r w:rsidRPr="00FA10D3">
        <w:rPr>
          <w:rFonts w:ascii="Arial" w:hAnsi="Arial" w:cs="Arial"/>
          <w:bCs/>
        </w:rPr>
        <w:t>Aspectos clave de las políticas de control interno en Calkiní:</w:t>
      </w:r>
    </w:p>
    <w:p w14:paraId="4DAD339F"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Protección de recursos:</w:t>
      </w:r>
    </w:p>
    <w:p w14:paraId="08A2429E"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busca proteger los recursos de la organización y asegurar una adecuada administración ante posibles riesgos. </w:t>
      </w:r>
    </w:p>
    <w:p w14:paraId="53E2516F"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Eficiencia y eficacia:</w:t>
      </w:r>
    </w:p>
    <w:p w14:paraId="2C5AE558"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promueve la eficiencia, eficacia y economía en todas las operaciones municipales. </w:t>
      </w:r>
    </w:p>
    <w:p w14:paraId="361D2887"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Transparencia y legalidad:</w:t>
      </w:r>
    </w:p>
    <w:p w14:paraId="17A8886E"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garantiza la correcta ejecución de las funciones y actividades, así como el cumplimiento de la normativa. </w:t>
      </w:r>
    </w:p>
    <w:p w14:paraId="37869F15"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lastRenderedPageBreak/>
        <w:t>Responsabilidades claras:</w:t>
      </w:r>
    </w:p>
    <w:p w14:paraId="4291A82B"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establecen responsabilidades claras y precisas para cada área y servidor público. </w:t>
      </w:r>
    </w:p>
    <w:p w14:paraId="68ED54A8"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Supervisión y evaluación:</w:t>
      </w:r>
    </w:p>
    <w:p w14:paraId="73D5A578"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implementan mecanismos de verificación y evaluación para asegurar el cumplimiento de los objetivos. </w:t>
      </w:r>
    </w:p>
    <w:p w14:paraId="6639D0C5" w14:textId="77777777" w:rsidR="00862BB7" w:rsidRPr="00780376" w:rsidRDefault="00862BB7" w:rsidP="00FA10D3">
      <w:pPr>
        <w:numPr>
          <w:ilvl w:val="0"/>
          <w:numId w:val="37"/>
        </w:numPr>
        <w:spacing w:line="240" w:lineRule="auto"/>
        <w:jc w:val="both"/>
        <w:rPr>
          <w:rFonts w:ascii="Arial" w:hAnsi="Arial" w:cs="Arial"/>
        </w:rPr>
      </w:pPr>
      <w:r w:rsidRPr="00780376">
        <w:rPr>
          <w:rFonts w:ascii="Arial" w:hAnsi="Arial" w:cs="Arial"/>
        </w:rPr>
        <w:t>Participación ciudadana:</w:t>
      </w:r>
    </w:p>
    <w:p w14:paraId="530B1039" w14:textId="77777777" w:rsidR="00862BB7" w:rsidRPr="00FA10D3" w:rsidRDefault="00862BB7" w:rsidP="00FA10D3">
      <w:pPr>
        <w:spacing w:line="240" w:lineRule="auto"/>
        <w:jc w:val="both"/>
        <w:rPr>
          <w:rFonts w:ascii="Arial" w:hAnsi="Arial" w:cs="Arial"/>
          <w:bCs/>
        </w:rPr>
      </w:pPr>
      <w:r w:rsidRPr="00FA10D3">
        <w:rPr>
          <w:rFonts w:ascii="Arial" w:hAnsi="Arial" w:cs="Arial"/>
          <w:bCs/>
        </w:rPr>
        <w:t>Se promueve la participación de la sociedad en la formulación de planes y programas municipales. </w:t>
      </w:r>
    </w:p>
    <w:p w14:paraId="6A7A41CE" w14:textId="77777777" w:rsidR="00862BB7" w:rsidRPr="00FA10D3" w:rsidRDefault="00862BB7" w:rsidP="00FA10D3">
      <w:pPr>
        <w:spacing w:line="240" w:lineRule="auto"/>
        <w:jc w:val="both"/>
        <w:rPr>
          <w:rFonts w:ascii="Arial" w:hAnsi="Arial" w:cs="Arial"/>
          <w:bCs/>
        </w:rPr>
      </w:pPr>
      <w:r w:rsidRPr="00FA10D3">
        <w:rPr>
          <w:rFonts w:ascii="Arial" w:hAnsi="Arial" w:cs="Arial"/>
          <w:bCs/>
        </w:rPr>
        <w:t>Órgano Interno de Control:</w:t>
      </w:r>
    </w:p>
    <w:p w14:paraId="6F3B79A3" w14:textId="77777777" w:rsidR="00862BB7" w:rsidRPr="00FA10D3" w:rsidRDefault="00862BB7" w:rsidP="00FA10D3">
      <w:pPr>
        <w:spacing w:line="240" w:lineRule="auto"/>
        <w:jc w:val="both"/>
        <w:rPr>
          <w:rFonts w:ascii="Arial" w:hAnsi="Arial" w:cs="Arial"/>
          <w:bCs/>
        </w:rPr>
      </w:pPr>
      <w:r w:rsidRPr="00FA10D3">
        <w:rPr>
          <w:rFonts w:ascii="Arial" w:hAnsi="Arial" w:cs="Arial"/>
          <w:bCs/>
        </w:rPr>
        <w:t>El Órgano Interno de Control Municipal es el encargado de promover, evaluar y fortalecer el buen funcionamiento del control interno en el municipio. Este órgano también es competente para aplicar las leyes en materia de responsabilidades administrativas de los servidores públicos. </w:t>
      </w:r>
    </w:p>
    <w:p w14:paraId="0AC51661" w14:textId="77777777" w:rsidR="00862BB7" w:rsidRPr="00FA10D3" w:rsidRDefault="00862BB7" w:rsidP="00FA10D3">
      <w:pPr>
        <w:spacing w:line="240" w:lineRule="auto"/>
        <w:jc w:val="both"/>
        <w:rPr>
          <w:rFonts w:ascii="Arial" w:hAnsi="Arial" w:cs="Arial"/>
          <w:bCs/>
        </w:rPr>
      </w:pPr>
      <w:r w:rsidRPr="00FA10D3">
        <w:rPr>
          <w:rFonts w:ascii="Arial" w:hAnsi="Arial" w:cs="Arial"/>
          <w:bCs/>
        </w:rPr>
        <w:t>El Reglamento de Administración Pública Municipal de Calkiní establece disposiciones sobre el control interno, incluyendo la obligación de rendir protesta al tomar posesión del cargo y realizar un inventario de los bienes bajo custodia. Este inventario debe ser registrado ante el Órgano Interno de Control para su verificación. </w:t>
      </w:r>
    </w:p>
    <w:p w14:paraId="45F8310C" w14:textId="77777777" w:rsidR="00862BB7" w:rsidRPr="00FA10D3" w:rsidRDefault="00862BB7" w:rsidP="00FA10D3">
      <w:pPr>
        <w:spacing w:line="240" w:lineRule="auto"/>
        <w:jc w:val="both"/>
        <w:rPr>
          <w:rFonts w:ascii="Arial" w:hAnsi="Arial" w:cs="Arial"/>
          <w:bCs/>
        </w:rPr>
      </w:pPr>
      <w:r w:rsidRPr="00FA10D3">
        <w:rPr>
          <w:rFonts w:ascii="Arial" w:hAnsi="Arial" w:cs="Arial"/>
          <w:bCs/>
        </w:rPr>
        <w:t>Marco Legal:</w:t>
      </w:r>
    </w:p>
    <w:p w14:paraId="5D7E80D5" w14:textId="77777777" w:rsidR="00862BB7" w:rsidRPr="00FA10D3" w:rsidRDefault="00862BB7" w:rsidP="00FA10D3">
      <w:pPr>
        <w:spacing w:line="240" w:lineRule="auto"/>
        <w:jc w:val="both"/>
        <w:rPr>
          <w:rFonts w:ascii="Arial" w:hAnsi="Arial" w:cs="Arial"/>
          <w:bCs/>
        </w:rPr>
      </w:pPr>
      <w:r w:rsidRPr="00FA10D3">
        <w:rPr>
          <w:rFonts w:ascii="Arial" w:hAnsi="Arial" w:cs="Arial"/>
          <w:bCs/>
        </w:rPr>
        <w:t>El municipio de Calkiní, como parte del estado de Campeche, se rige por la Ley Orgánica de los Municipios de los Municipios del Estado de Campeche, que establece las facultades y obligaciones de los ayuntamientos en materia de control interno. </w:t>
      </w:r>
    </w:p>
    <w:p w14:paraId="37654350" w14:textId="6580B4DE" w:rsidR="00C74595" w:rsidRPr="00FA10D3" w:rsidRDefault="00862BB7" w:rsidP="00267750">
      <w:pPr>
        <w:spacing w:line="240" w:lineRule="auto"/>
        <w:jc w:val="both"/>
        <w:rPr>
          <w:rFonts w:ascii="Arial" w:hAnsi="Arial" w:cs="Arial"/>
          <w:bCs/>
        </w:rPr>
      </w:pPr>
      <w:r w:rsidRPr="00FA10D3">
        <w:rPr>
          <w:rFonts w:ascii="Arial" w:hAnsi="Arial" w:cs="Arial"/>
          <w:bCs/>
        </w:rPr>
        <w:t>En resumen, las políticas de control interno en Calkiní buscan garantizar una gestión municipal eficiente, transparente y apegada a la legalidad, a través de mecanismos de supervisión, evaluación y participación ciudadana, con el Órgano Interno de Control como garante de su cumplimiento. </w:t>
      </w:r>
    </w:p>
    <w:p w14:paraId="63C95653" w14:textId="15A7A52F" w:rsidR="00C74595" w:rsidRPr="00FA10D3" w:rsidRDefault="00C74595" w:rsidP="00FA10D3">
      <w:pPr>
        <w:pStyle w:val="Prrafodelista"/>
        <w:numPr>
          <w:ilvl w:val="0"/>
          <w:numId w:val="36"/>
        </w:numPr>
        <w:spacing w:line="240" w:lineRule="auto"/>
        <w:jc w:val="both"/>
        <w:rPr>
          <w:rFonts w:ascii="Arial" w:hAnsi="Arial" w:cs="Arial"/>
          <w:bCs/>
        </w:rPr>
      </w:pPr>
      <w:r w:rsidRPr="00FA10D3">
        <w:rPr>
          <w:rFonts w:ascii="Arial" w:hAnsi="Arial" w:cs="Arial"/>
          <w:bCs/>
        </w:rPr>
        <w:t xml:space="preserve">Medidas de desempeño </w:t>
      </w:r>
      <w:r w:rsidR="007E5BF0" w:rsidRPr="00FA10D3">
        <w:rPr>
          <w:rFonts w:ascii="Arial" w:hAnsi="Arial" w:cs="Arial"/>
          <w:bCs/>
        </w:rPr>
        <w:t>financiero</w:t>
      </w:r>
      <w:r w:rsidR="00267750">
        <w:rPr>
          <w:rFonts w:ascii="Arial" w:hAnsi="Arial" w:cs="Arial"/>
          <w:bCs/>
        </w:rPr>
        <w:t>,</w:t>
      </w:r>
      <w:r w:rsidRPr="00FA10D3">
        <w:rPr>
          <w:rFonts w:ascii="Arial" w:hAnsi="Arial" w:cs="Arial"/>
          <w:bCs/>
        </w:rPr>
        <w:t xml:space="preserve"> metas y alcance</w:t>
      </w:r>
      <w:r w:rsidR="00780376">
        <w:rPr>
          <w:rFonts w:ascii="Arial" w:hAnsi="Arial" w:cs="Arial"/>
          <w:bCs/>
        </w:rPr>
        <w:t>.</w:t>
      </w:r>
    </w:p>
    <w:p w14:paraId="66FBF7AC" w14:textId="70462074" w:rsidR="005B7D05" w:rsidRPr="00FA10D3" w:rsidRDefault="005B7D05" w:rsidP="00FA10D3">
      <w:pPr>
        <w:spacing w:line="240" w:lineRule="auto"/>
        <w:jc w:val="both"/>
        <w:rPr>
          <w:rFonts w:ascii="Arial" w:hAnsi="Arial" w:cs="Arial"/>
          <w:bCs/>
        </w:rPr>
      </w:pPr>
      <w:r w:rsidRPr="00FA10D3">
        <w:rPr>
          <w:rFonts w:ascii="Arial" w:hAnsi="Arial" w:cs="Arial"/>
          <w:bCs/>
        </w:rPr>
        <w:t>El sistema de Seguimiento y evaluación del Plan municipal de Desarrollo en el municipio de Calkin</w:t>
      </w:r>
      <w:r w:rsidR="008C4D2B" w:rsidRPr="00FA10D3">
        <w:rPr>
          <w:rFonts w:ascii="Arial" w:hAnsi="Arial" w:cs="Arial"/>
          <w:bCs/>
        </w:rPr>
        <w:t>í se llevara a cabo de conformidad con el artículo 33, 53 y 88 de la Ley de Planeación para el Desarrollo del Estado de Campeche; 113 fracción VI, de la Ley Orgánica Municipios del Estado</w:t>
      </w:r>
      <w:r w:rsidR="000B259C" w:rsidRPr="00FA10D3">
        <w:rPr>
          <w:rFonts w:ascii="Arial" w:hAnsi="Arial" w:cs="Arial"/>
          <w:bCs/>
        </w:rPr>
        <w:t>|</w:t>
      </w:r>
      <w:r w:rsidR="008C4D2B" w:rsidRPr="00FA10D3">
        <w:rPr>
          <w:rFonts w:ascii="Arial" w:hAnsi="Arial" w:cs="Arial"/>
          <w:bCs/>
        </w:rPr>
        <w:t xml:space="preserve"> de Campeche, por lo cual se conformara un subcomité </w:t>
      </w:r>
      <w:bookmarkStart w:id="9" w:name="_Hlk204335157"/>
      <w:r w:rsidR="008C4D2B" w:rsidRPr="00FA10D3">
        <w:rPr>
          <w:rFonts w:ascii="Arial" w:hAnsi="Arial" w:cs="Arial"/>
          <w:bCs/>
        </w:rPr>
        <w:t>de Evaluación y seguimiento</w:t>
      </w:r>
      <w:bookmarkEnd w:id="9"/>
      <w:r w:rsidR="008C4D2B" w:rsidRPr="00FA10D3">
        <w:rPr>
          <w:rFonts w:ascii="Arial" w:hAnsi="Arial" w:cs="Arial"/>
          <w:bCs/>
        </w:rPr>
        <w:t xml:space="preserve"> dentro del Comité de Planeación para el desarrollo municipal (COPLADEMUN), el cual será un órgano especializado de apoyo técnico y tendrá su normatividad. </w:t>
      </w:r>
    </w:p>
    <w:p w14:paraId="4129C80F" w14:textId="29222DF3" w:rsidR="000B259C" w:rsidRPr="00FA10D3" w:rsidRDefault="000B259C" w:rsidP="00FA10D3">
      <w:pPr>
        <w:spacing w:line="240" w:lineRule="auto"/>
        <w:jc w:val="both"/>
        <w:rPr>
          <w:rFonts w:ascii="Arial" w:hAnsi="Arial" w:cs="Arial"/>
          <w:bCs/>
        </w:rPr>
      </w:pPr>
      <w:r w:rsidRPr="00FA10D3">
        <w:rPr>
          <w:rFonts w:ascii="Arial" w:hAnsi="Arial" w:cs="Arial"/>
          <w:bCs/>
        </w:rPr>
        <w:lastRenderedPageBreak/>
        <w:t xml:space="preserve">En cuanto al seguimiento de avance de las metas anuales sean aprobadas en la administración actual, se presentarán los Programas Operativos Anuales, estas serán elaboradas entre las unidades ejecutoras, administrativas y la Presidencia Municipal, en cada ejercicio presupuestal, monitoreadas su realización mediante reuniones ejecutivas periódicas. El presupuesto se ejercerá en base a resultado (PbR), que consiste en un conjunto de actividades y herramientas que permitirá que las metas programadas por las dependencias y organismos auxiliares incorporen al proceso de presupuesto los resultados esperados de la aplicación de los recursos públicos, con el objeto mejorar la calidad del gasto </w:t>
      </w:r>
      <w:r w:rsidR="006D073B" w:rsidRPr="00FA10D3">
        <w:rPr>
          <w:rFonts w:ascii="Arial" w:hAnsi="Arial" w:cs="Arial"/>
          <w:bCs/>
        </w:rPr>
        <w:t>público</w:t>
      </w:r>
      <w:r w:rsidRPr="00FA10D3">
        <w:rPr>
          <w:rFonts w:ascii="Arial" w:hAnsi="Arial" w:cs="Arial"/>
          <w:bCs/>
        </w:rPr>
        <w:t xml:space="preserve"> y la rendición de cuentas.</w:t>
      </w:r>
    </w:p>
    <w:p w14:paraId="2EA809FA" w14:textId="64A4CA83" w:rsidR="000B259C" w:rsidRPr="00FA10D3" w:rsidRDefault="000B259C" w:rsidP="00FA10D3">
      <w:pPr>
        <w:spacing w:line="240" w:lineRule="auto"/>
        <w:jc w:val="both"/>
        <w:rPr>
          <w:rFonts w:ascii="Arial" w:hAnsi="Arial" w:cs="Arial"/>
          <w:bCs/>
        </w:rPr>
      </w:pPr>
      <w:r w:rsidRPr="00FA10D3">
        <w:rPr>
          <w:rFonts w:ascii="Arial" w:hAnsi="Arial" w:cs="Arial"/>
          <w:bCs/>
        </w:rPr>
        <w:t xml:space="preserve">De igual manera a través del subcomité de Evaluación y seguimiento se le dará seguimiento a la evaluación y análisis de </w:t>
      </w:r>
      <w:r w:rsidR="006D073B" w:rsidRPr="00FA10D3">
        <w:rPr>
          <w:rFonts w:ascii="Arial" w:hAnsi="Arial" w:cs="Arial"/>
          <w:bCs/>
        </w:rPr>
        <w:t>los Indicadores</w:t>
      </w:r>
      <w:r w:rsidRPr="00FA10D3">
        <w:rPr>
          <w:rFonts w:ascii="Arial" w:hAnsi="Arial" w:cs="Arial"/>
          <w:bCs/>
        </w:rPr>
        <w:t xml:space="preserve"> por cada Misión y objetivos del PMD. </w:t>
      </w:r>
    </w:p>
    <w:tbl>
      <w:tblPr>
        <w:tblStyle w:val="TableGrid"/>
        <w:tblW w:w="8920" w:type="dxa"/>
        <w:tblInd w:w="6" w:type="dxa"/>
        <w:tblCellMar>
          <w:right w:w="67" w:type="dxa"/>
        </w:tblCellMar>
        <w:tblLook w:val="04A0" w:firstRow="1" w:lastRow="0" w:firstColumn="1" w:lastColumn="0" w:noHBand="0" w:noVBand="1"/>
      </w:tblPr>
      <w:tblGrid>
        <w:gridCol w:w="3250"/>
        <w:gridCol w:w="5670"/>
      </w:tblGrid>
      <w:tr w:rsidR="004E063A" w14:paraId="282975FF" w14:textId="77777777" w:rsidTr="0038670C">
        <w:trPr>
          <w:trHeight w:val="366"/>
        </w:trPr>
        <w:tc>
          <w:tcPr>
            <w:tcW w:w="8920" w:type="dxa"/>
            <w:gridSpan w:val="2"/>
            <w:tcBorders>
              <w:top w:val="single" w:sz="4" w:space="0" w:color="FFFFFF"/>
              <w:left w:val="single" w:sz="4" w:space="0" w:color="FFFFFF"/>
              <w:bottom w:val="single" w:sz="4" w:space="0" w:color="FFFFFF"/>
              <w:right w:val="single" w:sz="4" w:space="0" w:color="FFFFFF"/>
            </w:tcBorders>
            <w:shd w:val="clear" w:color="auto" w:fill="156082"/>
            <w:vAlign w:val="center"/>
            <w:hideMark/>
          </w:tcPr>
          <w:p w14:paraId="13CFDBA1" w14:textId="45BB3952" w:rsidR="004E063A" w:rsidRPr="0012570E" w:rsidRDefault="0012570E" w:rsidP="0012570E">
            <w:pPr>
              <w:spacing w:after="0" w:line="256" w:lineRule="auto"/>
              <w:rPr>
                <w:rFonts w:ascii="Arial" w:eastAsia="Arial" w:hAnsi="Arial"/>
              </w:rPr>
            </w:pPr>
            <w:r>
              <w:rPr>
                <w:b/>
                <w:color w:val="FFFFFF"/>
                <w:sz w:val="18"/>
              </w:rPr>
              <w:t xml:space="preserve">     </w:t>
            </w:r>
            <w:r w:rsidR="004E063A">
              <w:rPr>
                <w:b/>
                <w:color w:val="FFFFFF"/>
                <w:sz w:val="18"/>
              </w:rPr>
              <w:t xml:space="preserve">MISION 1 </w:t>
            </w:r>
            <w:r>
              <w:rPr>
                <w:b/>
                <w:color w:val="FFFFFF"/>
                <w:sz w:val="18"/>
              </w:rPr>
              <w:t xml:space="preserve">OBJETIVO PMD 2024-2027                                                  </w:t>
            </w:r>
            <w:r w:rsidR="004E063A">
              <w:rPr>
                <w:b/>
                <w:color w:val="FFFFFF"/>
                <w:sz w:val="18"/>
              </w:rPr>
              <w:t xml:space="preserve">INDICADOR CONTRIBUCION ODS  </w:t>
            </w:r>
          </w:p>
        </w:tc>
      </w:tr>
      <w:tr w:rsidR="004E063A" w14:paraId="5F99B5ED" w14:textId="77777777" w:rsidTr="004174FA">
        <w:trPr>
          <w:trHeight w:val="320"/>
        </w:trPr>
        <w:tc>
          <w:tcPr>
            <w:tcW w:w="3250" w:type="dxa"/>
            <w:vMerge w:val="restart"/>
            <w:tcBorders>
              <w:top w:val="single" w:sz="4" w:space="0" w:color="FFFFFF"/>
              <w:left w:val="single" w:sz="4" w:space="0" w:color="FFFFFF"/>
              <w:bottom w:val="single" w:sz="4" w:space="0" w:color="FFFFFF"/>
              <w:right w:val="single" w:sz="4" w:space="0" w:color="FFFFFF"/>
            </w:tcBorders>
            <w:shd w:val="clear" w:color="auto" w:fill="156082"/>
            <w:vAlign w:val="center"/>
            <w:hideMark/>
          </w:tcPr>
          <w:p w14:paraId="59A08E8D" w14:textId="77777777" w:rsidR="004E063A" w:rsidRDefault="004E063A">
            <w:pPr>
              <w:spacing w:after="0" w:line="256" w:lineRule="auto"/>
              <w:ind w:left="106"/>
            </w:pPr>
            <w:r>
              <w:rPr>
                <w:b/>
                <w:color w:val="FFFFFF"/>
                <w:sz w:val="18"/>
              </w:rPr>
              <w:t xml:space="preserve">1. Fortalecer el conocimiento para el buen desempeño de funciones de los servidores públicos municipales </w:t>
            </w:r>
            <w:r>
              <w:rPr>
                <w:b/>
                <w:color w:val="FFFFFF"/>
                <w:sz w:val="18"/>
              </w:rPr>
              <w:tab/>
            </w:r>
            <w:r>
              <w:rPr>
                <w:color w:val="FFFFFF"/>
                <w:sz w:val="18"/>
              </w:rPr>
              <w:t xml:space="preserve"> </w:t>
            </w: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7F89AC08" w14:textId="77777777" w:rsidR="004E063A" w:rsidRDefault="004E063A">
            <w:pPr>
              <w:spacing w:after="0" w:line="256" w:lineRule="auto"/>
              <w:ind w:left="107"/>
            </w:pPr>
            <w:r>
              <w:rPr>
                <w:sz w:val="18"/>
              </w:rPr>
              <w:t xml:space="preserve">16.6.2 Proporción de la población que se siente satisfecha con su última experiencia de los servicios públicos </w:t>
            </w:r>
          </w:p>
        </w:tc>
      </w:tr>
      <w:tr w:rsidR="004E063A" w14:paraId="71BCDD61" w14:textId="77777777" w:rsidTr="004174FA">
        <w:trPr>
          <w:trHeight w:val="627"/>
        </w:trPr>
        <w:tc>
          <w:tcPr>
            <w:tcW w:w="3250" w:type="dxa"/>
            <w:vMerge/>
            <w:tcBorders>
              <w:top w:val="single" w:sz="4" w:space="0" w:color="FFFFFF"/>
              <w:left w:val="single" w:sz="4" w:space="0" w:color="FFFFFF"/>
              <w:bottom w:val="single" w:sz="4" w:space="0" w:color="FFFFFF"/>
              <w:right w:val="single" w:sz="4" w:space="0" w:color="FFFFFF"/>
            </w:tcBorders>
            <w:vAlign w:val="center"/>
            <w:hideMark/>
          </w:tcPr>
          <w:p w14:paraId="26E52B3A"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40B819A6" w14:textId="77777777" w:rsidR="004E063A" w:rsidRDefault="004E063A">
            <w:pPr>
              <w:spacing w:after="0" w:line="256" w:lineRule="auto"/>
              <w:ind w:left="107"/>
            </w:pPr>
            <w:r>
              <w:rPr>
                <w:sz w:val="18"/>
              </w:rPr>
              <w:t xml:space="preserve">16.7.2 Proporción de la población que considera que la adopción de decisiones es inclusiva y responde a sus necesidades, desglosada por sexo, edad, discapacidad y grupo de población </w:t>
            </w:r>
          </w:p>
        </w:tc>
      </w:tr>
      <w:tr w:rsidR="004E063A" w14:paraId="4D5406E2" w14:textId="77777777" w:rsidTr="004174FA">
        <w:trPr>
          <w:trHeight w:val="867"/>
        </w:trPr>
        <w:tc>
          <w:tcPr>
            <w:tcW w:w="3250" w:type="dxa"/>
            <w:vMerge/>
            <w:tcBorders>
              <w:top w:val="single" w:sz="4" w:space="0" w:color="FFFFFF"/>
              <w:left w:val="single" w:sz="4" w:space="0" w:color="FFFFFF"/>
              <w:bottom w:val="single" w:sz="4" w:space="0" w:color="FFFFFF"/>
              <w:right w:val="single" w:sz="4" w:space="0" w:color="FFFFFF"/>
            </w:tcBorders>
            <w:vAlign w:val="center"/>
            <w:hideMark/>
          </w:tcPr>
          <w:p w14:paraId="7585B78A"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25DF1927" w14:textId="77777777" w:rsidR="004E063A" w:rsidRDefault="004E063A">
            <w:pPr>
              <w:spacing w:after="0" w:line="240" w:lineRule="auto"/>
              <w:ind w:left="107" w:right="1"/>
            </w:pPr>
            <w:r>
              <w:rPr>
                <w:sz w:val="18"/>
              </w:rPr>
              <w:t xml:space="preserve">16.5.1 Proporción de personas que han tenido al menos un contacto con un funcionario público y que han pagado un soborno a un funcionario público, o a las que un funcionario público les ha </w:t>
            </w:r>
          </w:p>
          <w:p w14:paraId="7AD4B5EC" w14:textId="77777777" w:rsidR="004E063A" w:rsidRDefault="004E063A">
            <w:pPr>
              <w:spacing w:after="0" w:line="256" w:lineRule="auto"/>
              <w:ind w:left="107"/>
            </w:pPr>
            <w:r>
              <w:rPr>
                <w:sz w:val="18"/>
              </w:rPr>
              <w:t xml:space="preserve">pedido un soborno, durante los últimos 12 meses </w:t>
            </w:r>
          </w:p>
        </w:tc>
      </w:tr>
      <w:tr w:rsidR="004E063A" w14:paraId="275EB398" w14:textId="77777777" w:rsidTr="004174FA">
        <w:trPr>
          <w:trHeight w:val="444"/>
        </w:trPr>
        <w:tc>
          <w:tcPr>
            <w:tcW w:w="3250" w:type="dxa"/>
            <w:vMerge w:val="restart"/>
            <w:tcBorders>
              <w:top w:val="single" w:sz="4" w:space="0" w:color="FFFFFF"/>
              <w:left w:val="single" w:sz="4" w:space="0" w:color="FFFFFF"/>
              <w:bottom w:val="single" w:sz="4" w:space="0" w:color="FFFFFF"/>
              <w:right w:val="single" w:sz="4" w:space="0" w:color="FFFFFF"/>
            </w:tcBorders>
            <w:shd w:val="clear" w:color="auto" w:fill="156082"/>
            <w:vAlign w:val="center"/>
            <w:hideMark/>
          </w:tcPr>
          <w:p w14:paraId="2B98F886" w14:textId="77777777" w:rsidR="004E063A" w:rsidRDefault="004E063A">
            <w:pPr>
              <w:spacing w:after="1" w:line="240" w:lineRule="auto"/>
              <w:ind w:left="106"/>
            </w:pPr>
            <w:r>
              <w:rPr>
                <w:b/>
                <w:color w:val="FFFFFF"/>
                <w:sz w:val="18"/>
              </w:rPr>
              <w:t>2. Establecer ordenamientos jurídicos que permita una mejor la estructura organizacional de la administración pública municipal.</w:t>
            </w:r>
            <w:r>
              <w:rPr>
                <w:color w:val="FFFFFF"/>
                <w:sz w:val="18"/>
              </w:rPr>
              <w:t xml:space="preserve"> </w:t>
            </w:r>
          </w:p>
          <w:p w14:paraId="26830027" w14:textId="77777777" w:rsidR="004E063A" w:rsidRDefault="004E063A">
            <w:pPr>
              <w:spacing w:after="0" w:line="256" w:lineRule="auto"/>
              <w:ind w:left="106"/>
            </w:pPr>
            <w:r>
              <w:rPr>
                <w:b/>
                <w:color w:val="FFFFFF"/>
                <w:sz w:val="18"/>
              </w:rPr>
              <w:t xml:space="preserve">  </w:t>
            </w: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0AA998FC" w14:textId="77777777" w:rsidR="004E063A" w:rsidRDefault="004E063A">
            <w:pPr>
              <w:spacing w:after="0" w:line="256" w:lineRule="auto"/>
              <w:ind w:left="107"/>
            </w:pPr>
            <w:r>
              <w:rPr>
                <w:sz w:val="18"/>
              </w:rPr>
              <w:t xml:space="preserve">16.6.2 Proporción de la población que se siente satisfecha con su última experiencia de los servicios públicos </w:t>
            </w:r>
          </w:p>
        </w:tc>
      </w:tr>
      <w:tr w:rsidR="004E063A" w14:paraId="66E4733C" w14:textId="77777777" w:rsidTr="004174FA">
        <w:trPr>
          <w:trHeight w:val="583"/>
        </w:trPr>
        <w:tc>
          <w:tcPr>
            <w:tcW w:w="3250" w:type="dxa"/>
            <w:vMerge/>
            <w:tcBorders>
              <w:top w:val="single" w:sz="4" w:space="0" w:color="FFFFFF"/>
              <w:left w:val="single" w:sz="4" w:space="0" w:color="FFFFFF"/>
              <w:bottom w:val="single" w:sz="4" w:space="0" w:color="FFFFFF"/>
              <w:right w:val="single" w:sz="4" w:space="0" w:color="FFFFFF"/>
            </w:tcBorders>
            <w:vAlign w:val="center"/>
            <w:hideMark/>
          </w:tcPr>
          <w:p w14:paraId="771CA2F6"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20A4A1EB" w14:textId="77777777" w:rsidR="004E063A" w:rsidRDefault="004E063A">
            <w:pPr>
              <w:spacing w:after="0" w:line="256" w:lineRule="auto"/>
              <w:ind w:left="107"/>
            </w:pPr>
            <w:r>
              <w:rPr>
                <w:sz w:val="18"/>
              </w:rPr>
              <w:t xml:space="preserve">16.7.2 Proporción de la población que considera que la adopción de decisiones es inclusiva y responde a sus necesidades, desglosada por sexo, edad, discapacidad y grupo de población </w:t>
            </w:r>
          </w:p>
        </w:tc>
      </w:tr>
      <w:tr w:rsidR="004E063A" w14:paraId="02EF69AA" w14:textId="77777777" w:rsidTr="004174FA">
        <w:trPr>
          <w:trHeight w:val="384"/>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6525ADD8" w14:textId="77777777" w:rsidR="004E063A" w:rsidRDefault="004E063A">
            <w:pPr>
              <w:spacing w:after="0" w:line="256" w:lineRule="auto"/>
              <w:ind w:left="106"/>
            </w:pPr>
            <w:r>
              <w:rPr>
                <w:b/>
                <w:color w:val="FFFFFF"/>
                <w:sz w:val="18"/>
              </w:rPr>
              <w:t xml:space="preserve">3. Mejorar la recaudación tributaria del Municipio mediante implementación acciones a la cultura del cumplimiento de obligaciones fiscales. </w:t>
            </w: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718B2AA1" w14:textId="77777777" w:rsidR="004E063A" w:rsidRDefault="004E063A">
            <w:pPr>
              <w:spacing w:after="0" w:line="256" w:lineRule="auto"/>
              <w:ind w:left="107"/>
            </w:pPr>
            <w:r>
              <w:rPr>
                <w:sz w:val="18"/>
              </w:rPr>
              <w:t xml:space="preserve">16.6.1 Gastos primarios del gobierno en proporción al presupuesto aprobado originalmente, desglosados por sector (o por códigos presupuestarios o elementos similares) </w:t>
            </w:r>
          </w:p>
        </w:tc>
      </w:tr>
      <w:tr w:rsidR="004E063A" w14:paraId="08F9CDD2" w14:textId="77777777" w:rsidTr="004174FA">
        <w:trPr>
          <w:trHeight w:val="753"/>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35B545F2" w14:textId="77777777" w:rsidR="004E063A" w:rsidRDefault="004E063A">
            <w:pPr>
              <w:spacing w:after="0" w:line="256" w:lineRule="auto"/>
              <w:ind w:left="106" w:right="39"/>
            </w:pPr>
            <w:r>
              <w:rPr>
                <w:b/>
                <w:color w:val="FFFFFF"/>
                <w:sz w:val="18"/>
              </w:rPr>
              <w:t xml:space="preserve">4. Combate a la corrupción, participación sociedad y gobierno para el cuidado y aplicación de los recursos públicos, servidores públicos conscientes de su actuar priorizando ética.  </w:t>
            </w: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06492EAF" w14:textId="77777777" w:rsidR="004E063A" w:rsidRDefault="004E063A">
            <w:pPr>
              <w:spacing w:after="1" w:line="240" w:lineRule="auto"/>
              <w:ind w:left="107" w:right="1"/>
            </w:pPr>
            <w:r>
              <w:rPr>
                <w:sz w:val="18"/>
              </w:rPr>
              <w:t xml:space="preserve">16.5.1 Proporción de personas que han tenido al menos un contacto con un funcionario público y que han pagado un soborno a un funcionario público, o a las que un funcionario público les ha </w:t>
            </w:r>
          </w:p>
          <w:p w14:paraId="4090AAEB" w14:textId="77777777" w:rsidR="004E063A" w:rsidRDefault="004E063A">
            <w:pPr>
              <w:spacing w:after="0" w:line="256" w:lineRule="auto"/>
              <w:ind w:left="107"/>
            </w:pPr>
            <w:r>
              <w:rPr>
                <w:sz w:val="18"/>
              </w:rPr>
              <w:t xml:space="preserve">pedido un soborno, durante los últimos 12 meses </w:t>
            </w:r>
          </w:p>
        </w:tc>
      </w:tr>
      <w:tr w:rsidR="004E063A" w14:paraId="601BFD21" w14:textId="77777777" w:rsidTr="004174FA">
        <w:trPr>
          <w:trHeight w:val="1157"/>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72599999" w14:textId="77777777" w:rsidR="004E063A" w:rsidRDefault="004E063A">
            <w:pPr>
              <w:spacing w:after="0" w:line="256" w:lineRule="auto"/>
              <w:ind w:left="106"/>
            </w:pPr>
            <w:r>
              <w:rPr>
                <w:b/>
                <w:color w:val="FFFFFF"/>
                <w:sz w:val="18"/>
              </w:rPr>
              <w:t xml:space="preserve">5. Generar un ambiente de confianza y garantías de sinceridad entre los diferentes actores sociedad y gobierno, informando de manera sencilla, directa y clara </w:t>
            </w: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72667824" w14:textId="36626B4B" w:rsidR="004E063A" w:rsidRDefault="002522CB" w:rsidP="00E80A0D">
            <w:pPr>
              <w:tabs>
                <w:tab w:val="left" w:pos="1155"/>
              </w:tabs>
              <w:spacing w:after="0" w:line="256" w:lineRule="auto"/>
            </w:pPr>
            <w:r w:rsidRPr="002522CB">
              <w:rPr>
                <w:sz w:val="18"/>
              </w:rPr>
              <w:t>16.10.2 Número de países que adoptan y aplican garantías constitucionales, legales o normativas para el acceso público a la información</w:t>
            </w:r>
          </w:p>
        </w:tc>
      </w:tr>
      <w:tr w:rsidR="004E063A" w14:paraId="1E9F377E" w14:textId="77777777" w:rsidTr="004174FA">
        <w:trPr>
          <w:trHeight w:val="632"/>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2CCAC52A" w14:textId="77777777" w:rsidR="004E063A" w:rsidRDefault="004E063A">
            <w:pPr>
              <w:spacing w:after="0" w:line="256" w:lineRule="auto"/>
              <w:ind w:left="106"/>
            </w:pPr>
            <w:r>
              <w:rPr>
                <w:b/>
                <w:color w:val="FFFFFF"/>
                <w:sz w:val="18"/>
              </w:rPr>
              <w:t xml:space="preserve">6. Mejorar la eficiencia y eficacia Municipal a través de la mejora continua de la gestión pública. </w:t>
            </w: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79FA9E7E" w14:textId="77777777" w:rsidR="004E063A" w:rsidRDefault="004E063A">
            <w:pPr>
              <w:spacing w:after="0" w:line="256" w:lineRule="auto"/>
              <w:ind w:left="107"/>
            </w:pPr>
            <w:r>
              <w:rPr>
                <w:sz w:val="18"/>
              </w:rPr>
              <w:t xml:space="preserve">16.6.2 Proporción de la población que se siente satisfecha con su última experiencia de los servicios públicos </w:t>
            </w:r>
          </w:p>
        </w:tc>
      </w:tr>
      <w:tr w:rsidR="004E063A" w14:paraId="034470C5" w14:textId="77777777" w:rsidTr="004174FA">
        <w:trPr>
          <w:trHeight w:val="713"/>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5D20B004" w14:textId="77777777" w:rsidR="004E063A" w:rsidRDefault="004E063A">
            <w:pPr>
              <w:spacing w:after="0" w:line="256" w:lineRule="auto"/>
              <w:ind w:left="106" w:right="30"/>
            </w:pPr>
            <w:r>
              <w:rPr>
                <w:b/>
                <w:color w:val="FFFFFF"/>
                <w:sz w:val="18"/>
              </w:rPr>
              <w:lastRenderedPageBreak/>
              <w:t xml:space="preserve">7. Acercar obras y acciones del gobierno Municipal para generar un ambiente de comunicación con la gente. </w:t>
            </w:r>
          </w:p>
        </w:tc>
        <w:tc>
          <w:tcPr>
            <w:tcW w:w="5670" w:type="dxa"/>
            <w:tcBorders>
              <w:top w:val="single" w:sz="4" w:space="0" w:color="FFFFFF"/>
              <w:left w:val="single" w:sz="4" w:space="0" w:color="FFFFFF"/>
              <w:bottom w:val="single" w:sz="4" w:space="0" w:color="FFFFFF"/>
              <w:right w:val="single" w:sz="4" w:space="0" w:color="FFFFFF"/>
            </w:tcBorders>
            <w:shd w:val="clear" w:color="auto" w:fill="C1E4F5"/>
            <w:hideMark/>
          </w:tcPr>
          <w:p w14:paraId="4A0D8216" w14:textId="77777777" w:rsidR="004E063A" w:rsidRDefault="004E063A">
            <w:pPr>
              <w:spacing w:after="0" w:line="256" w:lineRule="auto"/>
              <w:ind w:left="107"/>
            </w:pPr>
            <w:r>
              <w:rPr>
                <w:sz w:val="18"/>
              </w:rPr>
              <w:t xml:space="preserve">16.7.2 Proporción de la población que considera que la adopción de decisiones es inclusiva y responde a sus necesidades, desglosada por sexo, edad, discapacidad y grupo de población </w:t>
            </w:r>
          </w:p>
        </w:tc>
      </w:tr>
      <w:tr w:rsidR="004E063A" w14:paraId="0845D849" w14:textId="77777777" w:rsidTr="004174FA">
        <w:trPr>
          <w:trHeight w:val="528"/>
        </w:trPr>
        <w:tc>
          <w:tcPr>
            <w:tcW w:w="3250" w:type="dxa"/>
            <w:tcBorders>
              <w:top w:val="single" w:sz="4" w:space="0" w:color="FFFFFF"/>
              <w:left w:val="single" w:sz="4" w:space="0" w:color="FFFFFF"/>
              <w:bottom w:val="single" w:sz="4" w:space="0" w:color="FFFFFF"/>
              <w:right w:val="single" w:sz="4" w:space="0" w:color="FFFFFF"/>
            </w:tcBorders>
            <w:shd w:val="clear" w:color="auto" w:fill="156082"/>
            <w:hideMark/>
          </w:tcPr>
          <w:p w14:paraId="73A6E2D2" w14:textId="77777777" w:rsidR="004E063A" w:rsidRDefault="004E063A">
            <w:pPr>
              <w:spacing w:after="0" w:line="256" w:lineRule="auto"/>
              <w:ind w:left="106"/>
            </w:pPr>
            <w:r>
              <w:rPr>
                <w:b/>
                <w:color w:val="FFFFFF"/>
                <w:sz w:val="18"/>
              </w:rPr>
              <w:t xml:space="preserve">8. Contar con una comunicación </w:t>
            </w:r>
          </w:p>
          <w:p w14:paraId="64588767" w14:textId="77777777" w:rsidR="004E063A" w:rsidRDefault="004E063A">
            <w:pPr>
              <w:spacing w:after="0" w:line="256" w:lineRule="auto"/>
              <w:ind w:left="106"/>
            </w:pPr>
            <w:r>
              <w:rPr>
                <w:b/>
                <w:color w:val="FFFFFF"/>
                <w:sz w:val="18"/>
              </w:rPr>
              <w:t xml:space="preserve">directa entre Alcaldía y Ciudadanía. </w:t>
            </w:r>
          </w:p>
        </w:tc>
        <w:tc>
          <w:tcPr>
            <w:tcW w:w="5670" w:type="dxa"/>
            <w:tcBorders>
              <w:top w:val="single" w:sz="4" w:space="0" w:color="FFFFFF"/>
              <w:left w:val="single" w:sz="4" w:space="0" w:color="FFFFFF"/>
              <w:bottom w:val="single" w:sz="4" w:space="0" w:color="FFFFFF"/>
              <w:right w:val="single" w:sz="4" w:space="0" w:color="FFFFFF"/>
            </w:tcBorders>
            <w:shd w:val="clear" w:color="auto" w:fill="83CAEB"/>
            <w:hideMark/>
          </w:tcPr>
          <w:p w14:paraId="334F6797" w14:textId="77777777" w:rsidR="004E063A" w:rsidRDefault="004E063A">
            <w:pPr>
              <w:spacing w:after="0" w:line="256" w:lineRule="auto"/>
              <w:ind w:left="107"/>
            </w:pPr>
            <w:r>
              <w:rPr>
                <w:sz w:val="18"/>
              </w:rPr>
              <w:t xml:space="preserve">16.7.2 Proporción de la población que considera que la adopción de decisiones es inclusiva y responde a sus necesidades, desglosada por sexo, edad, discapacidad y grupo de población </w:t>
            </w:r>
          </w:p>
        </w:tc>
      </w:tr>
    </w:tbl>
    <w:tbl>
      <w:tblPr>
        <w:tblStyle w:val="TableGrid"/>
        <w:tblpPr w:vertAnchor="text" w:horzAnchor="margin" w:tblpY="260"/>
        <w:tblOverlap w:val="never"/>
        <w:tblW w:w="8926" w:type="dxa"/>
        <w:tblInd w:w="0" w:type="dxa"/>
        <w:tblCellMar>
          <w:top w:w="10" w:type="dxa"/>
          <w:left w:w="106" w:type="dxa"/>
          <w:right w:w="62" w:type="dxa"/>
        </w:tblCellMar>
        <w:tblLook w:val="04A0" w:firstRow="1" w:lastRow="0" w:firstColumn="1" w:lastColumn="0" w:noHBand="0" w:noVBand="1"/>
      </w:tblPr>
      <w:tblGrid>
        <w:gridCol w:w="3256"/>
        <w:gridCol w:w="5670"/>
      </w:tblGrid>
      <w:tr w:rsidR="0038670C" w14:paraId="5E159DCA" w14:textId="77777777" w:rsidTr="0038670C">
        <w:trPr>
          <w:trHeight w:val="258"/>
        </w:trPr>
        <w:tc>
          <w:tcPr>
            <w:tcW w:w="8926" w:type="dxa"/>
            <w:gridSpan w:val="2"/>
            <w:tcBorders>
              <w:top w:val="single" w:sz="4" w:space="0" w:color="FFFFFF"/>
              <w:left w:val="single" w:sz="4" w:space="0" w:color="FFFFFF"/>
              <w:bottom w:val="single" w:sz="4" w:space="0" w:color="FFFFFF"/>
              <w:right w:val="single" w:sz="4" w:space="0" w:color="FFFFFF"/>
            </w:tcBorders>
            <w:shd w:val="clear" w:color="auto" w:fill="008582"/>
            <w:vAlign w:val="center"/>
            <w:hideMark/>
          </w:tcPr>
          <w:p w14:paraId="5328C4E0" w14:textId="77777777" w:rsidR="0038670C" w:rsidRDefault="0038670C" w:rsidP="0038670C">
            <w:pPr>
              <w:spacing w:after="0" w:line="256" w:lineRule="auto"/>
            </w:pPr>
            <w:r>
              <w:rPr>
                <w:b/>
                <w:color w:val="FFFFFF"/>
                <w:sz w:val="18"/>
              </w:rPr>
              <w:t xml:space="preserve">  MISION  2 </w:t>
            </w:r>
            <w:r>
              <w:rPr>
                <w:color w:val="FFFFFF"/>
                <w:sz w:val="18"/>
              </w:rPr>
              <w:t xml:space="preserve"> </w:t>
            </w:r>
            <w:r>
              <w:rPr>
                <w:b/>
                <w:color w:val="FFFFFF"/>
                <w:sz w:val="18"/>
              </w:rPr>
              <w:t xml:space="preserve"> OBJETIVO PMD 2024-2027                                       INDICADOR (CONTRIBUCION ODS) </w:t>
            </w:r>
          </w:p>
        </w:tc>
      </w:tr>
      <w:tr w:rsidR="0038670C" w14:paraId="20A75BF9" w14:textId="77777777" w:rsidTr="0038670C">
        <w:trPr>
          <w:trHeight w:val="751"/>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008582"/>
            <w:vAlign w:val="center"/>
            <w:hideMark/>
          </w:tcPr>
          <w:p w14:paraId="7E53351B" w14:textId="77777777" w:rsidR="0038670C" w:rsidRDefault="0038670C" w:rsidP="0038670C">
            <w:pPr>
              <w:spacing w:after="0" w:line="256" w:lineRule="auto"/>
              <w:ind w:right="19"/>
            </w:pPr>
            <w:r>
              <w:rPr>
                <w:b/>
                <w:color w:val="FFFFFF"/>
                <w:sz w:val="18"/>
              </w:rPr>
              <w:t xml:space="preserve">9. Contribuir a la construcción de paz en el municipio y reforzar la seguridad que permita confianza, tranquilidad a sus ciudadanos. </w:t>
            </w: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59294E22" w14:textId="77777777" w:rsidR="0038670C" w:rsidRDefault="0038670C" w:rsidP="0038670C">
            <w:pPr>
              <w:spacing w:after="0" w:line="256" w:lineRule="auto"/>
              <w:ind w:left="1" w:right="18"/>
            </w:pPr>
            <w:r>
              <w:rPr>
                <w:sz w:val="18"/>
              </w:rPr>
              <w:t xml:space="preserve">16.7.2 Proporción de la población que considera que la adopción de decisiones es inclusiva y responde a sus necesidades, desglosada por sexo, edad, discapacidad y grupo de población </w:t>
            </w:r>
          </w:p>
        </w:tc>
      </w:tr>
      <w:tr w:rsidR="0038670C" w14:paraId="5CEDA216" w14:textId="77777777" w:rsidTr="0038670C">
        <w:trPr>
          <w:trHeight w:val="268"/>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4F802F54"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BAF0EF"/>
            <w:hideMark/>
          </w:tcPr>
          <w:p w14:paraId="03A49B7C" w14:textId="77777777" w:rsidR="0038670C" w:rsidRDefault="0038670C" w:rsidP="0038670C">
            <w:pPr>
              <w:spacing w:after="0" w:line="256" w:lineRule="auto"/>
              <w:ind w:left="1"/>
            </w:pPr>
            <w:r>
              <w:rPr>
                <w:sz w:val="18"/>
              </w:rPr>
              <w:t xml:space="preserve">16.6.2 Proporción de la población que se siente satisfecha con su última experiencia de los servicios públicos </w:t>
            </w:r>
          </w:p>
        </w:tc>
      </w:tr>
      <w:tr w:rsidR="0038670C" w14:paraId="41AC0DCF" w14:textId="77777777" w:rsidTr="0038670C">
        <w:trPr>
          <w:trHeight w:val="617"/>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23700F1E"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1D00C5AC" w14:textId="77777777" w:rsidR="0038670C" w:rsidRDefault="0038670C" w:rsidP="0038670C">
            <w:pPr>
              <w:spacing w:after="0" w:line="256" w:lineRule="auto"/>
              <w:ind w:left="1" w:right="18"/>
            </w:pPr>
            <w:r>
              <w:rPr>
                <w:sz w:val="18"/>
              </w:rPr>
              <w:t xml:space="preserve">16.3.1 Proporción de víctimas de violencia en los últimos 12 meses que han notificado su victimización a las autoridades competentes u otros mecanismos de resolución de conflictos reconocidos oficialmente </w:t>
            </w:r>
          </w:p>
        </w:tc>
      </w:tr>
      <w:tr w:rsidR="0038670C" w14:paraId="152F8A1D" w14:textId="77777777" w:rsidTr="0038670C">
        <w:trPr>
          <w:trHeight w:val="60"/>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009A8C21"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BAF0EF"/>
            <w:hideMark/>
          </w:tcPr>
          <w:p w14:paraId="43FE7DDE" w14:textId="77777777" w:rsidR="0038670C" w:rsidRDefault="0038670C" w:rsidP="0038670C">
            <w:pPr>
              <w:spacing w:after="0" w:line="256" w:lineRule="auto"/>
              <w:ind w:left="1"/>
            </w:pPr>
            <w:r>
              <w:rPr>
                <w:sz w:val="18"/>
              </w:rPr>
              <w:t xml:space="preserve">3.6.1 Tasa de mortalidad por lesiones debidas a accidentes de tráfico </w:t>
            </w:r>
          </w:p>
        </w:tc>
      </w:tr>
      <w:tr w:rsidR="0038670C" w14:paraId="457FC969" w14:textId="77777777" w:rsidTr="0038670C">
        <w:trPr>
          <w:trHeight w:val="448"/>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5BD23F05"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2BC87D68" w14:textId="77777777" w:rsidR="0038670C" w:rsidRDefault="0038670C" w:rsidP="0038670C">
            <w:pPr>
              <w:spacing w:after="0" w:line="256" w:lineRule="auto"/>
              <w:ind w:left="1"/>
            </w:pPr>
            <w:r>
              <w:rPr>
                <w:sz w:val="18"/>
              </w:rPr>
              <w:t xml:space="preserve">16.1.4 Proporción de la población que se siente segura al caminar sola en su zona de residencia </w:t>
            </w:r>
          </w:p>
        </w:tc>
      </w:tr>
      <w:tr w:rsidR="0038670C" w14:paraId="57B15999" w14:textId="77777777" w:rsidTr="0038670C">
        <w:trPr>
          <w:trHeight w:val="891"/>
        </w:trPr>
        <w:tc>
          <w:tcPr>
            <w:tcW w:w="3256" w:type="dxa"/>
            <w:vMerge w:val="restart"/>
            <w:tcBorders>
              <w:top w:val="single" w:sz="4" w:space="0" w:color="FFFFFF"/>
              <w:left w:val="single" w:sz="4" w:space="0" w:color="FFFFFF"/>
              <w:bottom w:val="single" w:sz="4" w:space="0" w:color="FFFFFF"/>
              <w:right w:val="single" w:sz="4" w:space="0" w:color="FFFFFF"/>
            </w:tcBorders>
            <w:shd w:val="clear" w:color="auto" w:fill="008582"/>
            <w:vAlign w:val="center"/>
            <w:hideMark/>
          </w:tcPr>
          <w:p w14:paraId="525E97B0" w14:textId="77777777" w:rsidR="0038670C" w:rsidRDefault="0038670C" w:rsidP="0038670C">
            <w:pPr>
              <w:spacing w:after="1" w:line="240" w:lineRule="auto"/>
              <w:ind w:right="9"/>
            </w:pPr>
            <w:r>
              <w:rPr>
                <w:b/>
                <w:color w:val="FFFFFF"/>
                <w:sz w:val="18"/>
              </w:rPr>
              <w:t xml:space="preserve">10. Coadyuvar y Fortalecer la cultura de protección civil para garantizar la integridad del ciudadano y la seguridad del patrimonio de la población. </w:t>
            </w:r>
            <w:r>
              <w:rPr>
                <w:color w:val="FFFFFF"/>
                <w:sz w:val="18"/>
              </w:rPr>
              <w:t xml:space="preserve"> </w:t>
            </w:r>
          </w:p>
          <w:p w14:paraId="11EE0CEA" w14:textId="77777777" w:rsidR="0038670C" w:rsidRDefault="0038670C" w:rsidP="0038670C">
            <w:pPr>
              <w:spacing w:after="0" w:line="256" w:lineRule="auto"/>
            </w:pPr>
            <w:r>
              <w:rPr>
                <w:b/>
                <w:color w:val="FFFFFF"/>
                <w:sz w:val="18"/>
              </w:rPr>
              <w:t xml:space="preserve">  </w:t>
            </w:r>
          </w:p>
        </w:tc>
        <w:tc>
          <w:tcPr>
            <w:tcW w:w="5670" w:type="dxa"/>
            <w:tcBorders>
              <w:top w:val="single" w:sz="4" w:space="0" w:color="FFFFFF"/>
              <w:left w:val="single" w:sz="4" w:space="0" w:color="FFFFFF"/>
              <w:bottom w:val="single" w:sz="4" w:space="0" w:color="FFFFFF"/>
              <w:right w:val="single" w:sz="4" w:space="0" w:color="FFFFFF"/>
            </w:tcBorders>
            <w:shd w:val="clear" w:color="auto" w:fill="BAF0EF"/>
            <w:hideMark/>
          </w:tcPr>
          <w:p w14:paraId="7472158B" w14:textId="77777777" w:rsidR="0038670C" w:rsidRDefault="0038670C" w:rsidP="0038670C">
            <w:pPr>
              <w:spacing w:after="0" w:line="256" w:lineRule="auto"/>
              <w:ind w:left="1"/>
            </w:pPr>
            <w:r>
              <w:rPr>
                <w:sz w:val="18"/>
              </w:rPr>
              <w:t xml:space="preserve">13.3.2 Número de países que han comunicado una mayor creación de capacidad institucional, sistémica e individual para implementar actividades de adaptación, mitigación y transferencia de tecnología, y medidas de desarrollo </w:t>
            </w:r>
          </w:p>
        </w:tc>
      </w:tr>
      <w:tr w:rsidR="0038670C" w14:paraId="4257E40F" w14:textId="77777777" w:rsidTr="0038670C">
        <w:trPr>
          <w:trHeight w:val="388"/>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49C73632"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7A77006A" w14:textId="77777777" w:rsidR="0038670C" w:rsidRDefault="0038670C" w:rsidP="0038670C">
            <w:pPr>
              <w:spacing w:after="0" w:line="256" w:lineRule="auto"/>
              <w:ind w:left="1"/>
            </w:pPr>
            <w:r>
              <w:rPr>
                <w:sz w:val="18"/>
              </w:rPr>
              <w:t xml:space="preserve">11.5.1 Número de personas muertas, desaparecidas y afectadas directamente atribuido a desastres por cada 100.000 personas </w:t>
            </w:r>
          </w:p>
        </w:tc>
      </w:tr>
      <w:tr w:rsidR="0038670C" w14:paraId="58A8E6B2" w14:textId="77777777" w:rsidTr="0038670C">
        <w:trPr>
          <w:trHeight w:val="688"/>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40D4EF89"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BAF0EF"/>
            <w:hideMark/>
          </w:tcPr>
          <w:p w14:paraId="43F63DAD" w14:textId="77777777" w:rsidR="0038670C" w:rsidRDefault="0038670C" w:rsidP="0038670C">
            <w:pPr>
              <w:spacing w:after="0" w:line="256" w:lineRule="auto"/>
              <w:ind w:left="1"/>
            </w:pPr>
            <w:r>
              <w:rPr>
                <w:sz w:val="18"/>
              </w:rPr>
              <w:t xml:space="preserve">11.b.2 Proporción de gobiernos locales que adoptan y aplican estrategias locales de reducción del riesgo de desastres en consonancia con las estrategias nacionales de reducción del riesgo de desastres </w:t>
            </w:r>
          </w:p>
        </w:tc>
      </w:tr>
      <w:tr w:rsidR="0038670C" w14:paraId="4F05D1B4" w14:textId="77777777" w:rsidTr="0038670C">
        <w:trPr>
          <w:trHeight w:val="319"/>
        </w:trPr>
        <w:tc>
          <w:tcPr>
            <w:tcW w:w="3256" w:type="dxa"/>
            <w:vMerge/>
            <w:tcBorders>
              <w:top w:val="single" w:sz="4" w:space="0" w:color="FFFFFF"/>
              <w:left w:val="single" w:sz="4" w:space="0" w:color="FFFFFF"/>
              <w:bottom w:val="single" w:sz="4" w:space="0" w:color="FFFFFF"/>
              <w:right w:val="single" w:sz="4" w:space="0" w:color="FFFFFF"/>
            </w:tcBorders>
            <w:vAlign w:val="center"/>
            <w:hideMark/>
          </w:tcPr>
          <w:p w14:paraId="62A71420" w14:textId="77777777" w:rsidR="0038670C" w:rsidRDefault="0038670C" w:rsidP="0038670C">
            <w:pPr>
              <w:spacing w:after="0" w:line="240" w:lineRule="auto"/>
              <w:rPr>
                <w:rFonts w:ascii="Arial" w:eastAsia="Arial" w:hAnsi="Arial" w:cs="Arial"/>
                <w:color w:val="000000"/>
                <w:sz w:val="24"/>
              </w:rPr>
            </w:pPr>
          </w:p>
        </w:tc>
        <w:tc>
          <w:tcPr>
            <w:tcW w:w="5670" w:type="dxa"/>
            <w:tcBorders>
              <w:top w:val="single" w:sz="4" w:space="0" w:color="FFFFFF"/>
              <w:left w:val="single" w:sz="4" w:space="0" w:color="FFFFFF"/>
              <w:bottom w:val="single" w:sz="4" w:space="0" w:color="FFFFFF"/>
              <w:right w:val="single" w:sz="4" w:space="0" w:color="FFFFFF"/>
            </w:tcBorders>
            <w:shd w:val="clear" w:color="auto" w:fill="2FBEBB"/>
            <w:hideMark/>
          </w:tcPr>
          <w:p w14:paraId="3EBC0B2F" w14:textId="77777777" w:rsidR="0038670C" w:rsidRDefault="0038670C" w:rsidP="0038670C">
            <w:pPr>
              <w:spacing w:after="0" w:line="256" w:lineRule="auto"/>
              <w:ind w:left="1"/>
            </w:pPr>
            <w:r>
              <w:rPr>
                <w:sz w:val="18"/>
              </w:rPr>
              <w:t xml:space="preserve">11.1.1 Proporción de la población urbana que vive en barrios marginales, asentamientos informales o viviendas inadecuadas </w:t>
            </w:r>
          </w:p>
        </w:tc>
      </w:tr>
    </w:tbl>
    <w:p w14:paraId="64E77411" w14:textId="15DCC808" w:rsidR="00797226" w:rsidRPr="00BA2CC3" w:rsidRDefault="00797226" w:rsidP="00797226">
      <w:pPr>
        <w:spacing w:after="167" w:line="256" w:lineRule="auto"/>
        <w:rPr>
          <w:b/>
          <w:i/>
          <w:color w:val="156082"/>
          <w:sz w:val="18"/>
          <w:szCs w:val="14"/>
        </w:rPr>
      </w:pPr>
    </w:p>
    <w:p w14:paraId="51F28697" w14:textId="77777777" w:rsidR="004174FA" w:rsidRPr="00BA2CC3" w:rsidRDefault="004174FA" w:rsidP="00797226">
      <w:pPr>
        <w:spacing w:after="167" w:line="256" w:lineRule="auto"/>
        <w:rPr>
          <w:b/>
          <w:i/>
          <w:color w:val="156082"/>
          <w:sz w:val="16"/>
          <w:szCs w:val="12"/>
        </w:rPr>
      </w:pPr>
    </w:p>
    <w:tbl>
      <w:tblPr>
        <w:tblW w:w="8921" w:type="dxa"/>
        <w:tblCellMar>
          <w:left w:w="70" w:type="dxa"/>
          <w:right w:w="70" w:type="dxa"/>
        </w:tblCellMar>
        <w:tblLook w:val="04A0" w:firstRow="1" w:lastRow="0" w:firstColumn="1" w:lastColumn="0" w:noHBand="0" w:noVBand="1"/>
      </w:tblPr>
      <w:tblGrid>
        <w:gridCol w:w="3251"/>
        <w:gridCol w:w="5670"/>
      </w:tblGrid>
      <w:tr w:rsidR="00797226" w:rsidRPr="00797226" w14:paraId="4BB5BE83" w14:textId="77777777" w:rsidTr="004174FA">
        <w:trPr>
          <w:trHeight w:val="315"/>
        </w:trPr>
        <w:tc>
          <w:tcPr>
            <w:tcW w:w="3251" w:type="dxa"/>
            <w:tcBorders>
              <w:top w:val="single" w:sz="8" w:space="0" w:color="000000"/>
              <w:left w:val="single" w:sz="8" w:space="0" w:color="000000"/>
              <w:bottom w:val="single" w:sz="8" w:space="0" w:color="000000"/>
              <w:right w:val="single" w:sz="8" w:space="0" w:color="000000"/>
            </w:tcBorders>
            <w:shd w:val="clear" w:color="000000" w:fill="430086"/>
            <w:vAlign w:val="center"/>
            <w:hideMark/>
          </w:tcPr>
          <w:p w14:paraId="1E5CA3B8" w14:textId="77777777" w:rsidR="00797226" w:rsidRPr="00797226" w:rsidRDefault="00797226" w:rsidP="00797226">
            <w:pPr>
              <w:spacing w:after="0" w:line="240" w:lineRule="auto"/>
              <w:jc w:val="center"/>
              <w:rPr>
                <w:rFonts w:eastAsia="Times New Roman" w:cs="Calibri"/>
                <w:b/>
                <w:bCs/>
                <w:color w:val="FFFFFF"/>
                <w:sz w:val="18"/>
                <w:szCs w:val="18"/>
                <w:lang w:eastAsia="es-MX"/>
              </w:rPr>
            </w:pPr>
            <w:r w:rsidRPr="00797226">
              <w:rPr>
                <w:rFonts w:eastAsia="Times New Roman" w:cs="Calibri"/>
                <w:b/>
                <w:bCs/>
                <w:color w:val="FFFFFF"/>
                <w:sz w:val="18"/>
                <w:szCs w:val="18"/>
                <w:lang w:eastAsia="es-MX"/>
              </w:rPr>
              <w:t xml:space="preserve">MISION 3 OBJETIVO PMD 2024-2027 </w:t>
            </w:r>
          </w:p>
        </w:tc>
        <w:tc>
          <w:tcPr>
            <w:tcW w:w="5670" w:type="dxa"/>
            <w:tcBorders>
              <w:top w:val="single" w:sz="8" w:space="0" w:color="000000"/>
              <w:left w:val="nil"/>
              <w:bottom w:val="single" w:sz="8" w:space="0" w:color="000000"/>
              <w:right w:val="single" w:sz="8" w:space="0" w:color="000000"/>
            </w:tcBorders>
            <w:shd w:val="clear" w:color="000000" w:fill="430086"/>
            <w:vAlign w:val="center"/>
            <w:hideMark/>
          </w:tcPr>
          <w:p w14:paraId="630180C4" w14:textId="77777777" w:rsidR="00797226" w:rsidRPr="00797226" w:rsidRDefault="00797226" w:rsidP="00797226">
            <w:pPr>
              <w:spacing w:after="0" w:line="240" w:lineRule="auto"/>
              <w:jc w:val="center"/>
              <w:rPr>
                <w:rFonts w:eastAsia="Times New Roman" w:cs="Calibri"/>
                <w:b/>
                <w:bCs/>
                <w:color w:val="FFFFFF"/>
                <w:sz w:val="18"/>
                <w:szCs w:val="18"/>
                <w:lang w:eastAsia="es-MX"/>
              </w:rPr>
            </w:pPr>
            <w:r w:rsidRPr="00797226">
              <w:rPr>
                <w:rFonts w:eastAsia="Times New Roman" w:cs="Calibri"/>
                <w:b/>
                <w:bCs/>
                <w:color w:val="FFFFFF"/>
                <w:sz w:val="18"/>
                <w:szCs w:val="18"/>
                <w:lang w:eastAsia="es-MX"/>
              </w:rPr>
              <w:t xml:space="preserve">INDICADOR (CONTRIBUCION ODS) </w:t>
            </w:r>
          </w:p>
        </w:tc>
      </w:tr>
      <w:tr w:rsidR="00797226" w:rsidRPr="00797226" w14:paraId="421E4F9E" w14:textId="77777777" w:rsidTr="004174FA">
        <w:trPr>
          <w:trHeight w:val="282"/>
        </w:trPr>
        <w:tc>
          <w:tcPr>
            <w:tcW w:w="3251" w:type="dxa"/>
            <w:vMerge w:val="restart"/>
            <w:tcBorders>
              <w:top w:val="nil"/>
              <w:left w:val="nil"/>
              <w:bottom w:val="single" w:sz="8" w:space="0" w:color="4472C4"/>
              <w:right w:val="nil"/>
            </w:tcBorders>
            <w:shd w:val="clear" w:color="000000" w:fill="430086"/>
            <w:vAlign w:val="center"/>
            <w:hideMark/>
          </w:tcPr>
          <w:p w14:paraId="165A833B"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11. Aumentar el acceso a los servicios básicos en las viviendas en zonas de atención prioritarias como parte de un desarrollo sostenible en el municipio donde prioridad a los grupos vulnerables. </w:t>
            </w:r>
          </w:p>
        </w:tc>
        <w:tc>
          <w:tcPr>
            <w:tcW w:w="5670" w:type="dxa"/>
            <w:tcBorders>
              <w:top w:val="nil"/>
              <w:left w:val="nil"/>
              <w:bottom w:val="single" w:sz="8" w:space="0" w:color="4472C4"/>
              <w:right w:val="nil"/>
            </w:tcBorders>
            <w:shd w:val="clear" w:color="000000" w:fill="F2CEED"/>
            <w:vAlign w:val="center"/>
            <w:hideMark/>
          </w:tcPr>
          <w:p w14:paraId="29692788"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6.1.1 Proporción de la población que utiliza servicios de suministro de agua potable gestionados sin riesgos </w:t>
            </w:r>
          </w:p>
        </w:tc>
      </w:tr>
      <w:tr w:rsidR="00797226" w:rsidRPr="00797226" w14:paraId="368CD599" w14:textId="77777777" w:rsidTr="004174FA">
        <w:trPr>
          <w:trHeight w:val="495"/>
        </w:trPr>
        <w:tc>
          <w:tcPr>
            <w:tcW w:w="3251" w:type="dxa"/>
            <w:vMerge/>
            <w:tcBorders>
              <w:top w:val="nil"/>
              <w:left w:val="nil"/>
              <w:bottom w:val="single" w:sz="8" w:space="0" w:color="4472C4"/>
              <w:right w:val="nil"/>
            </w:tcBorders>
            <w:vAlign w:val="center"/>
            <w:hideMark/>
          </w:tcPr>
          <w:p w14:paraId="1FE1379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7"/>
            <w:vAlign w:val="center"/>
            <w:hideMark/>
          </w:tcPr>
          <w:p w14:paraId="1E1F6C5C"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11.1.1 Proporción de la población urbana que vive en barrios marginales, asentamientos informales o viviendas inadecuadas </w:t>
            </w:r>
          </w:p>
        </w:tc>
      </w:tr>
      <w:tr w:rsidR="00797226" w:rsidRPr="00797226" w14:paraId="741E85C0" w14:textId="77777777" w:rsidTr="004174FA">
        <w:trPr>
          <w:trHeight w:val="495"/>
        </w:trPr>
        <w:tc>
          <w:tcPr>
            <w:tcW w:w="3251" w:type="dxa"/>
            <w:vMerge/>
            <w:tcBorders>
              <w:top w:val="nil"/>
              <w:left w:val="nil"/>
              <w:bottom w:val="single" w:sz="8" w:space="0" w:color="4472C4"/>
              <w:right w:val="nil"/>
            </w:tcBorders>
            <w:vAlign w:val="center"/>
            <w:hideMark/>
          </w:tcPr>
          <w:p w14:paraId="53EB0FB2"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7BC5F395"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11.5.1 Número de personas muertas, desaparecidas y afectadas directamente atribuido a desastres por cada 100.000 personas </w:t>
            </w:r>
          </w:p>
        </w:tc>
      </w:tr>
      <w:tr w:rsidR="00797226" w:rsidRPr="00797226" w14:paraId="3F9EBBA0" w14:textId="77777777" w:rsidTr="004174FA">
        <w:trPr>
          <w:trHeight w:val="218"/>
        </w:trPr>
        <w:tc>
          <w:tcPr>
            <w:tcW w:w="3251" w:type="dxa"/>
            <w:vMerge w:val="restart"/>
            <w:tcBorders>
              <w:top w:val="nil"/>
              <w:left w:val="nil"/>
              <w:bottom w:val="single" w:sz="8" w:space="0" w:color="4472C4"/>
              <w:right w:val="nil"/>
            </w:tcBorders>
            <w:shd w:val="clear" w:color="000000" w:fill="430086"/>
            <w:vAlign w:val="center"/>
            <w:hideMark/>
          </w:tcPr>
          <w:p w14:paraId="51FE02DF"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12. Coadyuvar esfuerzos interinstitucionales para fortalecer los servicios de salud y lograr un mejor bienestar en la población del municipio. </w:t>
            </w:r>
          </w:p>
        </w:tc>
        <w:tc>
          <w:tcPr>
            <w:tcW w:w="5670" w:type="dxa"/>
            <w:tcBorders>
              <w:top w:val="nil"/>
              <w:left w:val="nil"/>
              <w:bottom w:val="single" w:sz="8" w:space="0" w:color="4472C4"/>
              <w:right w:val="nil"/>
            </w:tcBorders>
            <w:shd w:val="clear" w:color="000000" w:fill="F9E7F7"/>
            <w:vAlign w:val="center"/>
            <w:hideMark/>
          </w:tcPr>
          <w:p w14:paraId="18C1030D"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3.3.5 Número de personas que requieren intervenciones contra enfermedades tropicales desatendidas </w:t>
            </w:r>
          </w:p>
        </w:tc>
      </w:tr>
      <w:tr w:rsidR="00797226" w:rsidRPr="00797226" w14:paraId="27DD3157" w14:textId="77777777" w:rsidTr="004174FA">
        <w:trPr>
          <w:trHeight w:val="310"/>
        </w:trPr>
        <w:tc>
          <w:tcPr>
            <w:tcW w:w="3251" w:type="dxa"/>
            <w:vMerge/>
            <w:tcBorders>
              <w:top w:val="nil"/>
              <w:left w:val="nil"/>
              <w:bottom w:val="single" w:sz="8" w:space="0" w:color="4472C4"/>
              <w:right w:val="nil"/>
            </w:tcBorders>
            <w:vAlign w:val="center"/>
            <w:hideMark/>
          </w:tcPr>
          <w:p w14:paraId="4790C1EA"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176C1137"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32D82F0F" w14:textId="77777777" w:rsidTr="004174FA">
        <w:trPr>
          <w:trHeight w:val="60"/>
        </w:trPr>
        <w:tc>
          <w:tcPr>
            <w:tcW w:w="3251" w:type="dxa"/>
            <w:vMerge/>
            <w:tcBorders>
              <w:top w:val="nil"/>
              <w:left w:val="nil"/>
              <w:bottom w:val="single" w:sz="8" w:space="0" w:color="4472C4"/>
              <w:right w:val="nil"/>
            </w:tcBorders>
            <w:vAlign w:val="center"/>
            <w:hideMark/>
          </w:tcPr>
          <w:p w14:paraId="6BBA9F95"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7"/>
            <w:vAlign w:val="center"/>
            <w:hideMark/>
          </w:tcPr>
          <w:p w14:paraId="7189142E"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3.6.1 Tasa de mortalidad por lesiones debidas a accidentes de tráfico </w:t>
            </w:r>
          </w:p>
        </w:tc>
      </w:tr>
      <w:tr w:rsidR="00797226" w:rsidRPr="00797226" w14:paraId="61F2F2B0" w14:textId="77777777" w:rsidTr="004174FA">
        <w:trPr>
          <w:trHeight w:val="901"/>
        </w:trPr>
        <w:tc>
          <w:tcPr>
            <w:tcW w:w="3251" w:type="dxa"/>
            <w:vMerge/>
            <w:tcBorders>
              <w:top w:val="nil"/>
              <w:left w:val="nil"/>
              <w:bottom w:val="single" w:sz="8" w:space="0" w:color="4472C4"/>
              <w:right w:val="nil"/>
            </w:tcBorders>
            <w:vAlign w:val="center"/>
            <w:hideMark/>
          </w:tcPr>
          <w:p w14:paraId="2A922027"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42E83981"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3.8.1 Cobertura de los servicios de salud esenciales (definida como la cobertura media de los servicios esenciales entre la población general y los más desfavorecidos, calculada a partir de intervenciones trazadoras como las relacionadas con la salud reproductiva, materna, neonatal e infantil, las enfermedades infecciosas, las enfermedades no transmisibles y la capacidad de los servicios y el acceso a ellos) </w:t>
            </w:r>
          </w:p>
        </w:tc>
      </w:tr>
      <w:tr w:rsidR="00797226" w:rsidRPr="00797226" w14:paraId="32CAF6AC" w14:textId="77777777" w:rsidTr="004174FA">
        <w:trPr>
          <w:trHeight w:val="268"/>
        </w:trPr>
        <w:tc>
          <w:tcPr>
            <w:tcW w:w="3251" w:type="dxa"/>
            <w:vMerge/>
            <w:tcBorders>
              <w:top w:val="nil"/>
              <w:left w:val="nil"/>
              <w:bottom w:val="single" w:sz="8" w:space="0" w:color="4472C4"/>
              <w:right w:val="nil"/>
            </w:tcBorders>
            <w:vAlign w:val="center"/>
            <w:hideMark/>
          </w:tcPr>
          <w:p w14:paraId="40552833"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7"/>
            <w:vAlign w:val="center"/>
            <w:hideMark/>
          </w:tcPr>
          <w:p w14:paraId="1DF3F356"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7A47A3B6" w14:textId="77777777" w:rsidTr="004174FA">
        <w:trPr>
          <w:trHeight w:val="300"/>
        </w:trPr>
        <w:tc>
          <w:tcPr>
            <w:tcW w:w="3251" w:type="dxa"/>
            <w:vMerge w:val="restart"/>
            <w:tcBorders>
              <w:top w:val="nil"/>
              <w:left w:val="nil"/>
              <w:bottom w:val="single" w:sz="8" w:space="0" w:color="4472C4"/>
              <w:right w:val="nil"/>
            </w:tcBorders>
            <w:shd w:val="clear" w:color="000000" w:fill="430086"/>
            <w:vAlign w:val="center"/>
            <w:hideMark/>
          </w:tcPr>
          <w:p w14:paraId="2F65E274"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szCs w:val="18"/>
                <w:lang w:eastAsia="es-MX"/>
              </w:rPr>
              <w:t xml:space="preserve">13. Preservar, promover la cultura, el arte, la música con un enfoque educativo y de valores culturales que trascienda en generaciones en el municipio. </w:t>
            </w:r>
          </w:p>
        </w:tc>
        <w:tc>
          <w:tcPr>
            <w:tcW w:w="5670" w:type="dxa"/>
            <w:tcBorders>
              <w:top w:val="nil"/>
              <w:left w:val="nil"/>
              <w:bottom w:val="nil"/>
              <w:right w:val="nil"/>
            </w:tcBorders>
            <w:shd w:val="clear" w:color="000000" w:fill="F2CEED"/>
            <w:vAlign w:val="center"/>
            <w:hideMark/>
          </w:tcPr>
          <w:p w14:paraId="72AD37EE"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4.a.1 Proporción de escuelas con acceso a a) electricidad, </w:t>
            </w:r>
          </w:p>
        </w:tc>
      </w:tr>
      <w:tr w:rsidR="00797226" w:rsidRPr="00797226" w14:paraId="4EA76C69" w14:textId="77777777" w:rsidTr="004174FA">
        <w:trPr>
          <w:trHeight w:val="665"/>
        </w:trPr>
        <w:tc>
          <w:tcPr>
            <w:tcW w:w="3251" w:type="dxa"/>
            <w:vMerge/>
            <w:tcBorders>
              <w:top w:val="nil"/>
              <w:left w:val="nil"/>
              <w:bottom w:val="single" w:sz="8" w:space="0" w:color="4472C4"/>
              <w:right w:val="nil"/>
            </w:tcBorders>
            <w:vAlign w:val="center"/>
            <w:hideMark/>
          </w:tcPr>
          <w:p w14:paraId="29607FD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nil"/>
              <w:right w:val="nil"/>
            </w:tcBorders>
            <w:shd w:val="clear" w:color="000000" w:fill="F2CEED"/>
            <w:vAlign w:val="center"/>
            <w:hideMark/>
          </w:tcPr>
          <w:p w14:paraId="76164023"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b) Internet con fines pedagógicos, c) computadoras con fines pedagógicos, d) infraestructura y materiales adaptados a los estudiantes con discapacidad, e) suministro básico de agua potable, f) instalaciones de saneamiento básicas separadas por sexo y </w:t>
            </w:r>
          </w:p>
        </w:tc>
      </w:tr>
      <w:tr w:rsidR="00797226" w:rsidRPr="00797226" w14:paraId="2BA9EC1C" w14:textId="77777777" w:rsidTr="004174FA">
        <w:trPr>
          <w:trHeight w:val="495"/>
        </w:trPr>
        <w:tc>
          <w:tcPr>
            <w:tcW w:w="3251" w:type="dxa"/>
            <w:vMerge/>
            <w:tcBorders>
              <w:top w:val="nil"/>
              <w:left w:val="nil"/>
              <w:bottom w:val="single" w:sz="8" w:space="0" w:color="4472C4"/>
              <w:right w:val="nil"/>
            </w:tcBorders>
            <w:vAlign w:val="center"/>
            <w:hideMark/>
          </w:tcPr>
          <w:p w14:paraId="07F6CEFD"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226F8765"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g) instalaciones básicas para el lavado de manos (según las definiciones de los indicadores WASH) </w:t>
            </w:r>
          </w:p>
        </w:tc>
      </w:tr>
      <w:tr w:rsidR="00797226" w:rsidRPr="00797226" w14:paraId="645EF70B" w14:textId="77777777" w:rsidTr="004174FA">
        <w:trPr>
          <w:trHeight w:val="290"/>
        </w:trPr>
        <w:tc>
          <w:tcPr>
            <w:tcW w:w="3251" w:type="dxa"/>
            <w:vMerge/>
            <w:tcBorders>
              <w:top w:val="nil"/>
              <w:left w:val="nil"/>
              <w:bottom w:val="single" w:sz="8" w:space="0" w:color="4472C4"/>
              <w:right w:val="nil"/>
            </w:tcBorders>
            <w:vAlign w:val="center"/>
            <w:hideMark/>
          </w:tcPr>
          <w:p w14:paraId="30D3AD6A"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hideMark/>
          </w:tcPr>
          <w:p w14:paraId="43B07AAC"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4.b.1 Volumen de la asistencia oficial para el desarrollo destinada a</w:t>
            </w:r>
            <w:r w:rsidRPr="00797226">
              <w:rPr>
                <w:rFonts w:eastAsia="Times New Roman" w:cs="Calibri"/>
                <w:color w:val="000000"/>
                <w:sz w:val="18"/>
                <w:szCs w:val="18"/>
                <w:lang w:eastAsia="es-MX"/>
              </w:rPr>
              <w:br/>
              <w:t>becas, desglosado por sector y tipo de estudio</w:t>
            </w:r>
          </w:p>
        </w:tc>
      </w:tr>
      <w:tr w:rsidR="00797226" w:rsidRPr="00797226" w14:paraId="67898BFE" w14:textId="77777777" w:rsidTr="004174FA">
        <w:trPr>
          <w:trHeight w:val="1062"/>
        </w:trPr>
        <w:tc>
          <w:tcPr>
            <w:tcW w:w="3251" w:type="dxa"/>
            <w:vMerge/>
            <w:tcBorders>
              <w:top w:val="nil"/>
              <w:left w:val="nil"/>
              <w:bottom w:val="single" w:sz="8" w:space="0" w:color="4472C4"/>
              <w:right w:val="nil"/>
            </w:tcBorders>
            <w:vAlign w:val="center"/>
            <w:hideMark/>
          </w:tcPr>
          <w:p w14:paraId="2A3843A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7"/>
            <w:vAlign w:val="center"/>
            <w:hideMark/>
          </w:tcPr>
          <w:p w14:paraId="4B892627"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4.7.1 Grado en que i) la educación para la ciudadanía mundial y </w:t>
            </w:r>
            <w:proofErr w:type="spellStart"/>
            <w:r w:rsidRPr="00797226">
              <w:rPr>
                <w:rFonts w:eastAsia="Times New Roman" w:cs="Calibri"/>
                <w:color w:val="000000"/>
                <w:sz w:val="18"/>
                <w:szCs w:val="18"/>
                <w:lang w:eastAsia="es-MX"/>
              </w:rPr>
              <w:t>ii</w:t>
            </w:r>
            <w:proofErr w:type="spellEnd"/>
            <w:r w:rsidRPr="00797226">
              <w:rPr>
                <w:rFonts w:eastAsia="Times New Roman" w:cs="Calibri"/>
                <w:color w:val="000000"/>
                <w:sz w:val="18"/>
                <w:szCs w:val="18"/>
                <w:lang w:eastAsia="es-MX"/>
              </w:rPr>
              <w:t xml:space="preserve">) la educación para el desarrollo sostenible, incluida la igualdad de género y los derechos humanos, se incorporan en todos los niveles de a) las políticas nacionales de educación, b) los planes de estudio, c) la formación del profesorado y d) la evaluación de los estudiantes </w:t>
            </w:r>
          </w:p>
        </w:tc>
      </w:tr>
      <w:tr w:rsidR="00797226" w:rsidRPr="00797226" w14:paraId="71366C14" w14:textId="77777777" w:rsidTr="004174FA">
        <w:trPr>
          <w:trHeight w:val="1346"/>
        </w:trPr>
        <w:tc>
          <w:tcPr>
            <w:tcW w:w="3251" w:type="dxa"/>
            <w:vMerge/>
            <w:tcBorders>
              <w:top w:val="nil"/>
              <w:left w:val="nil"/>
              <w:bottom w:val="single" w:sz="8" w:space="0" w:color="4472C4"/>
              <w:right w:val="nil"/>
            </w:tcBorders>
            <w:vAlign w:val="center"/>
            <w:hideMark/>
          </w:tcPr>
          <w:p w14:paraId="22CC89B5"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nil"/>
              <w:right w:val="nil"/>
            </w:tcBorders>
            <w:shd w:val="clear" w:color="000000" w:fill="F2CEED"/>
            <w:vAlign w:val="center"/>
            <w:hideMark/>
          </w:tcPr>
          <w:p w14:paraId="1BCBB6F4"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en especie, financiación procedente del sector privado sin fines de lucro y patrocinio) </w:t>
            </w:r>
          </w:p>
        </w:tc>
      </w:tr>
      <w:tr w:rsidR="00797226" w:rsidRPr="00797226" w14:paraId="06472107" w14:textId="77777777" w:rsidTr="004174FA">
        <w:trPr>
          <w:trHeight w:val="735"/>
        </w:trPr>
        <w:tc>
          <w:tcPr>
            <w:tcW w:w="3251" w:type="dxa"/>
            <w:vMerge/>
            <w:tcBorders>
              <w:top w:val="nil"/>
              <w:left w:val="nil"/>
              <w:bottom w:val="single" w:sz="8" w:space="0" w:color="4472C4"/>
              <w:right w:val="nil"/>
            </w:tcBorders>
            <w:vAlign w:val="center"/>
            <w:hideMark/>
          </w:tcPr>
          <w:p w14:paraId="4FDD395F"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single" w:sz="8" w:space="0" w:color="4472C4"/>
              <w:left w:val="nil"/>
              <w:bottom w:val="single" w:sz="8" w:space="0" w:color="4472C4"/>
              <w:right w:val="nil"/>
            </w:tcBorders>
            <w:shd w:val="clear" w:color="000000" w:fill="F9E7F6"/>
            <w:vAlign w:val="center"/>
            <w:hideMark/>
          </w:tcPr>
          <w:p w14:paraId="74EEBFF5"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11.7.1 Proporción media de la superficie edificada de las ciudades</w:t>
            </w:r>
            <w:r w:rsidRPr="00797226">
              <w:rPr>
                <w:rFonts w:eastAsia="Times New Roman" w:cs="Calibri"/>
                <w:color w:val="000000"/>
                <w:sz w:val="18"/>
                <w:szCs w:val="18"/>
                <w:lang w:eastAsia="es-MX"/>
              </w:rPr>
              <w:br/>
              <w:t>que se dedica a espacios abiertos para uso público de todos,</w:t>
            </w:r>
            <w:r w:rsidRPr="00797226">
              <w:rPr>
                <w:rFonts w:eastAsia="Times New Roman" w:cs="Calibri"/>
                <w:color w:val="000000"/>
                <w:sz w:val="18"/>
                <w:szCs w:val="18"/>
                <w:lang w:eastAsia="es-MX"/>
              </w:rPr>
              <w:br/>
              <w:t>desglosada por sexo, edad y personas con discapacidad</w:t>
            </w:r>
          </w:p>
        </w:tc>
      </w:tr>
      <w:tr w:rsidR="00797226" w:rsidRPr="00797226" w14:paraId="20667D05" w14:textId="77777777" w:rsidTr="004174FA">
        <w:trPr>
          <w:trHeight w:val="1308"/>
        </w:trPr>
        <w:tc>
          <w:tcPr>
            <w:tcW w:w="3251" w:type="dxa"/>
            <w:tcBorders>
              <w:top w:val="nil"/>
              <w:left w:val="nil"/>
              <w:bottom w:val="single" w:sz="8" w:space="0" w:color="4472C4"/>
              <w:right w:val="nil"/>
            </w:tcBorders>
            <w:shd w:val="clear" w:color="000000" w:fill="430086"/>
            <w:vAlign w:val="center"/>
            <w:hideMark/>
          </w:tcPr>
          <w:p w14:paraId="71CAC94E"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szCs w:val="18"/>
                <w:lang w:eastAsia="es-MX"/>
              </w:rPr>
              <w:t xml:space="preserve">14. Fomentar la cohesión social, el sentido de pertenencia e identidad colectiva, con el propósito de potenciar la solidaridad, la participación y el desarrollo comunitario de manera integral, igualitaria, sostenible y corresponsable. </w:t>
            </w:r>
          </w:p>
        </w:tc>
        <w:tc>
          <w:tcPr>
            <w:tcW w:w="5670" w:type="dxa"/>
            <w:tcBorders>
              <w:top w:val="nil"/>
              <w:left w:val="nil"/>
              <w:bottom w:val="single" w:sz="8" w:space="0" w:color="4472C4"/>
              <w:right w:val="nil"/>
            </w:tcBorders>
            <w:shd w:val="clear" w:color="000000" w:fill="F2CEED"/>
            <w:vAlign w:val="center"/>
            <w:hideMark/>
          </w:tcPr>
          <w:p w14:paraId="0B99A548"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10.2.1 Proporción de personas que viven por debajo del 50% de la mediana de los ingresos, desglosada por sexo, edad y personas con discapacidad </w:t>
            </w:r>
          </w:p>
        </w:tc>
      </w:tr>
      <w:tr w:rsidR="00797226" w:rsidRPr="00797226" w14:paraId="3F5E1BB2" w14:textId="77777777" w:rsidTr="004174FA">
        <w:trPr>
          <w:trHeight w:val="370"/>
        </w:trPr>
        <w:tc>
          <w:tcPr>
            <w:tcW w:w="3251" w:type="dxa"/>
            <w:vMerge w:val="restart"/>
            <w:tcBorders>
              <w:top w:val="nil"/>
              <w:left w:val="nil"/>
              <w:bottom w:val="single" w:sz="8" w:space="0" w:color="4472C4"/>
              <w:right w:val="nil"/>
            </w:tcBorders>
            <w:shd w:val="clear" w:color="000000" w:fill="430086"/>
            <w:vAlign w:val="center"/>
            <w:hideMark/>
          </w:tcPr>
          <w:p w14:paraId="16D6F5B2"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15. Promover sociedades pacíficas e inclusivas </w:t>
            </w:r>
          </w:p>
        </w:tc>
        <w:tc>
          <w:tcPr>
            <w:tcW w:w="5670" w:type="dxa"/>
            <w:tcBorders>
              <w:top w:val="nil"/>
              <w:left w:val="nil"/>
              <w:bottom w:val="single" w:sz="8" w:space="0" w:color="4472C4"/>
              <w:right w:val="nil"/>
            </w:tcBorders>
            <w:shd w:val="clear" w:color="000000" w:fill="F9E7F6"/>
            <w:vAlign w:val="center"/>
            <w:hideMark/>
          </w:tcPr>
          <w:p w14:paraId="4F9C6F13"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717193B8" w14:textId="77777777" w:rsidTr="004174FA">
        <w:trPr>
          <w:trHeight w:val="489"/>
        </w:trPr>
        <w:tc>
          <w:tcPr>
            <w:tcW w:w="3251" w:type="dxa"/>
            <w:vMerge/>
            <w:tcBorders>
              <w:top w:val="nil"/>
              <w:left w:val="nil"/>
              <w:bottom w:val="single" w:sz="8" w:space="0" w:color="4472C4"/>
              <w:right w:val="nil"/>
            </w:tcBorders>
            <w:vAlign w:val="center"/>
            <w:hideMark/>
          </w:tcPr>
          <w:p w14:paraId="185955C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363D8705"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11.7.1 Proporción media de la superficie edificada de las ciudades que se dedica a espacios abiertos para uso público de todos, desglosada por sexo, edad y personas con discapacidad </w:t>
            </w:r>
          </w:p>
        </w:tc>
      </w:tr>
      <w:tr w:rsidR="00797226" w:rsidRPr="00797226" w14:paraId="0321E50F" w14:textId="77777777" w:rsidTr="004174FA">
        <w:trPr>
          <w:trHeight w:val="513"/>
        </w:trPr>
        <w:tc>
          <w:tcPr>
            <w:tcW w:w="3251" w:type="dxa"/>
            <w:vMerge/>
            <w:tcBorders>
              <w:top w:val="nil"/>
              <w:left w:val="nil"/>
              <w:bottom w:val="single" w:sz="8" w:space="0" w:color="4472C4"/>
              <w:right w:val="nil"/>
            </w:tcBorders>
            <w:vAlign w:val="center"/>
            <w:hideMark/>
          </w:tcPr>
          <w:p w14:paraId="2D3CEFEF"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6"/>
            <w:vAlign w:val="center"/>
            <w:hideMark/>
          </w:tcPr>
          <w:p w14:paraId="15CD617E"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11.7.1 Proporción media de la superficie edificada de las ciudades que se dedica a espacios abiertos para uso público de todos, desglosada por sexo, edad y personas con discapacidad </w:t>
            </w:r>
          </w:p>
        </w:tc>
      </w:tr>
      <w:tr w:rsidR="00797226" w:rsidRPr="00797226" w14:paraId="58AB10BF" w14:textId="77777777" w:rsidTr="004174FA">
        <w:trPr>
          <w:trHeight w:val="735"/>
        </w:trPr>
        <w:tc>
          <w:tcPr>
            <w:tcW w:w="3251" w:type="dxa"/>
            <w:vMerge/>
            <w:tcBorders>
              <w:top w:val="nil"/>
              <w:left w:val="nil"/>
              <w:bottom w:val="single" w:sz="8" w:space="0" w:color="4472C4"/>
              <w:right w:val="nil"/>
            </w:tcBorders>
            <w:vAlign w:val="center"/>
            <w:hideMark/>
          </w:tcPr>
          <w:p w14:paraId="465D3276"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0065B3B0"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54390CAF" w14:textId="77777777" w:rsidTr="004174FA">
        <w:trPr>
          <w:trHeight w:val="91"/>
        </w:trPr>
        <w:tc>
          <w:tcPr>
            <w:tcW w:w="3251" w:type="dxa"/>
            <w:vMerge w:val="restart"/>
            <w:tcBorders>
              <w:top w:val="nil"/>
              <w:left w:val="nil"/>
              <w:bottom w:val="single" w:sz="8" w:space="0" w:color="4472C4"/>
              <w:right w:val="nil"/>
            </w:tcBorders>
            <w:shd w:val="clear" w:color="000000" w:fill="430086"/>
            <w:vAlign w:val="center"/>
            <w:hideMark/>
          </w:tcPr>
          <w:p w14:paraId="35AE56DD"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16. Fomentar la transversalidad con perspectiva de género en los programas municipales. </w:t>
            </w:r>
          </w:p>
        </w:tc>
        <w:tc>
          <w:tcPr>
            <w:tcW w:w="5670" w:type="dxa"/>
            <w:tcBorders>
              <w:top w:val="nil"/>
              <w:left w:val="nil"/>
              <w:bottom w:val="single" w:sz="8" w:space="0" w:color="4472C4"/>
              <w:right w:val="nil"/>
            </w:tcBorders>
            <w:shd w:val="clear" w:color="000000" w:fill="F9E7F6"/>
            <w:vAlign w:val="center"/>
            <w:hideMark/>
          </w:tcPr>
          <w:p w14:paraId="7C473E96"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5.5.2 Proporción de mujeres en cargos directivos </w:t>
            </w:r>
          </w:p>
        </w:tc>
      </w:tr>
      <w:tr w:rsidR="00797226" w:rsidRPr="00797226" w14:paraId="6C83D968" w14:textId="77777777" w:rsidTr="004174FA">
        <w:trPr>
          <w:trHeight w:val="495"/>
        </w:trPr>
        <w:tc>
          <w:tcPr>
            <w:tcW w:w="3251" w:type="dxa"/>
            <w:vMerge/>
            <w:tcBorders>
              <w:top w:val="nil"/>
              <w:left w:val="nil"/>
              <w:bottom w:val="single" w:sz="8" w:space="0" w:color="4472C4"/>
              <w:right w:val="nil"/>
            </w:tcBorders>
            <w:vAlign w:val="center"/>
            <w:hideMark/>
          </w:tcPr>
          <w:p w14:paraId="2BA869B8"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76EC9101"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16.1 Reducir significativamente todas las formas de violencia y las correspondientes tasas de mortalidad en todo el mundo </w:t>
            </w:r>
          </w:p>
        </w:tc>
      </w:tr>
      <w:tr w:rsidR="00797226" w:rsidRPr="00797226" w14:paraId="0E165F03" w14:textId="77777777" w:rsidTr="004174FA">
        <w:trPr>
          <w:trHeight w:val="735"/>
        </w:trPr>
        <w:tc>
          <w:tcPr>
            <w:tcW w:w="3251" w:type="dxa"/>
            <w:vMerge/>
            <w:tcBorders>
              <w:top w:val="nil"/>
              <w:left w:val="nil"/>
              <w:bottom w:val="single" w:sz="8" w:space="0" w:color="4472C4"/>
              <w:right w:val="nil"/>
            </w:tcBorders>
            <w:vAlign w:val="center"/>
            <w:hideMark/>
          </w:tcPr>
          <w:p w14:paraId="19386956"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6"/>
            <w:vAlign w:val="center"/>
            <w:hideMark/>
          </w:tcPr>
          <w:p w14:paraId="242DDA24"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16.3.1 Proporción de víctimas de violencia en los últimos 12 meses que han notificado su victimización a las autoridades competentes u otros mecanismos de resolución de conflictos reconocidos oficialmente </w:t>
            </w:r>
          </w:p>
        </w:tc>
      </w:tr>
      <w:tr w:rsidR="00797226" w:rsidRPr="00797226" w14:paraId="264727BB" w14:textId="77777777" w:rsidTr="004174FA">
        <w:trPr>
          <w:trHeight w:val="186"/>
        </w:trPr>
        <w:tc>
          <w:tcPr>
            <w:tcW w:w="3251" w:type="dxa"/>
            <w:vMerge w:val="restart"/>
            <w:tcBorders>
              <w:top w:val="nil"/>
              <w:left w:val="nil"/>
              <w:bottom w:val="single" w:sz="8" w:space="0" w:color="4472C4"/>
              <w:right w:val="nil"/>
            </w:tcBorders>
            <w:shd w:val="clear" w:color="000000" w:fill="430086"/>
            <w:vAlign w:val="center"/>
            <w:hideMark/>
          </w:tcPr>
          <w:p w14:paraId="0B47B7F5"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lang w:eastAsia="es-MX"/>
              </w:rPr>
              <w:t xml:space="preserve">17. Construir entornos adecuados para el desarrollo de los jóvenes </w:t>
            </w:r>
          </w:p>
        </w:tc>
        <w:tc>
          <w:tcPr>
            <w:tcW w:w="5670" w:type="dxa"/>
            <w:tcBorders>
              <w:top w:val="nil"/>
              <w:left w:val="nil"/>
              <w:bottom w:val="single" w:sz="8" w:space="0" w:color="4472C4"/>
              <w:right w:val="nil"/>
            </w:tcBorders>
            <w:shd w:val="clear" w:color="000000" w:fill="F2CEED"/>
            <w:vAlign w:val="center"/>
            <w:hideMark/>
          </w:tcPr>
          <w:p w14:paraId="5968D884"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3.4.1 Tasa de mortalidad atribuida a las enfermedades cardiovasculares, el cáncer, la diabetes o las enfermedades respiratorias crónicas </w:t>
            </w:r>
          </w:p>
        </w:tc>
      </w:tr>
      <w:tr w:rsidR="00797226" w:rsidRPr="00797226" w14:paraId="4D7A9A47" w14:textId="77777777" w:rsidTr="004174FA">
        <w:trPr>
          <w:trHeight w:val="420"/>
        </w:trPr>
        <w:tc>
          <w:tcPr>
            <w:tcW w:w="3251" w:type="dxa"/>
            <w:vMerge/>
            <w:tcBorders>
              <w:top w:val="nil"/>
              <w:left w:val="nil"/>
              <w:bottom w:val="single" w:sz="8" w:space="0" w:color="4472C4"/>
              <w:right w:val="nil"/>
            </w:tcBorders>
            <w:vAlign w:val="center"/>
            <w:hideMark/>
          </w:tcPr>
          <w:p w14:paraId="12CBFA5E"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9E7F6"/>
            <w:hideMark/>
          </w:tcPr>
          <w:p w14:paraId="36509BED"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sz w:val="18"/>
                <w:lang w:eastAsia="es-MX"/>
              </w:rPr>
              <w:t>4.4.1 Proporción de jóvenes y adultos con competencias en</w:t>
            </w:r>
            <w:r w:rsidRPr="00797226">
              <w:rPr>
                <w:rFonts w:eastAsia="Times New Roman" w:cs="Calibri"/>
                <w:sz w:val="18"/>
                <w:lang w:eastAsia="es-MX"/>
              </w:rPr>
              <w:br/>
              <w:t>tecnología de la información y las comunicaciones (TIC), desglosada</w:t>
            </w:r>
            <w:r w:rsidRPr="00797226">
              <w:rPr>
                <w:rFonts w:eastAsia="Times New Roman" w:cs="Calibri"/>
                <w:sz w:val="18"/>
                <w:lang w:eastAsia="es-MX"/>
              </w:rPr>
              <w:br/>
              <w:t>por tipo de competencia técnica</w:t>
            </w:r>
          </w:p>
        </w:tc>
      </w:tr>
      <w:tr w:rsidR="00797226" w:rsidRPr="00797226" w14:paraId="454419CC" w14:textId="77777777" w:rsidTr="004174FA">
        <w:trPr>
          <w:trHeight w:val="1215"/>
        </w:trPr>
        <w:tc>
          <w:tcPr>
            <w:tcW w:w="3251" w:type="dxa"/>
            <w:vMerge/>
            <w:tcBorders>
              <w:top w:val="nil"/>
              <w:left w:val="nil"/>
              <w:bottom w:val="single" w:sz="8" w:space="0" w:color="4472C4"/>
              <w:right w:val="nil"/>
            </w:tcBorders>
            <w:vAlign w:val="center"/>
            <w:hideMark/>
          </w:tcPr>
          <w:p w14:paraId="737D850F" w14:textId="77777777" w:rsidR="00797226" w:rsidRPr="00797226" w:rsidRDefault="00797226" w:rsidP="00797226">
            <w:pPr>
              <w:spacing w:after="0" w:line="240" w:lineRule="auto"/>
              <w:rPr>
                <w:rFonts w:eastAsia="Times New Roman" w:cs="Calibri"/>
                <w:color w:val="FFFFFF"/>
                <w:sz w:val="18"/>
                <w:szCs w:val="18"/>
                <w:lang w:eastAsia="es-MX"/>
              </w:rPr>
            </w:pPr>
          </w:p>
        </w:tc>
        <w:tc>
          <w:tcPr>
            <w:tcW w:w="5670" w:type="dxa"/>
            <w:tcBorders>
              <w:top w:val="nil"/>
              <w:left w:val="nil"/>
              <w:bottom w:val="single" w:sz="8" w:space="0" w:color="4472C4"/>
              <w:right w:val="nil"/>
            </w:tcBorders>
            <w:shd w:val="clear" w:color="000000" w:fill="F2CEED"/>
            <w:vAlign w:val="center"/>
            <w:hideMark/>
          </w:tcPr>
          <w:p w14:paraId="3166868A"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4.7.1 Grado en que i) la educación para la ciudadanía mundial y </w:t>
            </w:r>
            <w:proofErr w:type="spellStart"/>
            <w:r w:rsidRPr="00797226">
              <w:rPr>
                <w:rFonts w:eastAsia="Times New Roman" w:cs="Calibri"/>
                <w:color w:val="000000"/>
                <w:sz w:val="18"/>
                <w:szCs w:val="18"/>
                <w:lang w:eastAsia="es-MX"/>
              </w:rPr>
              <w:t>ii</w:t>
            </w:r>
            <w:proofErr w:type="spellEnd"/>
            <w:r w:rsidRPr="00797226">
              <w:rPr>
                <w:rFonts w:eastAsia="Times New Roman" w:cs="Calibri"/>
                <w:color w:val="000000"/>
                <w:sz w:val="18"/>
                <w:szCs w:val="18"/>
                <w:lang w:eastAsia="es-MX"/>
              </w:rPr>
              <w:t xml:space="preserve">) la educación para el desarrollo sostenible, incluida la igualdad de género y los derechos humanos, se incorporan en todos los niveles de a) las políticas nacionales de educación, b) los planes de estudio, c) la formación del profesorado y d) la evaluación de los estudiantes </w:t>
            </w:r>
          </w:p>
        </w:tc>
      </w:tr>
      <w:tr w:rsidR="00797226" w:rsidRPr="00797226" w14:paraId="4AD20539" w14:textId="77777777" w:rsidTr="004174FA">
        <w:trPr>
          <w:trHeight w:val="1056"/>
        </w:trPr>
        <w:tc>
          <w:tcPr>
            <w:tcW w:w="3251" w:type="dxa"/>
            <w:tcBorders>
              <w:top w:val="nil"/>
              <w:left w:val="nil"/>
              <w:bottom w:val="single" w:sz="8" w:space="0" w:color="4472C4"/>
              <w:right w:val="nil"/>
            </w:tcBorders>
            <w:shd w:val="clear" w:color="000000" w:fill="430086"/>
            <w:vAlign w:val="center"/>
            <w:hideMark/>
          </w:tcPr>
          <w:p w14:paraId="609E93C1"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szCs w:val="18"/>
                <w:lang w:eastAsia="es-MX"/>
              </w:rPr>
              <w:t xml:space="preserve">18. Preservar cultura indígena y contribuir al desarrollo como parte de sus derechos  </w:t>
            </w:r>
          </w:p>
        </w:tc>
        <w:tc>
          <w:tcPr>
            <w:tcW w:w="5670" w:type="dxa"/>
            <w:tcBorders>
              <w:top w:val="nil"/>
              <w:left w:val="nil"/>
              <w:bottom w:val="single" w:sz="8" w:space="0" w:color="4472C4"/>
              <w:right w:val="nil"/>
            </w:tcBorders>
            <w:shd w:val="clear" w:color="000000" w:fill="F9E7F6"/>
            <w:vAlign w:val="center"/>
            <w:hideMark/>
          </w:tcPr>
          <w:p w14:paraId="3E973B7D"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en especie, financiación procedente del sector privado sin fines de lucro y patrocinio) </w:t>
            </w:r>
          </w:p>
        </w:tc>
      </w:tr>
      <w:tr w:rsidR="00797226" w:rsidRPr="00797226" w14:paraId="0B3963A4" w14:textId="77777777" w:rsidTr="004174FA">
        <w:trPr>
          <w:trHeight w:val="735"/>
        </w:trPr>
        <w:tc>
          <w:tcPr>
            <w:tcW w:w="3251" w:type="dxa"/>
            <w:tcBorders>
              <w:top w:val="nil"/>
              <w:left w:val="nil"/>
              <w:bottom w:val="single" w:sz="8" w:space="0" w:color="4472C4"/>
              <w:right w:val="nil"/>
            </w:tcBorders>
            <w:shd w:val="clear" w:color="000000" w:fill="430086"/>
            <w:vAlign w:val="center"/>
            <w:hideMark/>
          </w:tcPr>
          <w:p w14:paraId="761F3B3D" w14:textId="77777777" w:rsidR="00797226" w:rsidRPr="00797226" w:rsidRDefault="00797226" w:rsidP="00797226">
            <w:pPr>
              <w:spacing w:after="0" w:line="240" w:lineRule="auto"/>
              <w:rPr>
                <w:rFonts w:eastAsia="Times New Roman" w:cs="Calibri"/>
                <w:color w:val="FFFFFF"/>
                <w:sz w:val="18"/>
                <w:szCs w:val="18"/>
                <w:lang w:eastAsia="es-MX"/>
              </w:rPr>
            </w:pPr>
            <w:r w:rsidRPr="00797226">
              <w:rPr>
                <w:rFonts w:eastAsia="Times New Roman" w:cs="Calibri"/>
                <w:color w:val="FFFFFF"/>
                <w:sz w:val="18"/>
                <w:szCs w:val="18"/>
                <w:lang w:eastAsia="es-MX"/>
              </w:rPr>
              <w:t xml:space="preserve">19. Garantizar una sana convivencia de inclusión y respeto en apego s sus derechos de la comunidad LGBTTTI+. </w:t>
            </w:r>
          </w:p>
        </w:tc>
        <w:tc>
          <w:tcPr>
            <w:tcW w:w="5670" w:type="dxa"/>
            <w:tcBorders>
              <w:top w:val="nil"/>
              <w:left w:val="nil"/>
              <w:bottom w:val="single" w:sz="8" w:space="0" w:color="4472C4"/>
              <w:right w:val="nil"/>
            </w:tcBorders>
            <w:shd w:val="clear" w:color="000000" w:fill="F2CEED"/>
            <w:vAlign w:val="center"/>
            <w:hideMark/>
          </w:tcPr>
          <w:p w14:paraId="273083B4" w14:textId="77777777" w:rsidR="00797226" w:rsidRPr="00797226" w:rsidRDefault="00797226" w:rsidP="00797226">
            <w:pPr>
              <w:spacing w:after="0" w:line="240" w:lineRule="auto"/>
              <w:rPr>
                <w:rFonts w:eastAsia="Times New Roman" w:cs="Calibri"/>
                <w:color w:val="000000"/>
                <w:sz w:val="18"/>
                <w:szCs w:val="18"/>
                <w:lang w:eastAsia="es-MX"/>
              </w:rPr>
            </w:pPr>
            <w:r w:rsidRPr="00797226">
              <w:rPr>
                <w:rFonts w:eastAsia="Times New Roman" w:cs="Calibri"/>
                <w:color w:val="000000"/>
                <w:sz w:val="18"/>
                <w:szCs w:val="18"/>
                <w:lang w:eastAsia="es-MX"/>
              </w:rPr>
              <w:t xml:space="preserve">10.2.1 Proporción de personas que viven por debajo del 50% de la mediana de los ingresos, desglosada por sexo, edad y personas con discapacidad </w:t>
            </w:r>
          </w:p>
        </w:tc>
      </w:tr>
    </w:tbl>
    <w:p w14:paraId="2500200D" w14:textId="56611174" w:rsidR="004E063A" w:rsidRPr="00BA2CC3" w:rsidRDefault="004E063A" w:rsidP="00797226">
      <w:pPr>
        <w:spacing w:after="167" w:line="256" w:lineRule="auto"/>
        <w:rPr>
          <w:rFonts w:ascii="Arial" w:eastAsia="Arial" w:hAnsi="Arial" w:cs="Arial"/>
          <w:color w:val="000000"/>
          <w:sz w:val="18"/>
          <w:szCs w:val="14"/>
        </w:rPr>
      </w:pPr>
      <w:r>
        <w:rPr>
          <w:b/>
          <w:i/>
          <w:color w:val="156082"/>
          <w:sz w:val="28"/>
        </w:rPr>
        <w:t xml:space="preserve"> </w:t>
      </w:r>
    </w:p>
    <w:tbl>
      <w:tblPr>
        <w:tblStyle w:val="TableGrid"/>
        <w:tblW w:w="8920" w:type="dxa"/>
        <w:tblInd w:w="6" w:type="dxa"/>
        <w:tblCellMar>
          <w:right w:w="44" w:type="dxa"/>
        </w:tblCellMar>
        <w:tblLook w:val="04A0" w:firstRow="1" w:lastRow="0" w:firstColumn="1" w:lastColumn="0" w:noHBand="0" w:noVBand="1"/>
      </w:tblPr>
      <w:tblGrid>
        <w:gridCol w:w="3250"/>
        <w:gridCol w:w="5670"/>
      </w:tblGrid>
      <w:tr w:rsidR="004E063A" w14:paraId="608C3844" w14:textId="77777777" w:rsidTr="0038670C">
        <w:trPr>
          <w:trHeight w:val="258"/>
        </w:trPr>
        <w:tc>
          <w:tcPr>
            <w:tcW w:w="3250" w:type="dxa"/>
            <w:tcBorders>
              <w:top w:val="single" w:sz="4" w:space="0" w:color="000000"/>
              <w:left w:val="single" w:sz="4" w:space="0" w:color="000000"/>
              <w:bottom w:val="single" w:sz="4" w:space="0" w:color="000000"/>
              <w:right w:val="single" w:sz="4" w:space="0" w:color="000000"/>
            </w:tcBorders>
            <w:shd w:val="clear" w:color="auto" w:fill="264C00"/>
            <w:vAlign w:val="center"/>
            <w:hideMark/>
          </w:tcPr>
          <w:p w14:paraId="10DA550A" w14:textId="210C7408" w:rsidR="004E063A" w:rsidRDefault="0038670C" w:rsidP="0038670C">
            <w:pPr>
              <w:spacing w:after="0" w:line="256" w:lineRule="auto"/>
              <w:ind w:right="260"/>
            </w:pPr>
            <w:r>
              <w:rPr>
                <w:b/>
                <w:color w:val="FFFFFF"/>
                <w:sz w:val="18"/>
              </w:rPr>
              <w:t xml:space="preserve">     </w:t>
            </w:r>
            <w:r w:rsidR="004E063A">
              <w:rPr>
                <w:b/>
                <w:color w:val="FFFFFF"/>
                <w:sz w:val="18"/>
              </w:rPr>
              <w:t xml:space="preserve">MISION 4 OBJETIVO PMD 2024-2027 </w:t>
            </w:r>
          </w:p>
        </w:tc>
        <w:tc>
          <w:tcPr>
            <w:tcW w:w="5670" w:type="dxa"/>
            <w:tcBorders>
              <w:top w:val="single" w:sz="4" w:space="0" w:color="000000"/>
              <w:left w:val="single" w:sz="4" w:space="0" w:color="000000"/>
              <w:bottom w:val="single" w:sz="4" w:space="0" w:color="000000"/>
              <w:right w:val="single" w:sz="4" w:space="0" w:color="000000"/>
            </w:tcBorders>
            <w:shd w:val="clear" w:color="auto" w:fill="264C00"/>
            <w:vAlign w:val="center"/>
            <w:hideMark/>
          </w:tcPr>
          <w:p w14:paraId="22FD0A98" w14:textId="77777777" w:rsidR="004E063A" w:rsidRDefault="004E063A">
            <w:pPr>
              <w:spacing w:after="0" w:line="256" w:lineRule="auto"/>
              <w:ind w:left="44"/>
              <w:jc w:val="center"/>
            </w:pPr>
            <w:r>
              <w:rPr>
                <w:b/>
                <w:color w:val="FFFFFF"/>
                <w:sz w:val="18"/>
              </w:rPr>
              <w:t xml:space="preserve">INDICADOR (CONTRIBUCION ODS) </w:t>
            </w:r>
          </w:p>
        </w:tc>
      </w:tr>
      <w:tr w:rsidR="004E063A" w14:paraId="10B64883" w14:textId="77777777" w:rsidTr="00F265A7">
        <w:trPr>
          <w:trHeight w:val="466"/>
        </w:trPr>
        <w:tc>
          <w:tcPr>
            <w:tcW w:w="3250" w:type="dxa"/>
            <w:vMerge w:val="restart"/>
            <w:tcBorders>
              <w:top w:val="single" w:sz="4" w:space="0" w:color="000000"/>
              <w:left w:val="nil"/>
              <w:bottom w:val="single" w:sz="4" w:space="0" w:color="4472C4"/>
              <w:right w:val="nil"/>
            </w:tcBorders>
            <w:shd w:val="clear" w:color="auto" w:fill="264C00"/>
            <w:vAlign w:val="center"/>
            <w:hideMark/>
          </w:tcPr>
          <w:p w14:paraId="7E577ABE" w14:textId="77777777" w:rsidR="004E063A" w:rsidRDefault="004E063A">
            <w:pPr>
              <w:spacing w:after="0" w:line="240" w:lineRule="auto"/>
              <w:ind w:left="68"/>
            </w:pPr>
            <w:r>
              <w:rPr>
                <w:color w:val="FFFFFF"/>
                <w:sz w:val="18"/>
              </w:rPr>
              <w:t xml:space="preserve">20. Fortalecer el sector primario en el municipio para contribuir a un desarrollo sostenible. </w:t>
            </w:r>
          </w:p>
          <w:p w14:paraId="7D0CB664" w14:textId="77777777" w:rsidR="004E063A" w:rsidRDefault="004E063A">
            <w:pPr>
              <w:spacing w:after="0" w:line="256" w:lineRule="auto"/>
              <w:ind w:left="68"/>
            </w:pPr>
            <w:r>
              <w:rPr>
                <w:color w:val="FFFFFF"/>
                <w:sz w:val="18"/>
              </w:rPr>
              <w:t xml:space="preserve">  </w:t>
            </w:r>
          </w:p>
          <w:p w14:paraId="6BBE25C4" w14:textId="77777777" w:rsidR="004E063A" w:rsidRDefault="004E063A">
            <w:pPr>
              <w:spacing w:after="0" w:line="256" w:lineRule="auto"/>
              <w:ind w:left="68"/>
            </w:pPr>
            <w:r>
              <w:rPr>
                <w:color w:val="FFFFFF"/>
                <w:sz w:val="18"/>
              </w:rPr>
              <w:t xml:space="preserve">  </w:t>
            </w:r>
          </w:p>
          <w:p w14:paraId="78BBD1C0" w14:textId="77777777" w:rsidR="004E063A" w:rsidRDefault="004E063A">
            <w:pPr>
              <w:spacing w:after="0" w:line="256" w:lineRule="auto"/>
              <w:ind w:left="68"/>
            </w:pPr>
            <w:r>
              <w:rPr>
                <w:color w:val="FFFFFF"/>
                <w:sz w:val="18"/>
              </w:rPr>
              <w:t xml:space="preserve">  </w:t>
            </w:r>
          </w:p>
        </w:tc>
        <w:tc>
          <w:tcPr>
            <w:tcW w:w="5670" w:type="dxa"/>
            <w:tcBorders>
              <w:top w:val="single" w:sz="4" w:space="0" w:color="000000"/>
              <w:left w:val="nil"/>
              <w:bottom w:val="single" w:sz="4" w:space="0" w:color="4472C4"/>
              <w:right w:val="nil"/>
            </w:tcBorders>
            <w:shd w:val="clear" w:color="auto" w:fill="D9F2D0"/>
            <w:vAlign w:val="center"/>
            <w:hideMark/>
          </w:tcPr>
          <w:p w14:paraId="586AB533" w14:textId="77777777" w:rsidR="004E063A" w:rsidRDefault="004E063A">
            <w:pPr>
              <w:spacing w:after="0" w:line="256" w:lineRule="auto"/>
              <w:ind w:left="72"/>
            </w:pPr>
            <w:r>
              <w:rPr>
                <w:sz w:val="18"/>
              </w:rPr>
              <w:t xml:space="preserve">2.a.2 Total de corrientes oficiales de recursos (asistencia oficial para el desarrollo más otras corrientes oficiales) destinado al sector agrícola </w:t>
            </w:r>
          </w:p>
        </w:tc>
      </w:tr>
      <w:tr w:rsidR="004E063A" w14:paraId="4016212D" w14:textId="77777777" w:rsidTr="00F265A7">
        <w:trPr>
          <w:trHeight w:val="415"/>
        </w:trPr>
        <w:tc>
          <w:tcPr>
            <w:tcW w:w="3250" w:type="dxa"/>
            <w:vMerge/>
            <w:tcBorders>
              <w:top w:val="single" w:sz="4" w:space="0" w:color="000000"/>
              <w:left w:val="nil"/>
              <w:bottom w:val="single" w:sz="4" w:space="0" w:color="4472C4"/>
              <w:right w:val="nil"/>
            </w:tcBorders>
            <w:vAlign w:val="center"/>
            <w:hideMark/>
          </w:tcPr>
          <w:p w14:paraId="3C087B0B"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7F7E1"/>
            <w:vAlign w:val="center"/>
            <w:hideMark/>
          </w:tcPr>
          <w:p w14:paraId="2C652A57" w14:textId="77777777" w:rsidR="004E063A" w:rsidRDefault="004E063A">
            <w:pPr>
              <w:spacing w:after="0" w:line="256" w:lineRule="auto"/>
              <w:ind w:left="72"/>
            </w:pPr>
            <w:r>
              <w:rPr>
                <w:sz w:val="18"/>
              </w:rPr>
              <w:t xml:space="preserve">2.3.1 Volumen de producción por unidad de trabajo desglosado por tamaño y tipo de explotación (agropecuaria/ganadera/forestal). </w:t>
            </w:r>
          </w:p>
        </w:tc>
      </w:tr>
      <w:tr w:rsidR="004E063A" w14:paraId="5CD52B45" w14:textId="77777777" w:rsidTr="00F265A7">
        <w:trPr>
          <w:trHeight w:val="224"/>
        </w:trPr>
        <w:tc>
          <w:tcPr>
            <w:tcW w:w="3250" w:type="dxa"/>
            <w:vMerge/>
            <w:tcBorders>
              <w:top w:val="single" w:sz="4" w:space="0" w:color="000000"/>
              <w:left w:val="nil"/>
              <w:bottom w:val="single" w:sz="4" w:space="0" w:color="4472C4"/>
              <w:right w:val="nil"/>
            </w:tcBorders>
            <w:vAlign w:val="center"/>
            <w:hideMark/>
          </w:tcPr>
          <w:p w14:paraId="2C037F76"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D9F2D0"/>
            <w:vAlign w:val="center"/>
            <w:hideMark/>
          </w:tcPr>
          <w:p w14:paraId="1D3D899E" w14:textId="77777777" w:rsidR="004E063A" w:rsidRDefault="004E063A">
            <w:pPr>
              <w:spacing w:after="0" w:line="256" w:lineRule="auto"/>
              <w:ind w:left="72"/>
            </w:pPr>
            <w:r>
              <w:rPr>
                <w:sz w:val="18"/>
              </w:rPr>
              <w:t xml:space="preserve">2.4.1 Proporción de la superficie agrícola en que se practica una agricultura productiva y sostenible </w:t>
            </w:r>
          </w:p>
        </w:tc>
      </w:tr>
      <w:tr w:rsidR="004E063A" w14:paraId="510487A6" w14:textId="77777777" w:rsidTr="00F265A7">
        <w:trPr>
          <w:trHeight w:val="330"/>
        </w:trPr>
        <w:tc>
          <w:tcPr>
            <w:tcW w:w="3250" w:type="dxa"/>
            <w:vMerge/>
            <w:tcBorders>
              <w:top w:val="single" w:sz="4" w:space="0" w:color="000000"/>
              <w:left w:val="nil"/>
              <w:bottom w:val="single" w:sz="4" w:space="0" w:color="4472C4"/>
              <w:right w:val="nil"/>
            </w:tcBorders>
            <w:vAlign w:val="center"/>
            <w:hideMark/>
          </w:tcPr>
          <w:p w14:paraId="78E9CABB"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7F7E1"/>
            <w:vAlign w:val="center"/>
            <w:hideMark/>
          </w:tcPr>
          <w:p w14:paraId="3C1371E1" w14:textId="77777777" w:rsidR="004E063A" w:rsidRDefault="004E063A">
            <w:pPr>
              <w:spacing w:after="0" w:line="256" w:lineRule="auto"/>
              <w:ind w:left="72"/>
            </w:pPr>
            <w:r>
              <w:rPr>
                <w:sz w:val="18"/>
              </w:rPr>
              <w:t xml:space="preserve">14.7.1 Proporción del PIB correspondiente a la pesca sostenible en los pequeños Estados insulares en desarrollo, en los países menos adelantados y en todos los países </w:t>
            </w:r>
          </w:p>
        </w:tc>
      </w:tr>
      <w:tr w:rsidR="004E063A" w14:paraId="39EC1672" w14:textId="77777777" w:rsidTr="00F265A7">
        <w:trPr>
          <w:trHeight w:val="1440"/>
        </w:trPr>
        <w:tc>
          <w:tcPr>
            <w:tcW w:w="3250" w:type="dxa"/>
            <w:tcBorders>
              <w:top w:val="single" w:sz="4" w:space="0" w:color="4472C4"/>
              <w:left w:val="nil"/>
              <w:bottom w:val="single" w:sz="4" w:space="0" w:color="4472C4"/>
              <w:right w:val="nil"/>
            </w:tcBorders>
            <w:shd w:val="clear" w:color="auto" w:fill="264C00"/>
            <w:vAlign w:val="center"/>
            <w:hideMark/>
          </w:tcPr>
          <w:p w14:paraId="35D4CD03" w14:textId="77777777" w:rsidR="004E063A" w:rsidRDefault="004E063A">
            <w:pPr>
              <w:spacing w:after="0" w:line="256" w:lineRule="auto"/>
              <w:ind w:left="68"/>
            </w:pPr>
            <w:r>
              <w:rPr>
                <w:color w:val="FFFFFF"/>
                <w:sz w:val="18"/>
              </w:rPr>
              <w:lastRenderedPageBreak/>
              <w:t xml:space="preserve">21. Contribuir al fortalecimiento del sector artesanal como identidad con visión de futuro.  </w:t>
            </w:r>
          </w:p>
        </w:tc>
        <w:tc>
          <w:tcPr>
            <w:tcW w:w="5670" w:type="dxa"/>
            <w:tcBorders>
              <w:top w:val="single" w:sz="4" w:space="0" w:color="4472C4"/>
              <w:left w:val="nil"/>
              <w:bottom w:val="single" w:sz="4" w:space="0" w:color="4472C4"/>
              <w:right w:val="nil"/>
            </w:tcBorders>
            <w:shd w:val="clear" w:color="auto" w:fill="D9F2D0"/>
            <w:vAlign w:val="center"/>
            <w:hideMark/>
          </w:tcPr>
          <w:p w14:paraId="3FC9C089" w14:textId="77777777" w:rsidR="004E063A" w:rsidRDefault="004E063A">
            <w:pPr>
              <w:spacing w:after="0" w:line="256" w:lineRule="auto"/>
              <w:ind w:left="72"/>
            </w:pPr>
            <w:r>
              <w:rPr>
                <w:sz w:val="18"/>
              </w:rPr>
              <w:t xml:space="preserve">11.4.1 Total de gastos (públicos y privados) per cápita destinados a la preservación, protección y conservación de todo el patrimonio cultural y natural, desglosado por tipo de patrimonio (cultural, natural, mixto y reconocido por el Centro del Patrimonio Mundial), nivel de gobierno (nacional, regional y local o municipal), tipo de gastos (gastos de funcionamiento o inversiones) y tipo de financiación privada (donaciones en especie, financiación procedente del sector privado sin fines de lucro y patrocinio) </w:t>
            </w:r>
          </w:p>
        </w:tc>
      </w:tr>
      <w:tr w:rsidR="004E063A" w14:paraId="0A351570" w14:textId="77777777" w:rsidTr="00BA2CC3">
        <w:trPr>
          <w:trHeight w:val="389"/>
        </w:trPr>
        <w:tc>
          <w:tcPr>
            <w:tcW w:w="3250" w:type="dxa"/>
            <w:tcBorders>
              <w:top w:val="single" w:sz="4" w:space="0" w:color="4472C4"/>
              <w:left w:val="nil"/>
              <w:bottom w:val="single" w:sz="4" w:space="0" w:color="4472C4"/>
              <w:right w:val="nil"/>
            </w:tcBorders>
            <w:shd w:val="clear" w:color="auto" w:fill="264C00"/>
            <w:hideMark/>
          </w:tcPr>
          <w:p w14:paraId="3125E29D" w14:textId="77777777" w:rsidR="004E063A" w:rsidRDefault="004E063A">
            <w:pPr>
              <w:spacing w:after="0" w:line="256" w:lineRule="auto"/>
              <w:ind w:left="68"/>
            </w:pPr>
            <w:r>
              <w:rPr>
                <w:color w:val="FFFFFF"/>
                <w:sz w:val="18"/>
              </w:rPr>
              <w:t xml:space="preserve">22. Impulsar al turismo como alternativa de económico municipal con visión de futuro </w:t>
            </w:r>
          </w:p>
        </w:tc>
        <w:tc>
          <w:tcPr>
            <w:tcW w:w="5670" w:type="dxa"/>
            <w:tcBorders>
              <w:top w:val="single" w:sz="4" w:space="0" w:color="4472C4"/>
              <w:left w:val="nil"/>
              <w:bottom w:val="single" w:sz="4" w:space="0" w:color="4472C4"/>
              <w:right w:val="nil"/>
            </w:tcBorders>
            <w:shd w:val="clear" w:color="auto" w:fill="E7F7E1"/>
            <w:vAlign w:val="center"/>
            <w:hideMark/>
          </w:tcPr>
          <w:p w14:paraId="15737AA7" w14:textId="77777777" w:rsidR="004E063A" w:rsidRDefault="004E063A">
            <w:pPr>
              <w:spacing w:after="0" w:line="256" w:lineRule="auto"/>
              <w:ind w:left="72"/>
            </w:pPr>
            <w:r>
              <w:rPr>
                <w:sz w:val="18"/>
              </w:rPr>
              <w:t xml:space="preserve">8.9.2 Proporción de empleos en el sector del turismo sostenible respecto del total de empleos del turismo </w:t>
            </w:r>
          </w:p>
        </w:tc>
      </w:tr>
      <w:tr w:rsidR="004E063A" w14:paraId="2E255B03" w14:textId="77777777" w:rsidTr="00F265A7">
        <w:trPr>
          <w:trHeight w:val="429"/>
        </w:trPr>
        <w:tc>
          <w:tcPr>
            <w:tcW w:w="3250" w:type="dxa"/>
            <w:vMerge w:val="restart"/>
            <w:tcBorders>
              <w:top w:val="single" w:sz="4" w:space="0" w:color="4472C4"/>
              <w:left w:val="nil"/>
              <w:bottom w:val="single" w:sz="4" w:space="0" w:color="4472C4"/>
              <w:right w:val="nil"/>
            </w:tcBorders>
            <w:shd w:val="clear" w:color="auto" w:fill="264C00"/>
            <w:vAlign w:val="center"/>
            <w:hideMark/>
          </w:tcPr>
          <w:p w14:paraId="31842914" w14:textId="77777777" w:rsidR="004E063A" w:rsidRPr="00F265A7" w:rsidRDefault="004E063A">
            <w:pPr>
              <w:spacing w:after="2" w:line="237" w:lineRule="auto"/>
              <w:ind w:left="68"/>
              <w:rPr>
                <w:sz w:val="18"/>
              </w:rPr>
            </w:pPr>
            <w:r w:rsidRPr="00F265A7">
              <w:rPr>
                <w:sz w:val="18"/>
              </w:rPr>
              <w:t xml:space="preserve">23. Promover el desarrollo de pequeñas y medianas empresas </w:t>
            </w:r>
          </w:p>
          <w:p w14:paraId="3628B15E" w14:textId="77777777" w:rsidR="004E063A" w:rsidRPr="00F265A7" w:rsidRDefault="004E063A">
            <w:pPr>
              <w:spacing w:after="0" w:line="256" w:lineRule="auto"/>
              <w:ind w:left="68"/>
              <w:rPr>
                <w:sz w:val="18"/>
              </w:rPr>
            </w:pPr>
            <w:r w:rsidRPr="00F265A7">
              <w:rPr>
                <w:sz w:val="18"/>
              </w:rPr>
              <w:t xml:space="preserve">  </w:t>
            </w:r>
          </w:p>
          <w:p w14:paraId="52293977" w14:textId="77777777" w:rsidR="004E063A" w:rsidRPr="00F265A7" w:rsidRDefault="004E063A">
            <w:pPr>
              <w:spacing w:after="0" w:line="256" w:lineRule="auto"/>
              <w:ind w:left="68"/>
              <w:rPr>
                <w:sz w:val="18"/>
              </w:rPr>
            </w:pPr>
            <w:r w:rsidRPr="00F265A7">
              <w:rPr>
                <w:sz w:val="18"/>
              </w:rPr>
              <w:t xml:space="preserve">  </w:t>
            </w:r>
          </w:p>
          <w:p w14:paraId="128E6DAA" w14:textId="77777777" w:rsidR="004E063A" w:rsidRPr="00F265A7" w:rsidRDefault="004E063A">
            <w:pPr>
              <w:spacing w:after="0" w:line="256" w:lineRule="auto"/>
              <w:ind w:left="68"/>
              <w:rPr>
                <w:sz w:val="18"/>
              </w:rPr>
            </w:pPr>
            <w:r w:rsidRPr="00F265A7">
              <w:rPr>
                <w:sz w:val="18"/>
              </w:rPr>
              <w:t xml:space="preserve">  </w:t>
            </w:r>
          </w:p>
        </w:tc>
        <w:tc>
          <w:tcPr>
            <w:tcW w:w="5670" w:type="dxa"/>
            <w:tcBorders>
              <w:top w:val="single" w:sz="4" w:space="0" w:color="4472C4"/>
              <w:left w:val="nil"/>
              <w:bottom w:val="single" w:sz="4" w:space="0" w:color="4472C4"/>
              <w:right w:val="nil"/>
            </w:tcBorders>
            <w:shd w:val="clear" w:color="auto" w:fill="D9F2D0"/>
            <w:vAlign w:val="center"/>
            <w:hideMark/>
          </w:tcPr>
          <w:p w14:paraId="7D11C7A7" w14:textId="77777777" w:rsidR="004E063A" w:rsidRPr="00F265A7" w:rsidRDefault="004E063A">
            <w:pPr>
              <w:spacing w:after="0" w:line="256" w:lineRule="auto"/>
              <w:ind w:left="72"/>
              <w:rPr>
                <w:sz w:val="18"/>
              </w:rPr>
            </w:pPr>
            <w:r>
              <w:rPr>
                <w:sz w:val="18"/>
              </w:rPr>
              <w:t xml:space="preserve">4.4.1 Proporción de jóvenes y adultos con competencias en tecnología de la información y las comunicaciones (TIC), desglosada por tipo de competencia técnica </w:t>
            </w:r>
          </w:p>
        </w:tc>
      </w:tr>
      <w:tr w:rsidR="004E063A" w14:paraId="544FAF95" w14:textId="77777777" w:rsidTr="00F265A7">
        <w:trPr>
          <w:trHeight w:val="70"/>
        </w:trPr>
        <w:tc>
          <w:tcPr>
            <w:tcW w:w="3250" w:type="dxa"/>
            <w:vMerge/>
            <w:tcBorders>
              <w:top w:val="single" w:sz="4" w:space="0" w:color="4472C4"/>
              <w:left w:val="nil"/>
              <w:bottom w:val="single" w:sz="4" w:space="0" w:color="4472C4"/>
              <w:right w:val="nil"/>
            </w:tcBorders>
            <w:vAlign w:val="center"/>
            <w:hideMark/>
          </w:tcPr>
          <w:p w14:paraId="6A2159FA" w14:textId="77777777" w:rsidR="004E063A" w:rsidRPr="00F265A7" w:rsidRDefault="004E063A">
            <w:pPr>
              <w:spacing w:after="0" w:line="240" w:lineRule="auto"/>
              <w:rPr>
                <w:sz w:val="18"/>
              </w:rPr>
            </w:pPr>
          </w:p>
        </w:tc>
        <w:tc>
          <w:tcPr>
            <w:tcW w:w="5670" w:type="dxa"/>
            <w:tcBorders>
              <w:top w:val="single" w:sz="4" w:space="0" w:color="4472C4"/>
              <w:left w:val="nil"/>
              <w:bottom w:val="single" w:sz="4" w:space="0" w:color="4472C4"/>
              <w:right w:val="nil"/>
            </w:tcBorders>
            <w:shd w:val="clear" w:color="auto" w:fill="E7F7E1"/>
            <w:hideMark/>
          </w:tcPr>
          <w:p w14:paraId="1C85CE7F" w14:textId="3E806AD6" w:rsidR="004E063A" w:rsidRPr="00075B1C" w:rsidRDefault="00E9148F" w:rsidP="00E9148F">
            <w:pPr>
              <w:spacing w:after="0" w:line="256" w:lineRule="auto"/>
              <w:rPr>
                <w:sz w:val="18"/>
              </w:rPr>
            </w:pPr>
            <w:r>
              <w:rPr>
                <w:sz w:val="18"/>
              </w:rPr>
              <w:t>8</w:t>
            </w:r>
            <w:r w:rsidR="00F265A7" w:rsidRPr="00F265A7">
              <w:rPr>
                <w:sz w:val="18"/>
              </w:rPr>
              <w:t>.3.1 Proporción de empleo informal en el sector no agrícola, desglosada po</w:t>
            </w:r>
            <w:r w:rsidR="00F265A7">
              <w:rPr>
                <w:sz w:val="18"/>
              </w:rPr>
              <w:t>r</w:t>
            </w:r>
            <w:r>
              <w:rPr>
                <w:sz w:val="18"/>
              </w:rPr>
              <w:t xml:space="preserve"> </w:t>
            </w:r>
            <w:r w:rsidR="00F265A7" w:rsidRPr="00F265A7">
              <w:rPr>
                <w:sz w:val="18"/>
              </w:rPr>
              <w:t>sexo</w:t>
            </w:r>
          </w:p>
        </w:tc>
      </w:tr>
      <w:tr w:rsidR="004E063A" w14:paraId="2D220CC6" w14:textId="77777777" w:rsidTr="00F265A7">
        <w:trPr>
          <w:trHeight w:val="344"/>
        </w:trPr>
        <w:tc>
          <w:tcPr>
            <w:tcW w:w="3250" w:type="dxa"/>
            <w:vMerge/>
            <w:tcBorders>
              <w:top w:val="single" w:sz="4" w:space="0" w:color="4472C4"/>
              <w:left w:val="nil"/>
              <w:bottom w:val="single" w:sz="4" w:space="0" w:color="4472C4"/>
              <w:right w:val="nil"/>
            </w:tcBorders>
            <w:vAlign w:val="center"/>
            <w:hideMark/>
          </w:tcPr>
          <w:p w14:paraId="100FD1FB"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D9F2D0"/>
            <w:vAlign w:val="center"/>
            <w:hideMark/>
          </w:tcPr>
          <w:p w14:paraId="49F73E69" w14:textId="77777777" w:rsidR="004E063A" w:rsidRDefault="004E063A">
            <w:pPr>
              <w:spacing w:after="0" w:line="256" w:lineRule="auto"/>
              <w:ind w:left="72"/>
            </w:pPr>
            <w:r>
              <w:rPr>
                <w:sz w:val="18"/>
              </w:rPr>
              <w:t xml:space="preserve">8.9.2 Proporción de empleos en el sector del turismo sostenible respecto del total de empleos del turismo </w:t>
            </w:r>
          </w:p>
        </w:tc>
      </w:tr>
      <w:tr w:rsidR="004E063A" w14:paraId="20E50E5D" w14:textId="77777777" w:rsidTr="00F265A7">
        <w:trPr>
          <w:trHeight w:val="857"/>
        </w:trPr>
        <w:tc>
          <w:tcPr>
            <w:tcW w:w="3250" w:type="dxa"/>
            <w:vMerge/>
            <w:tcBorders>
              <w:top w:val="single" w:sz="4" w:space="0" w:color="4472C4"/>
              <w:left w:val="nil"/>
              <w:bottom w:val="single" w:sz="4" w:space="0" w:color="4472C4"/>
              <w:right w:val="nil"/>
            </w:tcBorders>
            <w:vAlign w:val="center"/>
            <w:hideMark/>
          </w:tcPr>
          <w:p w14:paraId="0E50DE7A"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7F7E1"/>
            <w:vAlign w:val="center"/>
            <w:hideMark/>
          </w:tcPr>
          <w:p w14:paraId="4F7399EE" w14:textId="77777777" w:rsidR="004E063A" w:rsidRDefault="004E063A">
            <w:pPr>
              <w:spacing w:after="0" w:line="256" w:lineRule="auto"/>
              <w:ind w:left="72"/>
            </w:pPr>
            <w:r>
              <w:rPr>
                <w:sz w:val="18"/>
              </w:rPr>
              <w:t xml:space="preserve">16.7.2 Proporción de la población que considera que la adopción de decisiones es inclusiva y responde a sus necesidades, desglosada por sexo, edad, discapacidad y grupo de población </w:t>
            </w:r>
          </w:p>
        </w:tc>
      </w:tr>
    </w:tbl>
    <w:p w14:paraId="0B5C2481" w14:textId="0B9BDB40" w:rsidR="004E063A" w:rsidRDefault="004E063A" w:rsidP="004E063A">
      <w:pPr>
        <w:spacing w:after="136" w:line="256" w:lineRule="auto"/>
        <w:ind w:left="102" w:right="547"/>
      </w:pPr>
      <w:r>
        <w:rPr>
          <w:b/>
          <w:i/>
          <w:color w:val="156082"/>
          <w:sz w:val="28"/>
        </w:rPr>
        <w:t xml:space="preserve">  </w:t>
      </w:r>
    </w:p>
    <w:tbl>
      <w:tblPr>
        <w:tblStyle w:val="TableGrid"/>
        <w:tblW w:w="8920" w:type="dxa"/>
        <w:tblInd w:w="6" w:type="dxa"/>
        <w:tblCellMar>
          <w:right w:w="26" w:type="dxa"/>
        </w:tblCellMar>
        <w:tblLook w:val="04A0" w:firstRow="1" w:lastRow="0" w:firstColumn="1" w:lastColumn="0" w:noHBand="0" w:noVBand="1"/>
      </w:tblPr>
      <w:tblGrid>
        <w:gridCol w:w="3250"/>
        <w:gridCol w:w="5670"/>
      </w:tblGrid>
      <w:tr w:rsidR="004E063A" w14:paraId="55EC7A37" w14:textId="77777777" w:rsidTr="00AF3ED5">
        <w:trPr>
          <w:trHeight w:val="244"/>
        </w:trPr>
        <w:tc>
          <w:tcPr>
            <w:tcW w:w="3250" w:type="dxa"/>
            <w:tcBorders>
              <w:top w:val="single" w:sz="4" w:space="0" w:color="000000"/>
              <w:left w:val="single" w:sz="4" w:space="0" w:color="000000"/>
              <w:bottom w:val="single" w:sz="4" w:space="0" w:color="000000"/>
              <w:right w:val="single" w:sz="4" w:space="0" w:color="000000"/>
            </w:tcBorders>
            <w:shd w:val="clear" w:color="auto" w:fill="9DDE86"/>
            <w:hideMark/>
          </w:tcPr>
          <w:p w14:paraId="68F11DB0" w14:textId="5169BBE8" w:rsidR="004E063A" w:rsidRDefault="00AF3ED5" w:rsidP="00AF3ED5">
            <w:pPr>
              <w:spacing w:after="0" w:line="256" w:lineRule="auto"/>
              <w:ind w:right="252"/>
            </w:pPr>
            <w:r>
              <w:rPr>
                <w:b/>
                <w:color w:val="FFFFFF"/>
                <w:sz w:val="18"/>
              </w:rPr>
              <w:t xml:space="preserve">      </w:t>
            </w:r>
            <w:r w:rsidR="004E063A">
              <w:rPr>
                <w:b/>
                <w:color w:val="FFFFFF"/>
                <w:sz w:val="18"/>
              </w:rPr>
              <w:t xml:space="preserve">MISION 5 OBJETIVO PMD 2024-2027 </w:t>
            </w:r>
          </w:p>
        </w:tc>
        <w:tc>
          <w:tcPr>
            <w:tcW w:w="5670" w:type="dxa"/>
            <w:tcBorders>
              <w:top w:val="single" w:sz="4" w:space="0" w:color="000000"/>
              <w:left w:val="single" w:sz="4" w:space="0" w:color="000000"/>
              <w:bottom w:val="single" w:sz="4" w:space="0" w:color="000000"/>
              <w:right w:val="single" w:sz="4" w:space="0" w:color="000000"/>
            </w:tcBorders>
            <w:shd w:val="clear" w:color="auto" w:fill="9DDE86"/>
            <w:vAlign w:val="center"/>
            <w:hideMark/>
          </w:tcPr>
          <w:p w14:paraId="050CC4F4" w14:textId="77777777" w:rsidR="004E063A" w:rsidRDefault="004E063A">
            <w:pPr>
              <w:spacing w:after="0" w:line="256" w:lineRule="auto"/>
              <w:ind w:left="30"/>
              <w:jc w:val="center"/>
            </w:pPr>
            <w:r>
              <w:rPr>
                <w:b/>
                <w:color w:val="FFFFFF"/>
                <w:sz w:val="18"/>
              </w:rPr>
              <w:t xml:space="preserve">INDICADOR (CONTRIBUCION ODS) </w:t>
            </w:r>
          </w:p>
        </w:tc>
      </w:tr>
      <w:tr w:rsidR="004E063A" w14:paraId="06B5C9F1" w14:textId="77777777" w:rsidTr="00B04F66">
        <w:trPr>
          <w:trHeight w:val="292"/>
        </w:trPr>
        <w:tc>
          <w:tcPr>
            <w:tcW w:w="3250" w:type="dxa"/>
            <w:tcBorders>
              <w:top w:val="single" w:sz="4" w:space="0" w:color="000000"/>
              <w:left w:val="nil"/>
              <w:bottom w:val="single" w:sz="4" w:space="0" w:color="4472C4"/>
              <w:right w:val="nil"/>
            </w:tcBorders>
            <w:shd w:val="clear" w:color="auto" w:fill="9DDE86"/>
            <w:hideMark/>
          </w:tcPr>
          <w:p w14:paraId="6C1964F2" w14:textId="77777777" w:rsidR="004E063A" w:rsidRDefault="004E063A">
            <w:pPr>
              <w:spacing w:after="0" w:line="256" w:lineRule="auto"/>
              <w:ind w:left="68" w:right="31"/>
            </w:pPr>
            <w:r>
              <w:rPr>
                <w:color w:val="FFFFFF"/>
                <w:sz w:val="18"/>
              </w:rPr>
              <w:t xml:space="preserve">24. Regular el crecimiento urbano a través de políticas públicas que permitan una planeación territorial adecuada y sustentable. </w:t>
            </w:r>
          </w:p>
        </w:tc>
        <w:tc>
          <w:tcPr>
            <w:tcW w:w="5670" w:type="dxa"/>
            <w:tcBorders>
              <w:top w:val="single" w:sz="4" w:space="0" w:color="000000"/>
              <w:left w:val="nil"/>
              <w:bottom w:val="single" w:sz="4" w:space="0" w:color="4472C4"/>
              <w:right w:val="nil"/>
            </w:tcBorders>
            <w:shd w:val="clear" w:color="auto" w:fill="C1F0C7"/>
            <w:vAlign w:val="center"/>
            <w:hideMark/>
          </w:tcPr>
          <w:p w14:paraId="2542975E" w14:textId="77777777" w:rsidR="004E063A" w:rsidRDefault="004E063A">
            <w:pPr>
              <w:spacing w:after="0" w:line="256" w:lineRule="auto"/>
              <w:ind w:left="72"/>
            </w:pPr>
            <w:r>
              <w:rPr>
                <w:sz w:val="18"/>
              </w:rPr>
              <w:t xml:space="preserve">11.3.1 Relación entre la tasa de consumo de tierras y la tasa de crecimiento de la población </w:t>
            </w:r>
          </w:p>
        </w:tc>
      </w:tr>
      <w:tr w:rsidR="004E063A" w14:paraId="5B180E76" w14:textId="77777777" w:rsidTr="00E9148F">
        <w:trPr>
          <w:trHeight w:val="242"/>
        </w:trPr>
        <w:tc>
          <w:tcPr>
            <w:tcW w:w="3250" w:type="dxa"/>
            <w:vMerge w:val="restart"/>
            <w:tcBorders>
              <w:top w:val="single" w:sz="4" w:space="0" w:color="4472C4"/>
              <w:left w:val="nil"/>
              <w:bottom w:val="single" w:sz="4" w:space="0" w:color="4472C4"/>
              <w:right w:val="nil"/>
            </w:tcBorders>
            <w:shd w:val="clear" w:color="auto" w:fill="9DDE86"/>
            <w:vAlign w:val="center"/>
            <w:hideMark/>
          </w:tcPr>
          <w:p w14:paraId="0710DF65" w14:textId="77777777" w:rsidR="004E063A" w:rsidRDefault="004E063A">
            <w:pPr>
              <w:spacing w:after="1" w:line="240" w:lineRule="auto"/>
              <w:ind w:left="68"/>
            </w:pPr>
            <w:r>
              <w:rPr>
                <w:color w:val="FFFFFF"/>
                <w:sz w:val="18"/>
              </w:rPr>
              <w:t xml:space="preserve">25. Dar Cumplimiento al art. 115 Constitucional " Brindar servicios públicos básicos de calidad"    </w:t>
            </w:r>
          </w:p>
          <w:p w14:paraId="2D56EC0D" w14:textId="77777777" w:rsidR="004E063A" w:rsidRDefault="004E063A">
            <w:pPr>
              <w:spacing w:after="0" w:line="256" w:lineRule="auto"/>
              <w:ind w:left="68"/>
            </w:pPr>
            <w:r>
              <w:rPr>
                <w:color w:val="FFFFFF"/>
                <w:sz w:val="18"/>
              </w:rPr>
              <w:t xml:space="preserve">  </w:t>
            </w:r>
          </w:p>
          <w:p w14:paraId="7AAA77B3" w14:textId="77777777" w:rsidR="004E063A" w:rsidRDefault="004E063A">
            <w:pPr>
              <w:spacing w:after="0" w:line="256" w:lineRule="auto"/>
              <w:ind w:left="68"/>
            </w:pPr>
            <w:r>
              <w:rPr>
                <w:color w:val="FFFFFF"/>
                <w:sz w:val="18"/>
              </w:rPr>
              <w:t xml:space="preserve">  </w:t>
            </w:r>
          </w:p>
          <w:p w14:paraId="78BF0B14" w14:textId="77777777" w:rsidR="004E063A" w:rsidRDefault="004E063A">
            <w:pPr>
              <w:spacing w:after="0" w:line="256" w:lineRule="auto"/>
              <w:ind w:left="68"/>
            </w:pPr>
            <w:r>
              <w:rPr>
                <w:color w:val="FFFFFF"/>
                <w:sz w:val="18"/>
              </w:rPr>
              <w:t xml:space="preserve">  </w:t>
            </w:r>
          </w:p>
          <w:p w14:paraId="5419049C" w14:textId="77777777" w:rsidR="004E063A" w:rsidRDefault="004E063A">
            <w:pPr>
              <w:spacing w:after="0" w:line="256" w:lineRule="auto"/>
              <w:ind w:left="68"/>
            </w:pPr>
            <w:r>
              <w:rPr>
                <w:color w:val="FFFFFF"/>
                <w:sz w:val="18"/>
              </w:rPr>
              <w:t xml:space="preserve">  </w:t>
            </w:r>
          </w:p>
          <w:p w14:paraId="5ED2C8BC" w14:textId="77777777" w:rsidR="004E063A" w:rsidRDefault="004E063A">
            <w:pPr>
              <w:spacing w:after="0" w:line="256" w:lineRule="auto"/>
              <w:ind w:left="68"/>
            </w:pPr>
            <w:r>
              <w:rPr>
                <w:color w:val="FFFFFF"/>
                <w:sz w:val="18"/>
              </w:rPr>
              <w:t xml:space="preserve">  </w:t>
            </w:r>
          </w:p>
        </w:tc>
        <w:tc>
          <w:tcPr>
            <w:tcW w:w="5670" w:type="dxa"/>
            <w:tcBorders>
              <w:top w:val="single" w:sz="4" w:space="0" w:color="4472C4"/>
              <w:left w:val="nil"/>
              <w:bottom w:val="single" w:sz="4" w:space="0" w:color="4472C4"/>
              <w:right w:val="nil"/>
            </w:tcBorders>
            <w:shd w:val="clear" w:color="auto" w:fill="E2F9B9"/>
            <w:hideMark/>
          </w:tcPr>
          <w:p w14:paraId="576BBBFF" w14:textId="77777777" w:rsidR="004E063A" w:rsidRDefault="004E063A">
            <w:pPr>
              <w:spacing w:after="0" w:line="256" w:lineRule="auto"/>
              <w:ind w:left="72"/>
            </w:pPr>
            <w:r>
              <w:rPr>
                <w:sz w:val="18"/>
              </w:rPr>
              <w:t xml:space="preserve">3.3.5 Número de personas que requieren intervenciones contra enfermedades tropicales desatendidas </w:t>
            </w:r>
          </w:p>
        </w:tc>
      </w:tr>
      <w:tr w:rsidR="004E063A" w14:paraId="3A693189" w14:textId="77777777" w:rsidTr="00B04F66">
        <w:trPr>
          <w:trHeight w:val="630"/>
        </w:trPr>
        <w:tc>
          <w:tcPr>
            <w:tcW w:w="3250" w:type="dxa"/>
            <w:vMerge/>
            <w:tcBorders>
              <w:top w:val="single" w:sz="4" w:space="0" w:color="4472C4"/>
              <w:left w:val="nil"/>
              <w:bottom w:val="single" w:sz="4" w:space="0" w:color="4472C4"/>
              <w:right w:val="nil"/>
            </w:tcBorders>
            <w:vAlign w:val="center"/>
            <w:hideMark/>
          </w:tcPr>
          <w:p w14:paraId="44EFA321"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3851EFCC" w14:textId="77777777" w:rsidR="004E063A" w:rsidRDefault="004E063A">
            <w:pPr>
              <w:spacing w:after="0" w:line="256" w:lineRule="auto"/>
              <w:ind w:left="72" w:right="2"/>
            </w:pPr>
            <w:r>
              <w:rPr>
                <w:sz w:val="18"/>
              </w:rPr>
              <w:t xml:space="preserve">4.3.1 Tasa de participación de los jóvenes y adultos en la enseñanza y formación académica y no académica en los últimos 12 meses, desglosada por sexo </w:t>
            </w:r>
          </w:p>
        </w:tc>
      </w:tr>
      <w:tr w:rsidR="004E063A" w14:paraId="2603A0C7" w14:textId="77777777" w:rsidTr="00E9148F">
        <w:trPr>
          <w:trHeight w:val="472"/>
        </w:trPr>
        <w:tc>
          <w:tcPr>
            <w:tcW w:w="3250" w:type="dxa"/>
            <w:vMerge/>
            <w:tcBorders>
              <w:top w:val="single" w:sz="4" w:space="0" w:color="4472C4"/>
              <w:left w:val="nil"/>
              <w:bottom w:val="single" w:sz="4" w:space="0" w:color="4472C4"/>
              <w:right w:val="nil"/>
            </w:tcBorders>
            <w:vAlign w:val="center"/>
            <w:hideMark/>
          </w:tcPr>
          <w:p w14:paraId="709E3919"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hideMark/>
          </w:tcPr>
          <w:p w14:paraId="0101563E" w14:textId="77777777" w:rsidR="004E063A" w:rsidRDefault="004E063A">
            <w:pPr>
              <w:spacing w:after="0" w:line="256" w:lineRule="auto"/>
              <w:ind w:left="72"/>
            </w:pPr>
            <w:r>
              <w:rPr>
                <w:sz w:val="18"/>
              </w:rPr>
              <w:t xml:space="preserve">6.2.1 Proporción de la población que utiliza: a) servicios de </w:t>
            </w:r>
          </w:p>
          <w:p w14:paraId="2B563A34" w14:textId="77777777" w:rsidR="004E063A" w:rsidRDefault="004E063A">
            <w:pPr>
              <w:spacing w:after="0" w:line="256" w:lineRule="auto"/>
              <w:ind w:left="72"/>
            </w:pPr>
            <w:proofErr w:type="gramStart"/>
            <w:r>
              <w:rPr>
                <w:sz w:val="18"/>
              </w:rPr>
              <w:t>saneamiento gestionados</w:t>
            </w:r>
            <w:proofErr w:type="gramEnd"/>
            <w:r>
              <w:rPr>
                <w:sz w:val="18"/>
              </w:rPr>
              <w:t xml:space="preserve"> sin riesgos y b) instalaciones para el lavado de manos con agua y jabón </w:t>
            </w:r>
          </w:p>
        </w:tc>
      </w:tr>
      <w:tr w:rsidR="004E063A" w14:paraId="34039819" w14:textId="77777777" w:rsidTr="00E9148F">
        <w:trPr>
          <w:trHeight w:val="70"/>
        </w:trPr>
        <w:tc>
          <w:tcPr>
            <w:tcW w:w="3250" w:type="dxa"/>
            <w:vMerge/>
            <w:tcBorders>
              <w:top w:val="single" w:sz="4" w:space="0" w:color="4472C4"/>
              <w:left w:val="nil"/>
              <w:bottom w:val="single" w:sz="4" w:space="0" w:color="4472C4"/>
              <w:right w:val="nil"/>
            </w:tcBorders>
            <w:vAlign w:val="center"/>
            <w:hideMark/>
          </w:tcPr>
          <w:p w14:paraId="743BC6FF"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344E1EE2" w14:textId="77777777" w:rsidR="004E063A" w:rsidRDefault="004E063A">
            <w:pPr>
              <w:spacing w:after="0" w:line="256" w:lineRule="auto"/>
              <w:ind w:left="72"/>
            </w:pPr>
            <w:r>
              <w:rPr>
                <w:sz w:val="18"/>
              </w:rPr>
              <w:t xml:space="preserve">11.1.1 Proporción de la población urbana que vive en barrios marginales, asentamientos informales o viviendas inadecuadas </w:t>
            </w:r>
          </w:p>
        </w:tc>
      </w:tr>
      <w:tr w:rsidR="004E063A" w14:paraId="2606297E" w14:textId="77777777" w:rsidTr="00E9148F">
        <w:trPr>
          <w:trHeight w:val="276"/>
        </w:trPr>
        <w:tc>
          <w:tcPr>
            <w:tcW w:w="3250" w:type="dxa"/>
            <w:vMerge/>
            <w:tcBorders>
              <w:top w:val="single" w:sz="4" w:space="0" w:color="4472C4"/>
              <w:left w:val="nil"/>
              <w:bottom w:val="single" w:sz="4" w:space="0" w:color="4472C4"/>
              <w:right w:val="nil"/>
            </w:tcBorders>
            <w:vAlign w:val="center"/>
            <w:hideMark/>
          </w:tcPr>
          <w:p w14:paraId="08EEC250"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vAlign w:val="center"/>
            <w:hideMark/>
          </w:tcPr>
          <w:p w14:paraId="4AA138A0" w14:textId="77777777" w:rsidR="004E063A" w:rsidRDefault="004E063A">
            <w:pPr>
              <w:spacing w:after="0" w:line="256" w:lineRule="auto"/>
              <w:ind w:left="72"/>
            </w:pPr>
            <w:r>
              <w:rPr>
                <w:sz w:val="18"/>
              </w:rPr>
              <w:t xml:space="preserve">11.5.1 Número de personas muertas, desaparecidas y afectadas directamente atribuido a desastres por cada 100.000 personas </w:t>
            </w:r>
          </w:p>
        </w:tc>
      </w:tr>
      <w:tr w:rsidR="004E063A" w14:paraId="4A63B8BC" w14:textId="77777777" w:rsidTr="00B04F66">
        <w:trPr>
          <w:trHeight w:val="630"/>
        </w:trPr>
        <w:tc>
          <w:tcPr>
            <w:tcW w:w="3250" w:type="dxa"/>
            <w:vMerge/>
            <w:tcBorders>
              <w:top w:val="single" w:sz="4" w:space="0" w:color="4472C4"/>
              <w:left w:val="nil"/>
              <w:bottom w:val="single" w:sz="4" w:space="0" w:color="4472C4"/>
              <w:right w:val="nil"/>
            </w:tcBorders>
            <w:vAlign w:val="center"/>
            <w:hideMark/>
          </w:tcPr>
          <w:p w14:paraId="557298AB"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2857C66B" w14:textId="77777777" w:rsidR="004E063A" w:rsidRDefault="004E063A">
            <w:pPr>
              <w:spacing w:after="0" w:line="256" w:lineRule="auto"/>
              <w:ind w:left="72"/>
            </w:pPr>
            <w:r>
              <w:rPr>
                <w:sz w:val="18"/>
              </w:rPr>
              <w:t xml:space="preserve">11.6.1 Proporción de desechos sólidos urbanos recogidos periódicamente y con una descarga final adecuada respecto del total de desechos sólidos urbanos generados, desglosada por ciudad </w:t>
            </w:r>
          </w:p>
        </w:tc>
      </w:tr>
      <w:tr w:rsidR="004E063A" w14:paraId="09309D55" w14:textId="77777777" w:rsidTr="00B04F66">
        <w:trPr>
          <w:trHeight w:val="632"/>
        </w:trPr>
        <w:tc>
          <w:tcPr>
            <w:tcW w:w="3250" w:type="dxa"/>
            <w:vMerge w:val="restart"/>
            <w:tcBorders>
              <w:top w:val="single" w:sz="4" w:space="0" w:color="4472C4"/>
              <w:left w:val="nil"/>
              <w:bottom w:val="single" w:sz="4" w:space="0" w:color="4472C4"/>
              <w:right w:val="nil"/>
            </w:tcBorders>
            <w:shd w:val="clear" w:color="auto" w:fill="9DDE86"/>
            <w:vAlign w:val="center"/>
            <w:hideMark/>
          </w:tcPr>
          <w:p w14:paraId="6EB2D12C" w14:textId="77777777" w:rsidR="004E063A" w:rsidRDefault="004E063A">
            <w:pPr>
              <w:spacing w:after="0" w:line="256" w:lineRule="auto"/>
              <w:ind w:left="68"/>
            </w:pPr>
            <w:r>
              <w:rPr>
                <w:color w:val="FFFFFF"/>
                <w:sz w:val="18"/>
              </w:rPr>
              <w:t xml:space="preserve">  </w:t>
            </w:r>
          </w:p>
          <w:p w14:paraId="5D0F6CC2" w14:textId="77777777" w:rsidR="004E063A" w:rsidRDefault="004E063A">
            <w:pPr>
              <w:spacing w:after="0" w:line="256" w:lineRule="auto"/>
              <w:ind w:left="68"/>
            </w:pPr>
            <w:r>
              <w:rPr>
                <w:color w:val="FFFFFF"/>
                <w:sz w:val="18"/>
              </w:rPr>
              <w:t xml:space="preserve">  </w:t>
            </w:r>
          </w:p>
          <w:p w14:paraId="33CC3E58" w14:textId="77777777" w:rsidR="004E063A" w:rsidRDefault="004E063A">
            <w:pPr>
              <w:spacing w:after="0" w:line="256" w:lineRule="auto"/>
              <w:ind w:left="68"/>
            </w:pPr>
            <w:r>
              <w:rPr>
                <w:color w:val="FFFFFF"/>
                <w:sz w:val="18"/>
              </w:rPr>
              <w:lastRenderedPageBreak/>
              <w:t xml:space="preserve">  </w:t>
            </w:r>
          </w:p>
        </w:tc>
        <w:tc>
          <w:tcPr>
            <w:tcW w:w="5670" w:type="dxa"/>
            <w:tcBorders>
              <w:top w:val="single" w:sz="4" w:space="0" w:color="4472C4"/>
              <w:left w:val="nil"/>
              <w:bottom w:val="single" w:sz="4" w:space="0" w:color="4472C4"/>
              <w:right w:val="nil"/>
            </w:tcBorders>
            <w:shd w:val="clear" w:color="auto" w:fill="E2F9B9"/>
            <w:hideMark/>
          </w:tcPr>
          <w:p w14:paraId="3D809714" w14:textId="77777777" w:rsidR="004E063A" w:rsidRDefault="004E063A">
            <w:pPr>
              <w:spacing w:after="0" w:line="256" w:lineRule="auto"/>
              <w:ind w:left="72" w:right="3"/>
            </w:pPr>
            <w:r>
              <w:rPr>
                <w:sz w:val="18"/>
              </w:rPr>
              <w:lastRenderedPageBreak/>
              <w:t xml:space="preserve">11.7.1 Proporción media de la superficie edificada de las ciudades que se dedica a espacios abiertos para uso público de todos, desglosada por sexo, edad y personas con discapacidad </w:t>
            </w:r>
          </w:p>
        </w:tc>
      </w:tr>
      <w:tr w:rsidR="004E063A" w14:paraId="5C779A7C" w14:textId="77777777" w:rsidTr="00B04F66">
        <w:trPr>
          <w:trHeight w:val="424"/>
        </w:trPr>
        <w:tc>
          <w:tcPr>
            <w:tcW w:w="3250" w:type="dxa"/>
            <w:vMerge/>
            <w:tcBorders>
              <w:top w:val="single" w:sz="4" w:space="0" w:color="4472C4"/>
              <w:left w:val="nil"/>
              <w:bottom w:val="single" w:sz="4" w:space="0" w:color="4472C4"/>
              <w:right w:val="nil"/>
            </w:tcBorders>
            <w:vAlign w:val="center"/>
            <w:hideMark/>
          </w:tcPr>
          <w:p w14:paraId="291068CC"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7591264F" w14:textId="77777777" w:rsidR="004E063A" w:rsidRDefault="004E063A">
            <w:pPr>
              <w:spacing w:after="0" w:line="256" w:lineRule="auto"/>
              <w:ind w:left="72"/>
            </w:pPr>
            <w:r>
              <w:rPr>
                <w:sz w:val="18"/>
              </w:rPr>
              <w:t xml:space="preserve">16.6.2 Proporción de la población que se siente satisfecha con su última experiencia de los servicios públicos </w:t>
            </w:r>
          </w:p>
        </w:tc>
      </w:tr>
      <w:tr w:rsidR="004E063A" w14:paraId="114D6015" w14:textId="77777777" w:rsidTr="00B04F66">
        <w:trPr>
          <w:trHeight w:val="630"/>
        </w:trPr>
        <w:tc>
          <w:tcPr>
            <w:tcW w:w="3250" w:type="dxa"/>
            <w:vMerge/>
            <w:tcBorders>
              <w:top w:val="single" w:sz="4" w:space="0" w:color="4472C4"/>
              <w:left w:val="nil"/>
              <w:bottom w:val="single" w:sz="4" w:space="0" w:color="4472C4"/>
              <w:right w:val="nil"/>
            </w:tcBorders>
            <w:vAlign w:val="center"/>
            <w:hideMark/>
          </w:tcPr>
          <w:p w14:paraId="736E7590"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hideMark/>
          </w:tcPr>
          <w:p w14:paraId="6FA11271" w14:textId="77777777" w:rsidR="004E063A" w:rsidRDefault="004E063A">
            <w:pPr>
              <w:spacing w:after="0" w:line="256" w:lineRule="auto"/>
              <w:ind w:left="72" w:right="5"/>
            </w:pPr>
            <w:r>
              <w:rPr>
                <w:sz w:val="18"/>
              </w:rPr>
              <w:t xml:space="preserve">16.7.2 Proporción de la población que considera que la adopción de decisiones es inclusiva y responde a sus necesidades, desglosada por sexo, edad, discapacidad y grupo de población </w:t>
            </w:r>
          </w:p>
        </w:tc>
      </w:tr>
      <w:tr w:rsidR="004E063A" w14:paraId="1D2F17FD" w14:textId="77777777" w:rsidTr="00E9148F">
        <w:trPr>
          <w:trHeight w:val="150"/>
        </w:trPr>
        <w:tc>
          <w:tcPr>
            <w:tcW w:w="3250" w:type="dxa"/>
            <w:vMerge w:val="restart"/>
            <w:tcBorders>
              <w:top w:val="single" w:sz="4" w:space="0" w:color="4472C4"/>
              <w:left w:val="nil"/>
              <w:bottom w:val="single" w:sz="4" w:space="0" w:color="4472C4"/>
              <w:right w:val="nil"/>
            </w:tcBorders>
            <w:shd w:val="clear" w:color="auto" w:fill="9DDE86"/>
            <w:vAlign w:val="center"/>
            <w:hideMark/>
          </w:tcPr>
          <w:p w14:paraId="606BAFD0" w14:textId="77777777" w:rsidR="004E063A" w:rsidRDefault="004E063A">
            <w:pPr>
              <w:spacing w:after="1" w:line="240" w:lineRule="auto"/>
              <w:ind w:left="68"/>
            </w:pPr>
            <w:r>
              <w:rPr>
                <w:color w:val="FFFFFF"/>
                <w:sz w:val="18"/>
              </w:rPr>
              <w:t xml:space="preserve">26. Fortalecer la inversión equitativa </w:t>
            </w:r>
            <w:proofErr w:type="gramStart"/>
            <w:r>
              <w:rPr>
                <w:color w:val="FFFFFF"/>
                <w:sz w:val="18"/>
              </w:rPr>
              <w:t>e</w:t>
            </w:r>
            <w:proofErr w:type="gramEnd"/>
            <w:r>
              <w:rPr>
                <w:color w:val="FFFFFF"/>
                <w:sz w:val="18"/>
              </w:rPr>
              <w:t xml:space="preserve"> eficiente en servicios y obra pública </w:t>
            </w:r>
          </w:p>
          <w:p w14:paraId="1E44A285" w14:textId="77777777" w:rsidR="004E063A" w:rsidRDefault="004E063A">
            <w:pPr>
              <w:spacing w:after="0" w:line="256" w:lineRule="auto"/>
              <w:ind w:left="68"/>
            </w:pPr>
            <w:r>
              <w:rPr>
                <w:color w:val="FFFFFF"/>
                <w:sz w:val="18"/>
              </w:rPr>
              <w:t xml:space="preserve">  </w:t>
            </w:r>
          </w:p>
        </w:tc>
        <w:tc>
          <w:tcPr>
            <w:tcW w:w="5670" w:type="dxa"/>
            <w:tcBorders>
              <w:top w:val="single" w:sz="4" w:space="0" w:color="4472C4"/>
              <w:left w:val="nil"/>
              <w:bottom w:val="single" w:sz="4" w:space="0" w:color="4472C4"/>
              <w:right w:val="nil"/>
            </w:tcBorders>
            <w:shd w:val="clear" w:color="auto" w:fill="C1F0C7"/>
            <w:hideMark/>
          </w:tcPr>
          <w:p w14:paraId="4A1B87A1" w14:textId="77777777" w:rsidR="004E063A" w:rsidRDefault="004E063A">
            <w:pPr>
              <w:spacing w:after="0" w:line="256" w:lineRule="auto"/>
              <w:ind w:left="72"/>
            </w:pPr>
            <w:r>
              <w:rPr>
                <w:sz w:val="18"/>
              </w:rPr>
              <w:t xml:space="preserve">11.3.1 Relación entre la tasa de consumo de tierras y la tasa de crecimiento de la población </w:t>
            </w:r>
          </w:p>
        </w:tc>
      </w:tr>
      <w:tr w:rsidR="004E063A" w14:paraId="2DB7F8BB" w14:textId="77777777" w:rsidTr="00B04F66">
        <w:trPr>
          <w:trHeight w:val="632"/>
        </w:trPr>
        <w:tc>
          <w:tcPr>
            <w:tcW w:w="3250" w:type="dxa"/>
            <w:vMerge/>
            <w:tcBorders>
              <w:top w:val="single" w:sz="4" w:space="0" w:color="4472C4"/>
              <w:left w:val="nil"/>
              <w:bottom w:val="single" w:sz="4" w:space="0" w:color="4472C4"/>
              <w:right w:val="nil"/>
            </w:tcBorders>
            <w:vAlign w:val="center"/>
            <w:hideMark/>
          </w:tcPr>
          <w:p w14:paraId="32B7F8FD"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hideMark/>
          </w:tcPr>
          <w:p w14:paraId="56D7BE9A" w14:textId="77777777" w:rsidR="004E063A" w:rsidRDefault="004E063A">
            <w:pPr>
              <w:spacing w:after="0" w:line="256" w:lineRule="auto"/>
              <w:ind w:left="72" w:right="3"/>
            </w:pPr>
            <w:r>
              <w:rPr>
                <w:sz w:val="18"/>
              </w:rPr>
              <w:t xml:space="preserve">11.7.1 Proporción media de la superficie edificada de las ciudades que se dedica a espacios abiertos para uso público de todos, desglosada por sexo, edad y personas con discapacidad </w:t>
            </w:r>
          </w:p>
        </w:tc>
      </w:tr>
      <w:tr w:rsidR="004E063A" w14:paraId="09BD6D33" w14:textId="77777777" w:rsidTr="00B04F66">
        <w:trPr>
          <w:trHeight w:val="630"/>
        </w:trPr>
        <w:tc>
          <w:tcPr>
            <w:tcW w:w="3250" w:type="dxa"/>
            <w:vMerge w:val="restart"/>
            <w:tcBorders>
              <w:top w:val="single" w:sz="4" w:space="0" w:color="4472C4"/>
              <w:left w:val="nil"/>
              <w:bottom w:val="nil"/>
              <w:right w:val="nil"/>
            </w:tcBorders>
            <w:shd w:val="clear" w:color="auto" w:fill="9DDE86"/>
            <w:vAlign w:val="center"/>
            <w:hideMark/>
          </w:tcPr>
          <w:p w14:paraId="05CDEF29" w14:textId="77777777" w:rsidR="004E063A" w:rsidRPr="00B437BE" w:rsidRDefault="004E063A" w:rsidP="00B437BE">
            <w:pPr>
              <w:spacing w:after="0" w:line="256" w:lineRule="auto"/>
              <w:ind w:left="72"/>
              <w:rPr>
                <w:sz w:val="18"/>
              </w:rPr>
            </w:pPr>
            <w:r w:rsidRPr="00B437BE">
              <w:rPr>
                <w:sz w:val="18"/>
              </w:rPr>
              <w:t xml:space="preserve">27.  Proteger y conservar los </w:t>
            </w:r>
          </w:p>
          <w:p w14:paraId="485CA779" w14:textId="77777777" w:rsidR="004E063A" w:rsidRPr="00B437BE" w:rsidRDefault="004E063A" w:rsidP="00B437BE">
            <w:pPr>
              <w:spacing w:after="0" w:line="256" w:lineRule="auto"/>
              <w:ind w:left="72"/>
              <w:rPr>
                <w:sz w:val="18"/>
              </w:rPr>
            </w:pPr>
            <w:r w:rsidRPr="00B437BE">
              <w:rPr>
                <w:sz w:val="18"/>
              </w:rPr>
              <w:t xml:space="preserve">ecosistemas y recursos naturales </w:t>
            </w:r>
          </w:p>
          <w:p w14:paraId="2591B3E9" w14:textId="77777777" w:rsidR="004E063A" w:rsidRPr="00B437BE" w:rsidRDefault="004E063A" w:rsidP="00B437BE">
            <w:pPr>
              <w:spacing w:after="0" w:line="256" w:lineRule="auto"/>
              <w:ind w:left="72"/>
              <w:rPr>
                <w:sz w:val="18"/>
              </w:rPr>
            </w:pPr>
            <w:r w:rsidRPr="00B437BE">
              <w:rPr>
                <w:sz w:val="18"/>
              </w:rPr>
              <w:t xml:space="preserve">  </w:t>
            </w:r>
          </w:p>
          <w:p w14:paraId="61AFBB26" w14:textId="77777777" w:rsidR="004E063A" w:rsidRPr="00B437BE" w:rsidRDefault="004E063A" w:rsidP="00B437BE">
            <w:pPr>
              <w:spacing w:after="0" w:line="256" w:lineRule="auto"/>
              <w:ind w:left="72"/>
              <w:rPr>
                <w:sz w:val="18"/>
              </w:rPr>
            </w:pPr>
            <w:r w:rsidRPr="00B437BE">
              <w:rPr>
                <w:sz w:val="18"/>
              </w:rPr>
              <w:t xml:space="preserve">  </w:t>
            </w:r>
          </w:p>
          <w:p w14:paraId="2DAB81EA" w14:textId="77777777" w:rsidR="004E063A" w:rsidRPr="00B437BE" w:rsidRDefault="004E063A" w:rsidP="00B437BE">
            <w:pPr>
              <w:spacing w:after="0" w:line="256" w:lineRule="auto"/>
              <w:ind w:left="72"/>
              <w:rPr>
                <w:sz w:val="18"/>
              </w:rPr>
            </w:pPr>
            <w:r w:rsidRPr="00B437BE">
              <w:rPr>
                <w:sz w:val="18"/>
              </w:rPr>
              <w:t xml:space="preserve">  </w:t>
            </w:r>
          </w:p>
          <w:p w14:paraId="27A3B112" w14:textId="77777777" w:rsidR="004E063A" w:rsidRPr="00B437BE" w:rsidRDefault="004E063A" w:rsidP="00B437BE">
            <w:pPr>
              <w:spacing w:after="0" w:line="256" w:lineRule="auto"/>
              <w:ind w:left="72"/>
              <w:rPr>
                <w:sz w:val="18"/>
              </w:rPr>
            </w:pPr>
            <w:r w:rsidRPr="00B437BE">
              <w:rPr>
                <w:sz w:val="18"/>
              </w:rPr>
              <w:t xml:space="preserve">  </w:t>
            </w:r>
          </w:p>
          <w:p w14:paraId="4DCCC8D2" w14:textId="77777777" w:rsidR="004E063A" w:rsidRPr="00B437BE" w:rsidRDefault="004E063A" w:rsidP="00B437BE">
            <w:pPr>
              <w:spacing w:after="0" w:line="256" w:lineRule="auto"/>
              <w:ind w:left="72"/>
              <w:rPr>
                <w:sz w:val="18"/>
              </w:rPr>
            </w:pPr>
            <w:r w:rsidRPr="00B437BE">
              <w:rPr>
                <w:sz w:val="18"/>
              </w:rPr>
              <w:t xml:space="preserve">  </w:t>
            </w:r>
          </w:p>
        </w:tc>
        <w:tc>
          <w:tcPr>
            <w:tcW w:w="5670" w:type="dxa"/>
            <w:tcBorders>
              <w:top w:val="single" w:sz="4" w:space="0" w:color="4472C4"/>
              <w:left w:val="nil"/>
              <w:bottom w:val="single" w:sz="4" w:space="0" w:color="4472C4"/>
              <w:right w:val="nil"/>
            </w:tcBorders>
            <w:shd w:val="clear" w:color="auto" w:fill="C1F0C7"/>
            <w:hideMark/>
          </w:tcPr>
          <w:p w14:paraId="4440EC7E" w14:textId="77777777" w:rsidR="004E063A" w:rsidRPr="00B437BE" w:rsidRDefault="004E063A" w:rsidP="00B437BE">
            <w:pPr>
              <w:spacing w:after="0" w:line="256" w:lineRule="auto"/>
              <w:ind w:left="72"/>
              <w:rPr>
                <w:sz w:val="18"/>
              </w:rPr>
            </w:pPr>
            <w:r>
              <w:rPr>
                <w:sz w:val="18"/>
              </w:rPr>
              <w:t xml:space="preserve">11.6.1 Proporción de desechos sólidos urbanos recogidos periódicamente y con una descarga final adecuada respecto del total de desechos sólidos urbanos generados, desglosada por ciudad </w:t>
            </w:r>
          </w:p>
        </w:tc>
      </w:tr>
      <w:tr w:rsidR="004E063A" w14:paraId="344AAD7C" w14:textId="77777777" w:rsidTr="00B437BE">
        <w:trPr>
          <w:trHeight w:val="429"/>
        </w:trPr>
        <w:tc>
          <w:tcPr>
            <w:tcW w:w="3250" w:type="dxa"/>
            <w:vMerge/>
            <w:tcBorders>
              <w:top w:val="single" w:sz="4" w:space="0" w:color="4472C4"/>
              <w:left w:val="nil"/>
              <w:bottom w:val="nil"/>
              <w:right w:val="nil"/>
            </w:tcBorders>
            <w:vAlign w:val="center"/>
            <w:hideMark/>
          </w:tcPr>
          <w:p w14:paraId="431305AF" w14:textId="77777777" w:rsidR="004E063A" w:rsidRPr="00B437BE" w:rsidRDefault="004E063A" w:rsidP="00B437BE">
            <w:pPr>
              <w:spacing w:after="0" w:line="256" w:lineRule="auto"/>
              <w:ind w:left="72"/>
              <w:rPr>
                <w:sz w:val="18"/>
              </w:rPr>
            </w:pPr>
          </w:p>
        </w:tc>
        <w:tc>
          <w:tcPr>
            <w:tcW w:w="5670" w:type="dxa"/>
            <w:tcBorders>
              <w:top w:val="single" w:sz="4" w:space="0" w:color="4472C4"/>
              <w:left w:val="nil"/>
              <w:bottom w:val="single" w:sz="4" w:space="0" w:color="4472C4"/>
              <w:right w:val="nil"/>
            </w:tcBorders>
            <w:shd w:val="clear" w:color="auto" w:fill="E2F9B9"/>
            <w:hideMark/>
          </w:tcPr>
          <w:p w14:paraId="4BCDE157" w14:textId="2AEBB86C" w:rsidR="004E063A" w:rsidRPr="00B437BE" w:rsidRDefault="00B437BE" w:rsidP="00B437BE">
            <w:pPr>
              <w:spacing w:after="0" w:line="256" w:lineRule="auto"/>
              <w:ind w:left="72"/>
              <w:rPr>
                <w:sz w:val="18"/>
              </w:rPr>
            </w:pPr>
            <w:r w:rsidRPr="00B437BE">
              <w:rPr>
                <w:sz w:val="18"/>
              </w:rPr>
              <w:t>12.4.2 Desechos peligrosos generados per cápita y proporción de desechos peligrosos tratados, desglosados por tipo de tratamiento</w:t>
            </w:r>
          </w:p>
        </w:tc>
      </w:tr>
      <w:tr w:rsidR="004E063A" w14:paraId="7CCFF11B" w14:textId="77777777" w:rsidTr="00B04F66">
        <w:trPr>
          <w:trHeight w:val="1046"/>
        </w:trPr>
        <w:tc>
          <w:tcPr>
            <w:tcW w:w="3250" w:type="dxa"/>
            <w:vMerge/>
            <w:tcBorders>
              <w:top w:val="single" w:sz="4" w:space="0" w:color="4472C4"/>
              <w:left w:val="nil"/>
              <w:bottom w:val="nil"/>
              <w:right w:val="nil"/>
            </w:tcBorders>
            <w:vAlign w:val="center"/>
            <w:hideMark/>
          </w:tcPr>
          <w:p w14:paraId="2FEE3096"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5FCAA95B" w14:textId="77777777" w:rsidR="004E063A" w:rsidRDefault="004E063A">
            <w:pPr>
              <w:spacing w:after="0" w:line="256" w:lineRule="auto"/>
              <w:ind w:left="72"/>
            </w:pPr>
            <w:r>
              <w:rPr>
                <w:sz w:val="18"/>
              </w:rPr>
              <w:t xml:space="preserve">12.8.1 Grado en que i) la educación para la ciudadanía mundial y </w:t>
            </w:r>
            <w:proofErr w:type="spellStart"/>
            <w:r>
              <w:rPr>
                <w:sz w:val="18"/>
              </w:rPr>
              <w:t>ii</w:t>
            </w:r>
            <w:proofErr w:type="spellEnd"/>
            <w:r>
              <w:rPr>
                <w:sz w:val="18"/>
              </w:rPr>
              <w:t xml:space="preserve">) la educación para el desarrollo sostenible (incluida la educación sobre el cambio climático) se incorporan en a) las políticas nacionales de educación, b) los planes de estudio, c) la formación del profesorado y d) la evaluación de los estudiantes </w:t>
            </w:r>
          </w:p>
        </w:tc>
      </w:tr>
      <w:tr w:rsidR="004E063A" w14:paraId="44D0CE20" w14:textId="77777777" w:rsidTr="00B437BE">
        <w:trPr>
          <w:trHeight w:val="70"/>
        </w:trPr>
        <w:tc>
          <w:tcPr>
            <w:tcW w:w="3250" w:type="dxa"/>
            <w:vMerge/>
            <w:tcBorders>
              <w:top w:val="single" w:sz="4" w:space="0" w:color="4472C4"/>
              <w:left w:val="nil"/>
              <w:bottom w:val="nil"/>
              <w:right w:val="nil"/>
            </w:tcBorders>
            <w:vAlign w:val="center"/>
            <w:hideMark/>
          </w:tcPr>
          <w:p w14:paraId="50618BF9"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E2F9B9"/>
            <w:vAlign w:val="center"/>
            <w:hideMark/>
          </w:tcPr>
          <w:p w14:paraId="4943B057" w14:textId="77777777" w:rsidR="004E063A" w:rsidRDefault="004E063A">
            <w:pPr>
              <w:spacing w:after="0" w:line="256" w:lineRule="auto"/>
              <w:ind w:left="72"/>
            </w:pPr>
            <w:r>
              <w:rPr>
                <w:sz w:val="18"/>
              </w:rPr>
              <w:t xml:space="preserve">15.2.1 Avances hacia la gestión forestal sostenible </w:t>
            </w:r>
          </w:p>
        </w:tc>
      </w:tr>
      <w:tr w:rsidR="004E063A" w14:paraId="083E2E6F" w14:textId="77777777" w:rsidTr="00B04F66">
        <w:trPr>
          <w:trHeight w:val="838"/>
        </w:trPr>
        <w:tc>
          <w:tcPr>
            <w:tcW w:w="3250" w:type="dxa"/>
            <w:vMerge/>
            <w:tcBorders>
              <w:top w:val="single" w:sz="4" w:space="0" w:color="4472C4"/>
              <w:left w:val="nil"/>
              <w:bottom w:val="nil"/>
              <w:right w:val="nil"/>
            </w:tcBorders>
            <w:vAlign w:val="center"/>
            <w:hideMark/>
          </w:tcPr>
          <w:p w14:paraId="19807745"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single" w:sz="4" w:space="0" w:color="4472C4"/>
              <w:right w:val="nil"/>
            </w:tcBorders>
            <w:shd w:val="clear" w:color="auto" w:fill="C1F0C7"/>
            <w:hideMark/>
          </w:tcPr>
          <w:p w14:paraId="706C5D24" w14:textId="77777777" w:rsidR="004E063A" w:rsidRDefault="004E063A">
            <w:pPr>
              <w:spacing w:after="0" w:line="256" w:lineRule="auto"/>
              <w:ind w:left="72"/>
            </w:pPr>
            <w:r>
              <w:rPr>
                <w:sz w:val="18"/>
              </w:rPr>
              <w:t xml:space="preserve">16.5.1 Proporción de personas que han tenido al menos un contacto con un funcionario público y que han pagado un soborno a un funcionario público, o a las que un funcionario público les ha pedido un soborno, durante los últimos 12 meses </w:t>
            </w:r>
          </w:p>
        </w:tc>
      </w:tr>
      <w:tr w:rsidR="004E063A" w14:paraId="0DC36D4E" w14:textId="77777777" w:rsidTr="00B04F66">
        <w:trPr>
          <w:trHeight w:val="419"/>
        </w:trPr>
        <w:tc>
          <w:tcPr>
            <w:tcW w:w="3250" w:type="dxa"/>
            <w:vMerge/>
            <w:tcBorders>
              <w:top w:val="single" w:sz="4" w:space="0" w:color="4472C4"/>
              <w:left w:val="nil"/>
              <w:bottom w:val="nil"/>
              <w:right w:val="nil"/>
            </w:tcBorders>
            <w:vAlign w:val="center"/>
            <w:hideMark/>
          </w:tcPr>
          <w:p w14:paraId="548811A5" w14:textId="77777777" w:rsidR="004E063A" w:rsidRDefault="004E063A">
            <w:pPr>
              <w:spacing w:after="0" w:line="240" w:lineRule="auto"/>
              <w:rPr>
                <w:rFonts w:ascii="Arial" w:eastAsia="Arial" w:hAnsi="Arial" w:cs="Arial"/>
                <w:color w:val="000000"/>
                <w:sz w:val="24"/>
              </w:rPr>
            </w:pPr>
          </w:p>
        </w:tc>
        <w:tc>
          <w:tcPr>
            <w:tcW w:w="5670" w:type="dxa"/>
            <w:tcBorders>
              <w:top w:val="single" w:sz="4" w:space="0" w:color="4472C4"/>
              <w:left w:val="nil"/>
              <w:bottom w:val="nil"/>
              <w:right w:val="nil"/>
            </w:tcBorders>
            <w:shd w:val="clear" w:color="auto" w:fill="E2F9B9"/>
            <w:hideMark/>
          </w:tcPr>
          <w:p w14:paraId="0319BF10" w14:textId="77777777" w:rsidR="004E063A" w:rsidRDefault="004E063A">
            <w:pPr>
              <w:spacing w:after="0" w:line="256" w:lineRule="auto"/>
              <w:ind w:left="72"/>
            </w:pPr>
            <w:r>
              <w:rPr>
                <w:sz w:val="18"/>
              </w:rPr>
              <w:t xml:space="preserve">16.6.2 Proporción de la población que se siente satisfecha con su última experiencia de los servicios públicos </w:t>
            </w:r>
          </w:p>
        </w:tc>
      </w:tr>
    </w:tbl>
    <w:p w14:paraId="4CE5FC81" w14:textId="0C4BB47C" w:rsidR="000B259C" w:rsidRDefault="002A506F" w:rsidP="00FA10D3">
      <w:pPr>
        <w:spacing w:line="240" w:lineRule="auto"/>
        <w:jc w:val="both"/>
        <w:rPr>
          <w:rFonts w:ascii="Arial" w:hAnsi="Arial" w:cs="Arial"/>
          <w:bCs/>
        </w:rPr>
      </w:pPr>
      <w:r>
        <w:rPr>
          <w:rFonts w:ascii="Arial" w:hAnsi="Arial" w:cs="Arial"/>
          <w:bCs/>
        </w:rPr>
        <w:br/>
      </w:r>
      <w:r w:rsidR="000B259C" w:rsidRPr="00FA10D3">
        <w:rPr>
          <w:rFonts w:ascii="Arial" w:hAnsi="Arial" w:cs="Arial"/>
          <w:bCs/>
        </w:rPr>
        <w:t xml:space="preserve">Así como se </w:t>
      </w:r>
      <w:r w:rsidR="006D073B" w:rsidRPr="00FA10D3">
        <w:rPr>
          <w:rFonts w:ascii="Arial" w:hAnsi="Arial" w:cs="Arial"/>
          <w:bCs/>
        </w:rPr>
        <w:t>llevarán</w:t>
      </w:r>
      <w:r w:rsidR="000B259C" w:rsidRPr="00FA10D3">
        <w:rPr>
          <w:rFonts w:ascii="Arial" w:hAnsi="Arial" w:cs="Arial"/>
          <w:bCs/>
        </w:rPr>
        <w:t xml:space="preserve"> a cabo Evaluaciones de Desempeño a los programas federales m</w:t>
      </w:r>
      <w:r w:rsidR="00A24468">
        <w:rPr>
          <w:rFonts w:ascii="Arial" w:hAnsi="Arial" w:cs="Arial"/>
          <w:bCs/>
        </w:rPr>
        <w:t>á</w:t>
      </w:r>
      <w:r w:rsidR="000B259C" w:rsidRPr="00FA10D3">
        <w:rPr>
          <w:rFonts w:ascii="Arial" w:hAnsi="Arial" w:cs="Arial"/>
          <w:bCs/>
        </w:rPr>
        <w:t>s importantes.</w:t>
      </w:r>
      <w:r w:rsidR="000B259C">
        <w:rPr>
          <w:rFonts w:ascii="Arial" w:hAnsi="Arial" w:cs="Arial"/>
          <w:bCs/>
        </w:rPr>
        <w:t xml:space="preserve"> </w:t>
      </w:r>
    </w:p>
    <w:p w14:paraId="74F2AC5B" w14:textId="523C9990" w:rsidR="00582D01" w:rsidRPr="006D073B" w:rsidRDefault="006D073B" w:rsidP="00582D01">
      <w:pPr>
        <w:spacing w:line="240" w:lineRule="auto"/>
        <w:jc w:val="both"/>
        <w:rPr>
          <w:rFonts w:ascii="Arial" w:hAnsi="Arial" w:cs="Arial"/>
          <w:b/>
          <w:iCs/>
        </w:rPr>
      </w:pPr>
      <w:r w:rsidRPr="006D073B">
        <w:rPr>
          <w:rFonts w:ascii="Arial" w:hAnsi="Arial" w:cs="Arial"/>
          <w:b/>
          <w:iCs/>
        </w:rPr>
        <w:t xml:space="preserve">13. </w:t>
      </w:r>
      <w:r>
        <w:rPr>
          <w:rFonts w:ascii="Arial" w:hAnsi="Arial" w:cs="Arial"/>
          <w:b/>
          <w:iCs/>
        </w:rPr>
        <w:t>I</w:t>
      </w:r>
      <w:r w:rsidRPr="006D073B">
        <w:rPr>
          <w:rFonts w:ascii="Arial" w:hAnsi="Arial" w:cs="Arial"/>
          <w:b/>
          <w:iCs/>
        </w:rPr>
        <w:t>nformaci</w:t>
      </w:r>
      <w:r w:rsidR="00A24468">
        <w:rPr>
          <w:rFonts w:ascii="Arial" w:hAnsi="Arial" w:cs="Arial"/>
          <w:b/>
          <w:iCs/>
        </w:rPr>
        <w:t>ó</w:t>
      </w:r>
      <w:r w:rsidRPr="006D073B">
        <w:rPr>
          <w:rFonts w:ascii="Arial" w:hAnsi="Arial" w:cs="Arial"/>
          <w:b/>
          <w:iCs/>
        </w:rPr>
        <w:t xml:space="preserve">n por </w:t>
      </w:r>
      <w:r>
        <w:rPr>
          <w:rFonts w:ascii="Arial" w:hAnsi="Arial" w:cs="Arial"/>
          <w:b/>
          <w:iCs/>
        </w:rPr>
        <w:t>S</w:t>
      </w:r>
      <w:r w:rsidRPr="006D073B">
        <w:rPr>
          <w:rFonts w:ascii="Arial" w:hAnsi="Arial" w:cs="Arial"/>
          <w:b/>
          <w:iCs/>
        </w:rPr>
        <w:t>egmentos</w:t>
      </w:r>
    </w:p>
    <w:p w14:paraId="1CCB07F6" w14:textId="77777777" w:rsidR="00582D01" w:rsidRPr="00607884" w:rsidRDefault="00582D01" w:rsidP="00582D01">
      <w:pPr>
        <w:spacing w:line="240" w:lineRule="auto"/>
        <w:jc w:val="both"/>
        <w:rPr>
          <w:rFonts w:ascii="Arial" w:hAnsi="Arial" w:cs="Arial"/>
          <w:bCs/>
        </w:rPr>
      </w:pPr>
      <w:r w:rsidRPr="00607884">
        <w:rPr>
          <w:rFonts w:ascii="Arial" w:hAnsi="Arial" w:cs="Arial"/>
          <w:bCs/>
        </w:rPr>
        <w:t>Reconocimiento de los Ingresos y Gastos.</w:t>
      </w:r>
    </w:p>
    <w:p w14:paraId="33FD273C" w14:textId="192F7A17" w:rsidR="00582D01" w:rsidRPr="007B71FF" w:rsidRDefault="00582D01" w:rsidP="00582D01">
      <w:pPr>
        <w:spacing w:line="240" w:lineRule="auto"/>
        <w:jc w:val="both"/>
        <w:rPr>
          <w:rFonts w:ascii="Arial" w:hAnsi="Arial" w:cs="Arial"/>
        </w:rPr>
      </w:pPr>
      <w:r w:rsidRPr="007B71FF">
        <w:rPr>
          <w:rFonts w:ascii="Arial" w:hAnsi="Arial" w:cs="Arial"/>
        </w:rPr>
        <w:t>El H. Ayuntamiento de Calkiní, tiene como políticas preparar su información financiera reconociendo los ingresos al momento que se cobren</w:t>
      </w:r>
      <w:r w:rsidR="00A46E09">
        <w:rPr>
          <w:rFonts w:ascii="Arial" w:hAnsi="Arial" w:cs="Arial"/>
        </w:rPr>
        <w:t>,</w:t>
      </w:r>
      <w:r w:rsidRPr="007B71FF">
        <w:rPr>
          <w:rFonts w:ascii="Arial" w:hAnsi="Arial" w:cs="Arial"/>
        </w:rPr>
        <w:t xml:space="preserve"> en tanto que los egresos se están tomando las medidas para su reconocimiento en tiempo y forma para su devengo contable y pago.</w:t>
      </w:r>
    </w:p>
    <w:p w14:paraId="11D6EB7C" w14:textId="77777777" w:rsidR="00582D01" w:rsidRPr="006D073B" w:rsidRDefault="00582D01" w:rsidP="00582D01">
      <w:pPr>
        <w:spacing w:line="240" w:lineRule="auto"/>
        <w:jc w:val="both"/>
        <w:rPr>
          <w:rFonts w:ascii="Arial" w:hAnsi="Arial" w:cs="Arial"/>
          <w:bCs/>
        </w:rPr>
      </w:pPr>
      <w:r w:rsidRPr="006D073B">
        <w:rPr>
          <w:rFonts w:ascii="Arial" w:hAnsi="Arial" w:cs="Arial"/>
          <w:bCs/>
        </w:rPr>
        <w:t>Registro de Asignaciones Presupuestales.</w:t>
      </w:r>
    </w:p>
    <w:p w14:paraId="7D14C0D8" w14:textId="77777777" w:rsidR="00582D01" w:rsidRPr="007B71FF" w:rsidRDefault="00582D01" w:rsidP="00582D01">
      <w:pPr>
        <w:spacing w:line="240" w:lineRule="auto"/>
        <w:jc w:val="both"/>
        <w:rPr>
          <w:rFonts w:ascii="Arial" w:hAnsi="Arial" w:cs="Arial"/>
        </w:rPr>
      </w:pPr>
      <w:r w:rsidRPr="007B71FF">
        <w:rPr>
          <w:rFonts w:ascii="Arial" w:hAnsi="Arial" w:cs="Arial"/>
        </w:rPr>
        <w:t>El H. Ayuntamiento de Calkiní, en su contabilidad incluye las cuentas de activo, pasivo, patrimonio, ingresos, gastos y control presupuestal para registrar sus asignaciones presupuestales.</w:t>
      </w:r>
    </w:p>
    <w:p w14:paraId="0C1E58DC" w14:textId="77777777" w:rsidR="00AF3ED5" w:rsidRDefault="00AF3ED5" w:rsidP="00582D01">
      <w:pPr>
        <w:spacing w:line="240" w:lineRule="auto"/>
        <w:jc w:val="both"/>
        <w:rPr>
          <w:rFonts w:ascii="Arial" w:hAnsi="Arial" w:cs="Arial"/>
          <w:b/>
          <w:iCs/>
          <w:u w:val="single"/>
        </w:rPr>
      </w:pPr>
    </w:p>
    <w:p w14:paraId="203725A4" w14:textId="64ACE994" w:rsidR="00582D01" w:rsidRPr="006D073B" w:rsidRDefault="006D073B" w:rsidP="00582D01">
      <w:pPr>
        <w:spacing w:line="240" w:lineRule="auto"/>
        <w:jc w:val="both"/>
        <w:rPr>
          <w:rFonts w:ascii="Arial" w:hAnsi="Arial" w:cs="Arial"/>
          <w:b/>
          <w:iCs/>
        </w:rPr>
      </w:pPr>
      <w:r w:rsidRPr="006D073B">
        <w:rPr>
          <w:rFonts w:ascii="Arial" w:hAnsi="Arial" w:cs="Arial"/>
          <w:b/>
          <w:iCs/>
        </w:rPr>
        <w:lastRenderedPageBreak/>
        <w:t xml:space="preserve">14. </w:t>
      </w:r>
      <w:r>
        <w:rPr>
          <w:rFonts w:ascii="Arial" w:hAnsi="Arial" w:cs="Arial"/>
          <w:b/>
          <w:iCs/>
        </w:rPr>
        <w:t>E</w:t>
      </w:r>
      <w:r w:rsidRPr="006D073B">
        <w:rPr>
          <w:rFonts w:ascii="Arial" w:hAnsi="Arial" w:cs="Arial"/>
          <w:b/>
          <w:iCs/>
        </w:rPr>
        <w:t xml:space="preserve">ventos </w:t>
      </w:r>
      <w:r>
        <w:rPr>
          <w:rFonts w:ascii="Arial" w:hAnsi="Arial" w:cs="Arial"/>
          <w:b/>
          <w:iCs/>
        </w:rPr>
        <w:t>P</w:t>
      </w:r>
      <w:r w:rsidRPr="006D073B">
        <w:rPr>
          <w:rFonts w:ascii="Arial" w:hAnsi="Arial" w:cs="Arial"/>
          <w:b/>
          <w:iCs/>
        </w:rPr>
        <w:t xml:space="preserve">osteriores al </w:t>
      </w:r>
      <w:r>
        <w:rPr>
          <w:rFonts w:ascii="Arial" w:hAnsi="Arial" w:cs="Arial"/>
          <w:b/>
          <w:iCs/>
        </w:rPr>
        <w:t>C</w:t>
      </w:r>
      <w:r w:rsidRPr="006D073B">
        <w:rPr>
          <w:rFonts w:ascii="Arial" w:hAnsi="Arial" w:cs="Arial"/>
          <w:b/>
          <w:iCs/>
        </w:rPr>
        <w:t>ierre</w:t>
      </w:r>
    </w:p>
    <w:p w14:paraId="3F76A02A" w14:textId="0A7FBD33" w:rsidR="00C425B6" w:rsidRDefault="00582D01" w:rsidP="00647E8C">
      <w:pPr>
        <w:spacing w:after="0" w:line="240" w:lineRule="auto"/>
        <w:jc w:val="both"/>
        <w:rPr>
          <w:rFonts w:ascii="Arial" w:hAnsi="Arial" w:cs="Arial"/>
          <w:bCs/>
          <w:iCs/>
        </w:rPr>
      </w:pPr>
      <w:r w:rsidRPr="00A3398C">
        <w:rPr>
          <w:rFonts w:ascii="Arial" w:hAnsi="Arial" w:cs="Arial"/>
          <w:bCs/>
          <w:iCs/>
        </w:rPr>
        <w:t xml:space="preserve">El H. Ayuntamiento de Calkiní, al </w:t>
      </w:r>
      <w:r w:rsidR="00A3398C" w:rsidRPr="00A3398C">
        <w:rPr>
          <w:rFonts w:ascii="Arial" w:hAnsi="Arial" w:cs="Arial"/>
          <w:bCs/>
          <w:iCs/>
        </w:rPr>
        <w:t>31 de</w:t>
      </w:r>
      <w:r w:rsidR="00A3398C">
        <w:rPr>
          <w:rFonts w:ascii="Arial" w:hAnsi="Arial" w:cs="Arial"/>
          <w:bCs/>
          <w:iCs/>
        </w:rPr>
        <w:t xml:space="preserve"> diciembre del 2025, realizó </w:t>
      </w:r>
      <w:r w:rsidR="00C85C54">
        <w:rPr>
          <w:rFonts w:ascii="Arial" w:hAnsi="Arial" w:cs="Arial"/>
          <w:bCs/>
          <w:iCs/>
        </w:rPr>
        <w:t xml:space="preserve">cancelaciones de pólizas por cambio de la fuente de financiamiento </w:t>
      </w:r>
      <w:r w:rsidR="0012209E">
        <w:rPr>
          <w:rFonts w:ascii="Arial" w:hAnsi="Arial" w:cs="Arial"/>
          <w:bCs/>
          <w:iCs/>
        </w:rPr>
        <w:t xml:space="preserve">de participaciones a </w:t>
      </w:r>
      <w:proofErr w:type="spellStart"/>
      <w:r w:rsidR="0012209E">
        <w:rPr>
          <w:rFonts w:ascii="Arial" w:hAnsi="Arial" w:cs="Arial"/>
          <w:bCs/>
          <w:iCs/>
        </w:rPr>
        <w:t>fortamun</w:t>
      </w:r>
      <w:proofErr w:type="spellEnd"/>
      <w:r w:rsidR="0012209E">
        <w:rPr>
          <w:rFonts w:ascii="Arial" w:hAnsi="Arial" w:cs="Arial"/>
          <w:bCs/>
          <w:iCs/>
        </w:rPr>
        <w:t xml:space="preserve"> </w:t>
      </w:r>
      <w:r w:rsidR="00C425B6">
        <w:rPr>
          <w:rFonts w:ascii="Arial" w:hAnsi="Arial" w:cs="Arial"/>
          <w:bCs/>
          <w:iCs/>
        </w:rPr>
        <w:t xml:space="preserve">por pago </w:t>
      </w:r>
      <w:r w:rsidR="00C85C54">
        <w:rPr>
          <w:rFonts w:ascii="Arial" w:hAnsi="Arial" w:cs="Arial"/>
          <w:bCs/>
          <w:iCs/>
        </w:rPr>
        <w:t>de pasivos del ejercicio</w:t>
      </w:r>
      <w:r w:rsidR="00C425B6">
        <w:rPr>
          <w:rFonts w:ascii="Arial" w:hAnsi="Arial" w:cs="Arial"/>
          <w:bCs/>
          <w:iCs/>
        </w:rPr>
        <w:t>; también se realiz</w:t>
      </w:r>
      <w:r w:rsidR="00334C80">
        <w:rPr>
          <w:rFonts w:ascii="Arial" w:hAnsi="Arial" w:cs="Arial"/>
          <w:bCs/>
          <w:iCs/>
        </w:rPr>
        <w:t xml:space="preserve">ó una reclasificación </w:t>
      </w:r>
      <w:r w:rsidR="00760154">
        <w:rPr>
          <w:rFonts w:ascii="Arial" w:hAnsi="Arial" w:cs="Arial"/>
          <w:bCs/>
          <w:iCs/>
        </w:rPr>
        <w:t xml:space="preserve">por cambio de partida de contable de la </w:t>
      </w:r>
      <w:r w:rsidR="00E74A9C">
        <w:rPr>
          <w:rFonts w:ascii="Arial" w:hAnsi="Arial" w:cs="Arial"/>
          <w:bCs/>
          <w:iCs/>
        </w:rPr>
        <w:t>3000 a la 6000 en la póliza D01096.</w:t>
      </w:r>
    </w:p>
    <w:p w14:paraId="38214208" w14:textId="77777777" w:rsidR="00647E8C" w:rsidRPr="007B71FF" w:rsidRDefault="00647E8C" w:rsidP="00647E8C">
      <w:pPr>
        <w:spacing w:after="0" w:line="240" w:lineRule="auto"/>
        <w:jc w:val="both"/>
        <w:rPr>
          <w:rFonts w:ascii="Arial" w:hAnsi="Arial" w:cs="Arial"/>
          <w:bCs/>
          <w:iCs/>
        </w:rPr>
      </w:pPr>
    </w:p>
    <w:p w14:paraId="20A915C1" w14:textId="7CCE5C18" w:rsidR="00582D01" w:rsidRPr="006D073B" w:rsidRDefault="00582D01" w:rsidP="00582D01">
      <w:pPr>
        <w:spacing w:line="240" w:lineRule="auto"/>
        <w:jc w:val="both"/>
        <w:rPr>
          <w:rFonts w:ascii="Arial" w:hAnsi="Arial" w:cs="Arial"/>
          <w:b/>
          <w:iCs/>
        </w:rPr>
      </w:pPr>
      <w:r w:rsidRPr="006D073B">
        <w:rPr>
          <w:rFonts w:ascii="Arial" w:hAnsi="Arial" w:cs="Arial"/>
          <w:b/>
          <w:iCs/>
        </w:rPr>
        <w:t xml:space="preserve">15. </w:t>
      </w:r>
      <w:r w:rsidR="006D073B">
        <w:rPr>
          <w:rFonts w:ascii="Arial" w:hAnsi="Arial" w:cs="Arial"/>
          <w:b/>
          <w:iCs/>
        </w:rPr>
        <w:t>P</w:t>
      </w:r>
      <w:r w:rsidR="006D073B" w:rsidRPr="006D073B">
        <w:rPr>
          <w:rFonts w:ascii="Arial" w:hAnsi="Arial" w:cs="Arial"/>
          <w:b/>
          <w:iCs/>
        </w:rPr>
        <w:t xml:space="preserve">artes </w:t>
      </w:r>
      <w:r w:rsidR="006D073B">
        <w:rPr>
          <w:rFonts w:ascii="Arial" w:hAnsi="Arial" w:cs="Arial"/>
          <w:b/>
          <w:iCs/>
        </w:rPr>
        <w:t>R</w:t>
      </w:r>
      <w:r w:rsidR="006D073B" w:rsidRPr="006D073B">
        <w:rPr>
          <w:rFonts w:ascii="Arial" w:hAnsi="Arial" w:cs="Arial"/>
          <w:b/>
          <w:iCs/>
        </w:rPr>
        <w:t>elacionadas:</w:t>
      </w:r>
    </w:p>
    <w:p w14:paraId="11B457F8" w14:textId="5CC8278E" w:rsidR="00582D01" w:rsidRPr="007B71FF" w:rsidRDefault="00582D01" w:rsidP="00582D01">
      <w:pPr>
        <w:spacing w:after="0" w:line="240" w:lineRule="auto"/>
        <w:jc w:val="both"/>
        <w:rPr>
          <w:rFonts w:ascii="Arial" w:hAnsi="Arial" w:cs="Arial"/>
        </w:rPr>
      </w:pPr>
      <w:r w:rsidRPr="007B71FF">
        <w:rPr>
          <w:rFonts w:ascii="Arial" w:hAnsi="Arial" w:cs="Arial"/>
        </w:rPr>
        <w:t>El H. Ayuntamiento de Calkiní, al 3</w:t>
      </w:r>
      <w:r w:rsidR="00F71A86">
        <w:rPr>
          <w:rFonts w:ascii="Arial" w:hAnsi="Arial" w:cs="Arial"/>
        </w:rPr>
        <w:t>1</w:t>
      </w:r>
      <w:r w:rsidRPr="007B71FF">
        <w:rPr>
          <w:rFonts w:ascii="Arial" w:hAnsi="Arial" w:cs="Arial"/>
        </w:rPr>
        <w:t xml:space="preserve"> d</w:t>
      </w:r>
      <w:r w:rsidR="00841F0C">
        <w:rPr>
          <w:rFonts w:ascii="Arial" w:hAnsi="Arial" w:cs="Arial"/>
        </w:rPr>
        <w:t xml:space="preserve">e </w:t>
      </w:r>
      <w:r w:rsidR="00F71A86">
        <w:rPr>
          <w:rFonts w:ascii="Arial" w:hAnsi="Arial" w:cs="Arial"/>
        </w:rPr>
        <w:t>dic</w:t>
      </w:r>
      <w:r w:rsidR="00393009">
        <w:rPr>
          <w:rFonts w:ascii="Arial" w:hAnsi="Arial" w:cs="Arial"/>
        </w:rPr>
        <w:t>iembre</w:t>
      </w:r>
      <w:r w:rsidRPr="007B71FF">
        <w:rPr>
          <w:rFonts w:ascii="Arial" w:hAnsi="Arial" w:cs="Arial"/>
        </w:rPr>
        <w:t xml:space="preserve"> de 202</w:t>
      </w:r>
      <w:r w:rsidR="00157E3E" w:rsidRPr="007B71FF">
        <w:rPr>
          <w:rFonts w:ascii="Arial" w:hAnsi="Arial" w:cs="Arial"/>
        </w:rPr>
        <w:t>5</w:t>
      </w:r>
      <w:r w:rsidRPr="007B71FF">
        <w:rPr>
          <w:rFonts w:ascii="Arial" w:hAnsi="Arial" w:cs="Arial"/>
        </w:rPr>
        <w:t xml:space="preserve"> en su contabilidad no existe situaciones </w:t>
      </w:r>
      <w:r w:rsidR="009A4C2B">
        <w:rPr>
          <w:rFonts w:ascii="Arial" w:hAnsi="Arial" w:cs="Arial"/>
        </w:rPr>
        <w:t xml:space="preserve">de partes relacionadas </w:t>
      </w:r>
      <w:r w:rsidRPr="007B71FF">
        <w:rPr>
          <w:rFonts w:ascii="Arial" w:hAnsi="Arial" w:cs="Arial"/>
        </w:rPr>
        <w:t>que pudieran afectar o tener influencia significativa sobre la toma de decisiones financieras y operativas.</w:t>
      </w:r>
    </w:p>
    <w:p w14:paraId="4E9F8A2D" w14:textId="77777777" w:rsidR="00582D01" w:rsidRPr="007B71FF" w:rsidRDefault="00582D01" w:rsidP="00582D01">
      <w:pPr>
        <w:spacing w:after="0" w:line="240" w:lineRule="auto"/>
        <w:jc w:val="both"/>
        <w:rPr>
          <w:rFonts w:ascii="Arial" w:hAnsi="Arial" w:cs="Arial"/>
          <w:b/>
        </w:rPr>
      </w:pPr>
    </w:p>
    <w:p w14:paraId="40D9F65D" w14:textId="77777777" w:rsidR="009A4C2B" w:rsidRDefault="006D073B" w:rsidP="0069591C">
      <w:pPr>
        <w:spacing w:line="240" w:lineRule="auto"/>
        <w:jc w:val="both"/>
        <w:rPr>
          <w:rFonts w:ascii="Arial" w:hAnsi="Arial" w:cs="Arial"/>
          <w:b/>
          <w:iCs/>
        </w:rPr>
      </w:pPr>
      <w:r w:rsidRPr="006D073B">
        <w:rPr>
          <w:rFonts w:ascii="Arial" w:hAnsi="Arial" w:cs="Arial"/>
          <w:b/>
          <w:iCs/>
        </w:rPr>
        <w:t xml:space="preserve">16. </w:t>
      </w:r>
      <w:r>
        <w:rPr>
          <w:rFonts w:ascii="Arial" w:hAnsi="Arial" w:cs="Arial"/>
          <w:b/>
          <w:iCs/>
        </w:rPr>
        <w:t>R</w:t>
      </w:r>
      <w:r w:rsidRPr="006D073B">
        <w:rPr>
          <w:rFonts w:ascii="Arial" w:hAnsi="Arial" w:cs="Arial"/>
          <w:b/>
          <w:iCs/>
        </w:rPr>
        <w:t xml:space="preserve">esponsabilidad </w:t>
      </w:r>
      <w:r>
        <w:rPr>
          <w:rFonts w:ascii="Arial" w:hAnsi="Arial" w:cs="Arial"/>
          <w:b/>
          <w:iCs/>
        </w:rPr>
        <w:t>S</w:t>
      </w:r>
      <w:r w:rsidRPr="006D073B">
        <w:rPr>
          <w:rFonts w:ascii="Arial" w:hAnsi="Arial" w:cs="Arial"/>
          <w:b/>
          <w:iCs/>
        </w:rPr>
        <w:t xml:space="preserve">obre la </w:t>
      </w:r>
      <w:r>
        <w:rPr>
          <w:rFonts w:ascii="Arial" w:hAnsi="Arial" w:cs="Arial"/>
          <w:b/>
          <w:iCs/>
        </w:rPr>
        <w:t>P</w:t>
      </w:r>
      <w:r w:rsidRPr="006D073B">
        <w:rPr>
          <w:rFonts w:ascii="Arial" w:hAnsi="Arial" w:cs="Arial"/>
          <w:b/>
          <w:iCs/>
        </w:rPr>
        <w:t xml:space="preserve">resentación </w:t>
      </w:r>
      <w:r>
        <w:rPr>
          <w:rFonts w:ascii="Arial" w:hAnsi="Arial" w:cs="Arial"/>
          <w:b/>
          <w:iCs/>
        </w:rPr>
        <w:t>R</w:t>
      </w:r>
      <w:r w:rsidRPr="006D073B">
        <w:rPr>
          <w:rFonts w:ascii="Arial" w:hAnsi="Arial" w:cs="Arial"/>
          <w:b/>
          <w:iCs/>
        </w:rPr>
        <w:t xml:space="preserve">azonable de la </w:t>
      </w:r>
      <w:r>
        <w:rPr>
          <w:rFonts w:ascii="Arial" w:hAnsi="Arial" w:cs="Arial"/>
          <w:b/>
          <w:iCs/>
        </w:rPr>
        <w:t>I</w:t>
      </w:r>
      <w:r w:rsidRPr="006D073B">
        <w:rPr>
          <w:rFonts w:ascii="Arial" w:hAnsi="Arial" w:cs="Arial"/>
          <w:b/>
          <w:iCs/>
        </w:rPr>
        <w:t>nformaci</w:t>
      </w:r>
      <w:r w:rsidR="009A4C2B">
        <w:rPr>
          <w:rFonts w:ascii="Arial" w:hAnsi="Arial" w:cs="Arial"/>
          <w:b/>
          <w:iCs/>
        </w:rPr>
        <w:t>ó</w:t>
      </w:r>
      <w:r w:rsidRPr="006D073B">
        <w:rPr>
          <w:rFonts w:ascii="Arial" w:hAnsi="Arial" w:cs="Arial"/>
          <w:b/>
          <w:iCs/>
        </w:rPr>
        <w:t xml:space="preserve">n </w:t>
      </w:r>
      <w:r>
        <w:rPr>
          <w:rFonts w:ascii="Arial" w:hAnsi="Arial" w:cs="Arial"/>
          <w:b/>
          <w:iCs/>
        </w:rPr>
        <w:t>C</w:t>
      </w:r>
      <w:r w:rsidRPr="006D073B">
        <w:rPr>
          <w:rFonts w:ascii="Arial" w:hAnsi="Arial" w:cs="Arial"/>
          <w:b/>
          <w:iCs/>
        </w:rPr>
        <w:t>ontable</w:t>
      </w:r>
    </w:p>
    <w:p w14:paraId="0A185AEB" w14:textId="04CD21B5" w:rsidR="00801080" w:rsidRDefault="0069591C" w:rsidP="0069591C">
      <w:pPr>
        <w:spacing w:line="240" w:lineRule="auto"/>
        <w:jc w:val="both"/>
        <w:rPr>
          <w:rFonts w:ascii="Arial" w:hAnsi="Arial" w:cs="Arial"/>
          <w:lang w:val="es-ES"/>
        </w:rPr>
      </w:pPr>
      <w:r w:rsidRPr="0069591C">
        <w:rPr>
          <w:rFonts w:ascii="Arial" w:hAnsi="Arial" w:cs="Arial"/>
          <w:lang w:val="es-ES"/>
        </w:rPr>
        <w:t>El H. Ayuntamiento del Municipio de Ca</w:t>
      </w:r>
      <w:r>
        <w:rPr>
          <w:rFonts w:ascii="Arial" w:hAnsi="Arial" w:cs="Arial"/>
          <w:lang w:val="es-ES"/>
        </w:rPr>
        <w:t>lkiní</w:t>
      </w:r>
      <w:r w:rsidRPr="0069591C">
        <w:rPr>
          <w:rFonts w:ascii="Arial" w:hAnsi="Arial" w:cs="Arial"/>
          <w:lang w:val="es-ES"/>
        </w:rPr>
        <w:t>, en su información contable se encuentra firmado en cada página y se</w:t>
      </w:r>
      <w:r>
        <w:rPr>
          <w:rFonts w:ascii="Arial" w:hAnsi="Arial" w:cs="Arial"/>
          <w:lang w:val="es-ES"/>
        </w:rPr>
        <w:t xml:space="preserve"> </w:t>
      </w:r>
      <w:r w:rsidRPr="0069591C">
        <w:rPr>
          <w:rFonts w:ascii="Arial" w:hAnsi="Arial" w:cs="Arial"/>
          <w:lang w:val="es-ES"/>
        </w:rPr>
        <w:t xml:space="preserve">incluye al final la siguiente leyenda </w:t>
      </w:r>
      <w:r w:rsidRPr="0069591C">
        <w:rPr>
          <w:rFonts w:ascii="Arial" w:hAnsi="Arial" w:cs="Arial"/>
          <w:i/>
          <w:iCs/>
          <w:lang w:val="es-ES"/>
        </w:rPr>
        <w:t>“Bajo protesta de decir la verdad declaramos que los Estados Financieros y sus notas, son razonablemente correctos y son responsabilidad del emisor"</w:t>
      </w:r>
      <w:r>
        <w:rPr>
          <w:rFonts w:ascii="Arial" w:hAnsi="Arial" w:cs="Arial"/>
          <w:i/>
          <w:iCs/>
          <w:lang w:val="es-ES"/>
        </w:rPr>
        <w:t>.</w:t>
      </w:r>
    </w:p>
    <w:p w14:paraId="4A193EBA" w14:textId="77777777" w:rsidR="004479F1" w:rsidRDefault="004479F1" w:rsidP="00C657EB">
      <w:pPr>
        <w:pStyle w:val="Texto"/>
        <w:spacing w:after="240"/>
        <w:ind w:firstLine="0"/>
        <w:jc w:val="center"/>
        <w:rPr>
          <w:b/>
          <w:i/>
          <w:iCs/>
          <w:sz w:val="22"/>
          <w:szCs w:val="22"/>
        </w:rPr>
      </w:pPr>
    </w:p>
    <w:p w14:paraId="15E73CFA" w14:textId="77777777" w:rsidR="004479F1" w:rsidRDefault="004479F1" w:rsidP="00C657EB">
      <w:pPr>
        <w:pStyle w:val="Texto"/>
        <w:spacing w:after="240"/>
        <w:ind w:firstLine="0"/>
        <w:jc w:val="center"/>
        <w:rPr>
          <w:b/>
          <w:i/>
          <w:iCs/>
          <w:sz w:val="22"/>
          <w:szCs w:val="22"/>
        </w:rPr>
      </w:pPr>
    </w:p>
    <w:p w14:paraId="1CE60D98" w14:textId="77777777" w:rsidR="004479F1" w:rsidRDefault="004479F1" w:rsidP="00C657EB">
      <w:pPr>
        <w:pStyle w:val="Texto"/>
        <w:spacing w:after="240"/>
        <w:ind w:firstLine="0"/>
        <w:jc w:val="center"/>
        <w:rPr>
          <w:b/>
          <w:i/>
          <w:iCs/>
          <w:sz w:val="22"/>
          <w:szCs w:val="22"/>
        </w:rPr>
      </w:pPr>
    </w:p>
    <w:p w14:paraId="77E13401" w14:textId="77777777" w:rsidR="004479F1" w:rsidRDefault="004479F1" w:rsidP="00C657EB">
      <w:pPr>
        <w:pStyle w:val="Texto"/>
        <w:spacing w:after="240"/>
        <w:ind w:firstLine="0"/>
        <w:jc w:val="center"/>
        <w:rPr>
          <w:b/>
          <w:i/>
          <w:iCs/>
          <w:sz w:val="22"/>
          <w:szCs w:val="22"/>
        </w:rPr>
      </w:pPr>
    </w:p>
    <w:p w14:paraId="0F6D4953" w14:textId="77777777" w:rsidR="004479F1" w:rsidRDefault="004479F1" w:rsidP="00C657EB">
      <w:pPr>
        <w:pStyle w:val="Texto"/>
        <w:spacing w:after="240"/>
        <w:ind w:firstLine="0"/>
        <w:jc w:val="center"/>
        <w:rPr>
          <w:b/>
          <w:i/>
          <w:iCs/>
          <w:sz w:val="22"/>
          <w:szCs w:val="22"/>
        </w:rPr>
      </w:pPr>
    </w:p>
    <w:p w14:paraId="741FF825" w14:textId="77777777" w:rsidR="004479F1" w:rsidRDefault="004479F1" w:rsidP="00C657EB">
      <w:pPr>
        <w:pStyle w:val="Texto"/>
        <w:spacing w:after="240"/>
        <w:ind w:firstLine="0"/>
        <w:jc w:val="center"/>
        <w:rPr>
          <w:b/>
          <w:i/>
          <w:iCs/>
          <w:sz w:val="22"/>
          <w:szCs w:val="22"/>
        </w:rPr>
      </w:pPr>
    </w:p>
    <w:p w14:paraId="7F349404" w14:textId="77777777" w:rsidR="004479F1" w:rsidRDefault="004479F1" w:rsidP="00C657EB">
      <w:pPr>
        <w:pStyle w:val="Texto"/>
        <w:spacing w:after="240"/>
        <w:ind w:firstLine="0"/>
        <w:jc w:val="center"/>
        <w:rPr>
          <w:b/>
          <w:i/>
          <w:iCs/>
          <w:sz w:val="22"/>
          <w:szCs w:val="22"/>
        </w:rPr>
      </w:pPr>
    </w:p>
    <w:p w14:paraId="0ED7C48C" w14:textId="77777777" w:rsidR="004479F1" w:rsidRDefault="004479F1" w:rsidP="00C657EB">
      <w:pPr>
        <w:pStyle w:val="Texto"/>
        <w:spacing w:after="240"/>
        <w:ind w:firstLine="0"/>
        <w:jc w:val="center"/>
        <w:rPr>
          <w:b/>
          <w:i/>
          <w:iCs/>
          <w:sz w:val="22"/>
          <w:szCs w:val="22"/>
        </w:rPr>
      </w:pPr>
    </w:p>
    <w:p w14:paraId="24F372AB" w14:textId="77777777" w:rsidR="004479F1" w:rsidRDefault="004479F1" w:rsidP="00C657EB">
      <w:pPr>
        <w:pStyle w:val="Texto"/>
        <w:spacing w:after="240"/>
        <w:ind w:firstLine="0"/>
        <w:jc w:val="center"/>
        <w:rPr>
          <w:b/>
          <w:i/>
          <w:iCs/>
          <w:sz w:val="22"/>
          <w:szCs w:val="22"/>
        </w:rPr>
      </w:pPr>
    </w:p>
    <w:p w14:paraId="7548C166" w14:textId="77777777" w:rsidR="004479F1" w:rsidRDefault="004479F1" w:rsidP="00C657EB">
      <w:pPr>
        <w:pStyle w:val="Texto"/>
        <w:spacing w:after="240"/>
        <w:ind w:firstLine="0"/>
        <w:jc w:val="center"/>
        <w:rPr>
          <w:b/>
          <w:i/>
          <w:iCs/>
          <w:sz w:val="22"/>
          <w:szCs w:val="22"/>
        </w:rPr>
      </w:pPr>
    </w:p>
    <w:p w14:paraId="6EC2127B" w14:textId="77777777" w:rsidR="004479F1" w:rsidRDefault="004479F1" w:rsidP="00C657EB">
      <w:pPr>
        <w:pStyle w:val="Texto"/>
        <w:spacing w:after="240"/>
        <w:ind w:firstLine="0"/>
        <w:jc w:val="center"/>
        <w:rPr>
          <w:b/>
          <w:i/>
          <w:iCs/>
          <w:sz w:val="22"/>
          <w:szCs w:val="22"/>
        </w:rPr>
      </w:pPr>
    </w:p>
    <w:p w14:paraId="4C589C8D" w14:textId="77777777" w:rsidR="004479F1" w:rsidRDefault="004479F1" w:rsidP="00C657EB">
      <w:pPr>
        <w:pStyle w:val="Texto"/>
        <w:spacing w:after="240"/>
        <w:ind w:firstLine="0"/>
        <w:jc w:val="center"/>
        <w:rPr>
          <w:b/>
          <w:i/>
          <w:iCs/>
          <w:sz w:val="22"/>
          <w:szCs w:val="22"/>
        </w:rPr>
      </w:pPr>
    </w:p>
    <w:p w14:paraId="40E3D3F2" w14:textId="77777777" w:rsidR="004479F1" w:rsidRDefault="004479F1" w:rsidP="00C657EB">
      <w:pPr>
        <w:pStyle w:val="Texto"/>
        <w:spacing w:after="240"/>
        <w:ind w:firstLine="0"/>
        <w:jc w:val="center"/>
        <w:rPr>
          <w:b/>
          <w:i/>
          <w:iCs/>
          <w:sz w:val="22"/>
          <w:szCs w:val="22"/>
        </w:rPr>
      </w:pPr>
    </w:p>
    <w:p w14:paraId="560B9369" w14:textId="77777777" w:rsidR="004479F1" w:rsidRDefault="004479F1" w:rsidP="00C657EB">
      <w:pPr>
        <w:pStyle w:val="Texto"/>
        <w:spacing w:after="240"/>
        <w:ind w:firstLine="0"/>
        <w:jc w:val="center"/>
        <w:rPr>
          <w:b/>
          <w:i/>
          <w:iCs/>
          <w:sz w:val="22"/>
          <w:szCs w:val="22"/>
        </w:rPr>
      </w:pPr>
    </w:p>
    <w:p w14:paraId="40D16C01" w14:textId="7F46B145" w:rsidR="00582D01" w:rsidRPr="009636A3" w:rsidRDefault="009A4C2B" w:rsidP="00C657EB">
      <w:pPr>
        <w:pStyle w:val="Texto"/>
        <w:spacing w:after="240"/>
        <w:ind w:firstLine="0"/>
        <w:jc w:val="center"/>
        <w:rPr>
          <w:b/>
          <w:i/>
          <w:iCs/>
          <w:sz w:val="21"/>
          <w:szCs w:val="21"/>
          <w:lang w:val="es-MX"/>
        </w:rPr>
      </w:pPr>
      <w:r w:rsidRPr="009636A3">
        <w:rPr>
          <w:b/>
          <w:i/>
          <w:iCs/>
          <w:sz w:val="21"/>
          <w:szCs w:val="21"/>
        </w:rPr>
        <w:lastRenderedPageBreak/>
        <w:t>b</w:t>
      </w:r>
      <w:r w:rsidR="00582D01" w:rsidRPr="009636A3">
        <w:rPr>
          <w:b/>
          <w:i/>
          <w:iCs/>
          <w:sz w:val="21"/>
          <w:szCs w:val="21"/>
        </w:rPr>
        <w:t xml:space="preserve">) </w:t>
      </w:r>
      <w:r w:rsidR="00582D01" w:rsidRPr="009636A3">
        <w:rPr>
          <w:b/>
          <w:i/>
          <w:iCs/>
          <w:sz w:val="21"/>
          <w:szCs w:val="21"/>
          <w:lang w:val="es-MX"/>
        </w:rPr>
        <w:t>NOTAS DE DESGLOSE</w:t>
      </w:r>
    </w:p>
    <w:p w14:paraId="3D2939BB" w14:textId="359BE7B4" w:rsidR="00582D01" w:rsidRPr="009636A3" w:rsidRDefault="00582D01" w:rsidP="00582D01">
      <w:pPr>
        <w:tabs>
          <w:tab w:val="left" w:pos="7815"/>
        </w:tabs>
        <w:spacing w:line="240" w:lineRule="auto"/>
        <w:jc w:val="both"/>
        <w:rPr>
          <w:rFonts w:ascii="Arial" w:hAnsi="Arial" w:cs="Arial"/>
          <w:b/>
          <w:sz w:val="21"/>
          <w:szCs w:val="21"/>
        </w:rPr>
      </w:pPr>
      <w:r w:rsidRPr="009636A3">
        <w:rPr>
          <w:rFonts w:ascii="Arial" w:hAnsi="Arial" w:cs="Arial"/>
          <w:b/>
          <w:sz w:val="21"/>
          <w:szCs w:val="21"/>
        </w:rPr>
        <w:t>I) NOTAS AL ESTADO DE ACTIVIDADES</w:t>
      </w:r>
    </w:p>
    <w:p w14:paraId="71988CD4" w14:textId="7DE8DFE4" w:rsidR="00582D01" w:rsidRPr="009636A3" w:rsidRDefault="006D073B" w:rsidP="00582D01">
      <w:pPr>
        <w:tabs>
          <w:tab w:val="left" w:pos="7815"/>
        </w:tabs>
        <w:spacing w:line="240" w:lineRule="auto"/>
        <w:ind w:left="7815" w:hanging="7815"/>
        <w:jc w:val="both"/>
        <w:rPr>
          <w:rFonts w:ascii="Arial" w:hAnsi="Arial" w:cs="Arial"/>
          <w:b/>
          <w:sz w:val="21"/>
          <w:szCs w:val="21"/>
        </w:rPr>
      </w:pPr>
      <w:r w:rsidRPr="009636A3">
        <w:rPr>
          <w:rFonts w:ascii="Arial" w:hAnsi="Arial" w:cs="Arial"/>
          <w:b/>
          <w:sz w:val="21"/>
          <w:szCs w:val="21"/>
        </w:rPr>
        <w:t>Ingresos y Otros Beneficios:</w:t>
      </w:r>
    </w:p>
    <w:p w14:paraId="2A759F9E" w14:textId="3F601293" w:rsidR="00310723" w:rsidRPr="000E744A" w:rsidRDefault="00310723" w:rsidP="00310723">
      <w:pPr>
        <w:tabs>
          <w:tab w:val="left" w:pos="1139"/>
        </w:tabs>
        <w:spacing w:line="240" w:lineRule="auto"/>
        <w:jc w:val="both"/>
        <w:rPr>
          <w:rFonts w:ascii="Arial" w:hAnsi="Arial" w:cs="Arial"/>
          <w:bCs/>
          <w:sz w:val="20"/>
          <w:szCs w:val="20"/>
        </w:rPr>
      </w:pPr>
      <w:r w:rsidRPr="000E744A">
        <w:rPr>
          <w:rFonts w:ascii="Arial" w:hAnsi="Arial" w:cs="Arial"/>
          <w:bCs/>
          <w:sz w:val="20"/>
          <w:szCs w:val="20"/>
        </w:rPr>
        <w:t xml:space="preserve">1.- Se detalla a continuación los Ingresos de Gestión; Participaciones, Aportaciones, Convenios, Incentivos Derivados de la Colaboración Fiscal, Fondos Distintos de Aportaciones, Transferencias, Asignaciones, Subsidios y Subvenciones, y Pensiones y Jubilaciones; y Otros Ingresos y Beneficios Reporte del 1 de enero al 31 de </w:t>
      </w:r>
      <w:r w:rsidR="00EC4C09">
        <w:rPr>
          <w:rFonts w:ascii="Arial" w:hAnsi="Arial" w:cs="Arial"/>
          <w:bCs/>
          <w:sz w:val="20"/>
          <w:szCs w:val="20"/>
        </w:rPr>
        <w:t>dic</w:t>
      </w:r>
      <w:r>
        <w:rPr>
          <w:rFonts w:ascii="Arial" w:hAnsi="Arial" w:cs="Arial"/>
          <w:bCs/>
          <w:sz w:val="20"/>
          <w:szCs w:val="20"/>
        </w:rPr>
        <w:t>iembre</w:t>
      </w:r>
      <w:r w:rsidRPr="000E744A">
        <w:rPr>
          <w:rFonts w:ascii="Arial" w:hAnsi="Arial" w:cs="Arial"/>
          <w:bCs/>
          <w:sz w:val="20"/>
          <w:szCs w:val="20"/>
        </w:rPr>
        <w:t xml:space="preserve"> del 2025:</w:t>
      </w:r>
    </w:p>
    <w:bookmarkStart w:id="10" w:name="_MON_1545649382"/>
    <w:bookmarkEnd w:id="10"/>
    <w:p w14:paraId="45DFE1E0" w14:textId="7799BD21" w:rsidR="00582D01" w:rsidRPr="007B71FF" w:rsidRDefault="00CA2EC9" w:rsidP="00582D01">
      <w:pPr>
        <w:tabs>
          <w:tab w:val="left" w:pos="1139"/>
        </w:tabs>
        <w:spacing w:line="240" w:lineRule="auto"/>
        <w:jc w:val="both"/>
        <w:rPr>
          <w:rFonts w:ascii="Arial" w:hAnsi="Arial" w:cs="Arial"/>
          <w:b/>
        </w:rPr>
      </w:pPr>
      <w:r w:rsidRPr="009636A3">
        <w:rPr>
          <w:rFonts w:ascii="Arial" w:hAnsi="Arial" w:cs="Arial"/>
          <w:bCs/>
          <w:sz w:val="21"/>
          <w:szCs w:val="21"/>
          <w:lang w:val="es-ES"/>
        </w:rPr>
        <w:object w:dxaOrig="9141" w:dyaOrig="3729" w14:anchorId="317A4C45">
          <v:shape id="_x0000_i1181" type="#_x0000_t75" style="width:441.75pt;height:188.25pt" o:ole="">
            <v:imagedata r:id="rId15" o:title=""/>
          </v:shape>
          <o:OLEObject Type="Embed" ProgID="Excel.Sheet.12" ShapeID="_x0000_i1181" DrawAspect="Content" ObjectID="_1831296602" r:id="rId16"/>
        </w:object>
      </w:r>
    </w:p>
    <w:p w14:paraId="38E91E40" w14:textId="0A177E29" w:rsidR="00582D01" w:rsidRPr="00C47763" w:rsidRDefault="00582D01" w:rsidP="00582D01">
      <w:pPr>
        <w:tabs>
          <w:tab w:val="left" w:pos="1139"/>
        </w:tabs>
        <w:spacing w:line="240" w:lineRule="auto"/>
        <w:jc w:val="both"/>
        <w:rPr>
          <w:rFonts w:ascii="Arial" w:hAnsi="Arial" w:cs="Arial"/>
          <w:sz w:val="21"/>
          <w:szCs w:val="21"/>
        </w:rPr>
      </w:pPr>
      <w:r w:rsidRPr="00C47763">
        <w:rPr>
          <w:rFonts w:ascii="Arial" w:hAnsi="Arial" w:cs="Arial"/>
          <w:sz w:val="21"/>
          <w:szCs w:val="21"/>
        </w:rPr>
        <w:t>Los ingresos de gestión de los rubros de Impuestos, Cuotas y Aportaciones, Derechos, Productos y Aprovechamiento de tipo corriente, representan la recaudación derivada de las acciones de cobro realizadas por parte de este H. Ayuntamiento de Calkiní la cual hacen un total de $</w:t>
      </w:r>
      <w:r w:rsidR="00E92217">
        <w:rPr>
          <w:rFonts w:ascii="Arial" w:hAnsi="Arial" w:cs="Arial"/>
          <w:sz w:val="21"/>
          <w:szCs w:val="21"/>
        </w:rPr>
        <w:t>24,654,392.27</w:t>
      </w:r>
      <w:r w:rsidRPr="00C47763">
        <w:rPr>
          <w:rFonts w:ascii="Arial" w:hAnsi="Arial" w:cs="Arial"/>
          <w:sz w:val="21"/>
          <w:szCs w:val="21"/>
        </w:rPr>
        <w:t xml:space="preserve"> (Son: </w:t>
      </w:r>
      <w:r w:rsidR="00E92217">
        <w:rPr>
          <w:rFonts w:ascii="Arial" w:hAnsi="Arial" w:cs="Arial"/>
          <w:sz w:val="21"/>
          <w:szCs w:val="21"/>
        </w:rPr>
        <w:t>Veinticuatro millones seiscientos cincuenta y cuatro mil trescientos noventa y dos</w:t>
      </w:r>
      <w:r w:rsidR="00BD3655">
        <w:rPr>
          <w:rFonts w:ascii="Arial" w:hAnsi="Arial" w:cs="Arial"/>
          <w:sz w:val="21"/>
          <w:szCs w:val="21"/>
        </w:rPr>
        <w:t xml:space="preserve"> pesos</w:t>
      </w:r>
      <w:r w:rsidR="00E92217">
        <w:rPr>
          <w:rFonts w:ascii="Arial" w:hAnsi="Arial" w:cs="Arial"/>
          <w:sz w:val="21"/>
          <w:szCs w:val="21"/>
        </w:rPr>
        <w:t xml:space="preserve"> </w:t>
      </w:r>
      <w:r w:rsidR="00BD3655">
        <w:rPr>
          <w:rFonts w:ascii="Arial" w:hAnsi="Arial" w:cs="Arial"/>
          <w:sz w:val="21"/>
          <w:szCs w:val="21"/>
        </w:rPr>
        <w:t xml:space="preserve">27/100 </w:t>
      </w:r>
      <w:r w:rsidRPr="00C47763">
        <w:rPr>
          <w:rFonts w:ascii="Arial" w:hAnsi="Arial" w:cs="Arial"/>
          <w:sz w:val="21"/>
          <w:szCs w:val="21"/>
        </w:rPr>
        <w:t>M.N.), siendo estas cuentas de naturaleza acreedora, reflejando el monto acumulado de lo recaudado al 3</w:t>
      </w:r>
      <w:r w:rsidR="00E92217">
        <w:rPr>
          <w:rFonts w:ascii="Arial" w:hAnsi="Arial" w:cs="Arial"/>
          <w:sz w:val="21"/>
          <w:szCs w:val="21"/>
        </w:rPr>
        <w:t>1</w:t>
      </w:r>
      <w:r w:rsidRPr="00C47763">
        <w:rPr>
          <w:rFonts w:ascii="Arial" w:hAnsi="Arial" w:cs="Arial"/>
          <w:sz w:val="21"/>
          <w:szCs w:val="21"/>
        </w:rPr>
        <w:t xml:space="preserve"> de </w:t>
      </w:r>
      <w:proofErr w:type="spellStart"/>
      <w:r w:rsidR="00E92217">
        <w:rPr>
          <w:rFonts w:ascii="Arial" w:hAnsi="Arial" w:cs="Arial"/>
          <w:sz w:val="21"/>
          <w:szCs w:val="21"/>
        </w:rPr>
        <w:t>dic</w:t>
      </w:r>
      <w:r w:rsidR="0008234D" w:rsidRPr="00C47763">
        <w:rPr>
          <w:rFonts w:ascii="Arial" w:hAnsi="Arial" w:cs="Arial"/>
          <w:sz w:val="21"/>
          <w:szCs w:val="21"/>
        </w:rPr>
        <w:t>tiembre</w:t>
      </w:r>
      <w:proofErr w:type="spellEnd"/>
      <w:r w:rsidRPr="00C47763">
        <w:rPr>
          <w:rFonts w:ascii="Arial" w:hAnsi="Arial" w:cs="Arial"/>
          <w:sz w:val="21"/>
          <w:szCs w:val="21"/>
        </w:rPr>
        <w:t xml:space="preserve"> de 202</w:t>
      </w:r>
      <w:r w:rsidR="00840613" w:rsidRPr="00C47763">
        <w:rPr>
          <w:rFonts w:ascii="Arial" w:hAnsi="Arial" w:cs="Arial"/>
          <w:sz w:val="21"/>
          <w:szCs w:val="21"/>
        </w:rPr>
        <w:t>5</w:t>
      </w:r>
      <w:r w:rsidRPr="00C47763">
        <w:rPr>
          <w:rFonts w:ascii="Arial" w:hAnsi="Arial" w:cs="Arial"/>
          <w:sz w:val="21"/>
          <w:szCs w:val="21"/>
        </w:rPr>
        <w:t>.</w:t>
      </w:r>
    </w:p>
    <w:p w14:paraId="623A48DA" w14:textId="3E4FD61D" w:rsidR="00582D01" w:rsidRPr="00BE47DA" w:rsidRDefault="006D073B" w:rsidP="00582D01">
      <w:pPr>
        <w:tabs>
          <w:tab w:val="left" w:pos="1139"/>
        </w:tabs>
        <w:spacing w:line="240" w:lineRule="auto"/>
        <w:jc w:val="both"/>
        <w:rPr>
          <w:rFonts w:ascii="Arial" w:hAnsi="Arial" w:cs="Arial"/>
          <w:b/>
          <w:sz w:val="20"/>
          <w:szCs w:val="20"/>
        </w:rPr>
      </w:pPr>
      <w:r w:rsidRPr="00BE47DA">
        <w:rPr>
          <w:rFonts w:ascii="Arial" w:hAnsi="Arial" w:cs="Arial"/>
          <w:b/>
          <w:sz w:val="20"/>
          <w:szCs w:val="20"/>
        </w:rPr>
        <w:t>Participaciones, Aportaciones, Convenios, Incentivos Derivados de la Colaboración Fiscal, Fondos Distintos de Aportaciones, Transferencias, Asignaciones, Subsidios y Subvenciones, y Pensiones y Jubilaciones:</w:t>
      </w:r>
    </w:p>
    <w:p w14:paraId="3EAC6099" w14:textId="19FF1B07" w:rsidR="00582D01" w:rsidRDefault="00582D01" w:rsidP="00582D01">
      <w:pPr>
        <w:tabs>
          <w:tab w:val="left" w:pos="1139"/>
        </w:tabs>
        <w:spacing w:line="240" w:lineRule="auto"/>
        <w:jc w:val="both"/>
        <w:rPr>
          <w:rFonts w:ascii="Arial" w:hAnsi="Arial" w:cs="Arial"/>
          <w:sz w:val="21"/>
          <w:szCs w:val="21"/>
        </w:rPr>
      </w:pPr>
      <w:r w:rsidRPr="00C47763">
        <w:rPr>
          <w:rFonts w:ascii="Arial" w:hAnsi="Arial" w:cs="Arial"/>
          <w:sz w:val="21"/>
          <w:szCs w:val="21"/>
        </w:rPr>
        <w:t>Las participaciones, aportaciones, convenios, fondos distintos de aportaciones, transferencias, subsidios y subvenciones y pensiones y jubilaciones hacen un total de $</w:t>
      </w:r>
      <w:r w:rsidR="00BD3655">
        <w:rPr>
          <w:rFonts w:ascii="Arial" w:hAnsi="Arial" w:cs="Arial"/>
          <w:sz w:val="21"/>
          <w:szCs w:val="21"/>
        </w:rPr>
        <w:t>281,379,008.51</w:t>
      </w:r>
      <w:r w:rsidRPr="00C47763">
        <w:rPr>
          <w:rFonts w:ascii="Arial" w:hAnsi="Arial" w:cs="Arial"/>
          <w:sz w:val="21"/>
          <w:szCs w:val="21"/>
        </w:rPr>
        <w:t xml:space="preserve"> (Son: </w:t>
      </w:r>
      <w:r w:rsidR="00B51484" w:rsidRPr="00C47763">
        <w:rPr>
          <w:rFonts w:ascii="Arial" w:hAnsi="Arial" w:cs="Arial"/>
          <w:sz w:val="21"/>
          <w:szCs w:val="21"/>
        </w:rPr>
        <w:t>Doscientos</w:t>
      </w:r>
      <w:r w:rsidR="005E7649" w:rsidRPr="00C47763">
        <w:rPr>
          <w:rFonts w:ascii="Arial" w:hAnsi="Arial" w:cs="Arial"/>
          <w:sz w:val="21"/>
          <w:szCs w:val="21"/>
        </w:rPr>
        <w:t xml:space="preserve"> </w:t>
      </w:r>
      <w:r w:rsidR="006538A0">
        <w:rPr>
          <w:rFonts w:ascii="Arial" w:hAnsi="Arial" w:cs="Arial"/>
          <w:sz w:val="21"/>
          <w:szCs w:val="21"/>
        </w:rPr>
        <w:t xml:space="preserve">ochenta y un millones trescientos setenta y nueve mil ocho </w:t>
      </w:r>
      <w:r w:rsidRPr="00C47763">
        <w:rPr>
          <w:rFonts w:ascii="Arial" w:hAnsi="Arial" w:cs="Arial"/>
          <w:sz w:val="21"/>
          <w:szCs w:val="21"/>
        </w:rPr>
        <w:t xml:space="preserve">pesos </w:t>
      </w:r>
      <w:r w:rsidR="006538A0">
        <w:rPr>
          <w:rFonts w:ascii="Arial" w:hAnsi="Arial" w:cs="Arial"/>
          <w:sz w:val="21"/>
          <w:szCs w:val="21"/>
        </w:rPr>
        <w:t>51</w:t>
      </w:r>
      <w:r w:rsidR="005E7649" w:rsidRPr="00C47763">
        <w:rPr>
          <w:rFonts w:ascii="Arial" w:hAnsi="Arial" w:cs="Arial"/>
          <w:sz w:val="21"/>
          <w:szCs w:val="21"/>
        </w:rPr>
        <w:t>/</w:t>
      </w:r>
      <w:r w:rsidRPr="00C47763">
        <w:rPr>
          <w:rFonts w:ascii="Arial" w:hAnsi="Arial" w:cs="Arial"/>
          <w:sz w:val="21"/>
          <w:szCs w:val="21"/>
        </w:rPr>
        <w:t>100 M.N.), lo que representa el monto total transferido al 3</w:t>
      </w:r>
      <w:r w:rsidR="006538A0">
        <w:rPr>
          <w:rFonts w:ascii="Arial" w:hAnsi="Arial" w:cs="Arial"/>
          <w:sz w:val="21"/>
          <w:szCs w:val="21"/>
        </w:rPr>
        <w:t>1</w:t>
      </w:r>
      <w:r w:rsidRPr="00C47763">
        <w:rPr>
          <w:rFonts w:ascii="Arial" w:hAnsi="Arial" w:cs="Arial"/>
          <w:sz w:val="21"/>
          <w:szCs w:val="21"/>
        </w:rPr>
        <w:t xml:space="preserve"> de </w:t>
      </w:r>
      <w:r w:rsidR="006538A0">
        <w:rPr>
          <w:rFonts w:ascii="Arial" w:hAnsi="Arial" w:cs="Arial"/>
          <w:sz w:val="21"/>
          <w:szCs w:val="21"/>
        </w:rPr>
        <w:t>dic</w:t>
      </w:r>
      <w:r w:rsidR="003131DD">
        <w:rPr>
          <w:rFonts w:ascii="Arial" w:hAnsi="Arial" w:cs="Arial"/>
          <w:sz w:val="21"/>
          <w:szCs w:val="21"/>
        </w:rPr>
        <w:t>iembre</w:t>
      </w:r>
      <w:r w:rsidR="007D13AE" w:rsidRPr="00C47763">
        <w:rPr>
          <w:rFonts w:ascii="Arial" w:hAnsi="Arial" w:cs="Arial"/>
          <w:sz w:val="21"/>
          <w:szCs w:val="21"/>
        </w:rPr>
        <w:t xml:space="preserve"> del 2025</w:t>
      </w:r>
      <w:r w:rsidRPr="00C47763">
        <w:rPr>
          <w:rFonts w:ascii="Arial" w:hAnsi="Arial" w:cs="Arial"/>
          <w:sz w:val="21"/>
          <w:szCs w:val="21"/>
        </w:rPr>
        <w:t xml:space="preserve"> por parte del Gobierno del Estado por los conceptos antes mencionados siendo estas cuentas de naturaleza acreedora.</w:t>
      </w:r>
    </w:p>
    <w:p w14:paraId="7602B13C" w14:textId="56881A22" w:rsidR="00582D01" w:rsidRPr="00BE47DA" w:rsidRDefault="006D073B" w:rsidP="00582D01">
      <w:pPr>
        <w:tabs>
          <w:tab w:val="left" w:pos="1139"/>
        </w:tabs>
        <w:spacing w:line="240" w:lineRule="auto"/>
        <w:jc w:val="both"/>
        <w:rPr>
          <w:rFonts w:ascii="Arial" w:hAnsi="Arial" w:cs="Arial"/>
          <w:b/>
          <w:sz w:val="20"/>
          <w:szCs w:val="20"/>
        </w:rPr>
      </w:pPr>
      <w:r w:rsidRPr="00BE47DA">
        <w:rPr>
          <w:rFonts w:ascii="Arial" w:hAnsi="Arial" w:cs="Arial"/>
          <w:b/>
          <w:sz w:val="20"/>
          <w:szCs w:val="20"/>
        </w:rPr>
        <w:t>Otros Ingresos y Beneficios:</w:t>
      </w:r>
    </w:p>
    <w:p w14:paraId="4469D08D" w14:textId="36FF4D73" w:rsidR="000E5754" w:rsidRPr="00BE47DA" w:rsidRDefault="00582D01" w:rsidP="00582D01">
      <w:pPr>
        <w:tabs>
          <w:tab w:val="left" w:pos="1139"/>
        </w:tabs>
        <w:spacing w:line="240" w:lineRule="auto"/>
        <w:jc w:val="both"/>
        <w:rPr>
          <w:rFonts w:ascii="Arial" w:hAnsi="Arial" w:cs="Arial"/>
          <w:sz w:val="21"/>
          <w:szCs w:val="21"/>
        </w:rPr>
      </w:pPr>
      <w:r w:rsidRPr="00BE47DA">
        <w:rPr>
          <w:rFonts w:ascii="Arial" w:hAnsi="Arial" w:cs="Arial"/>
          <w:sz w:val="21"/>
          <w:szCs w:val="21"/>
        </w:rPr>
        <w:t>Se informa que al 3</w:t>
      </w:r>
      <w:r w:rsidR="006538A0">
        <w:rPr>
          <w:rFonts w:ascii="Arial" w:hAnsi="Arial" w:cs="Arial"/>
          <w:sz w:val="21"/>
          <w:szCs w:val="21"/>
        </w:rPr>
        <w:t>1</w:t>
      </w:r>
      <w:r w:rsidRPr="00BE47DA">
        <w:rPr>
          <w:rFonts w:ascii="Arial" w:hAnsi="Arial" w:cs="Arial"/>
          <w:sz w:val="21"/>
          <w:szCs w:val="21"/>
        </w:rPr>
        <w:t xml:space="preserve"> de </w:t>
      </w:r>
      <w:r w:rsidR="006538A0">
        <w:rPr>
          <w:rFonts w:ascii="Arial" w:hAnsi="Arial" w:cs="Arial"/>
          <w:sz w:val="21"/>
          <w:szCs w:val="21"/>
        </w:rPr>
        <w:t>dic</w:t>
      </w:r>
      <w:r w:rsidR="00C47763" w:rsidRPr="00BE47DA">
        <w:rPr>
          <w:rFonts w:ascii="Arial" w:hAnsi="Arial" w:cs="Arial"/>
          <w:sz w:val="21"/>
          <w:szCs w:val="21"/>
        </w:rPr>
        <w:t>iembre</w:t>
      </w:r>
      <w:r w:rsidRPr="00BE47DA">
        <w:rPr>
          <w:rFonts w:ascii="Arial" w:hAnsi="Arial" w:cs="Arial"/>
          <w:sz w:val="21"/>
          <w:szCs w:val="21"/>
        </w:rPr>
        <w:t xml:space="preserve"> de 202</w:t>
      </w:r>
      <w:r w:rsidR="00810B6E" w:rsidRPr="00BE47DA">
        <w:rPr>
          <w:rFonts w:ascii="Arial" w:hAnsi="Arial" w:cs="Arial"/>
          <w:sz w:val="21"/>
          <w:szCs w:val="21"/>
        </w:rPr>
        <w:t>5</w:t>
      </w:r>
      <w:r w:rsidRPr="00BE47DA">
        <w:rPr>
          <w:rFonts w:ascii="Arial" w:hAnsi="Arial" w:cs="Arial"/>
          <w:sz w:val="21"/>
          <w:szCs w:val="21"/>
        </w:rPr>
        <w:t xml:space="preserve"> el H. Ayuntamiento de Calkiní no registró operaciones en el rubro de otros ingresos.</w:t>
      </w:r>
    </w:p>
    <w:p w14:paraId="6720EC6C" w14:textId="47A3DDCD" w:rsidR="00582D01" w:rsidRPr="009A4C2B" w:rsidRDefault="006D073B" w:rsidP="00582D01">
      <w:pPr>
        <w:tabs>
          <w:tab w:val="left" w:pos="1139"/>
        </w:tabs>
        <w:spacing w:line="240" w:lineRule="auto"/>
        <w:jc w:val="both"/>
        <w:rPr>
          <w:rFonts w:ascii="Arial" w:hAnsi="Arial" w:cs="Arial"/>
          <w:b/>
          <w:i/>
          <w:iCs/>
          <w:lang w:val="en-US"/>
        </w:rPr>
      </w:pPr>
      <w:r w:rsidRPr="009A4C2B">
        <w:rPr>
          <w:rFonts w:ascii="Arial" w:hAnsi="Arial" w:cs="Arial"/>
          <w:b/>
          <w:i/>
          <w:iCs/>
          <w:lang w:val="en-US"/>
        </w:rPr>
        <w:lastRenderedPageBreak/>
        <w:t xml:space="preserve">G a s t o s   y   O t r a s   P e r d </w:t>
      </w:r>
      <w:proofErr w:type="spellStart"/>
      <w:r w:rsidRPr="009A4C2B">
        <w:rPr>
          <w:rFonts w:ascii="Arial" w:hAnsi="Arial" w:cs="Arial"/>
          <w:b/>
          <w:i/>
          <w:iCs/>
          <w:lang w:val="en-US"/>
        </w:rPr>
        <w:t>i</w:t>
      </w:r>
      <w:proofErr w:type="spellEnd"/>
      <w:r w:rsidRPr="009A4C2B">
        <w:rPr>
          <w:rFonts w:ascii="Arial" w:hAnsi="Arial" w:cs="Arial"/>
          <w:b/>
          <w:i/>
          <w:iCs/>
          <w:lang w:val="en-US"/>
        </w:rPr>
        <w:t xml:space="preserve"> d a s</w:t>
      </w:r>
      <w:r w:rsidR="009A4C2B" w:rsidRPr="009A4C2B">
        <w:rPr>
          <w:rFonts w:ascii="Arial" w:hAnsi="Arial" w:cs="Arial"/>
          <w:b/>
          <w:i/>
          <w:iCs/>
          <w:lang w:val="en-US"/>
        </w:rPr>
        <w:t>:</w:t>
      </w:r>
    </w:p>
    <w:p w14:paraId="43A626C3" w14:textId="49006441" w:rsidR="00EC4C09" w:rsidRPr="00A96D96" w:rsidRDefault="00EC4C09" w:rsidP="00EC4C09">
      <w:pPr>
        <w:tabs>
          <w:tab w:val="left" w:pos="1139"/>
        </w:tabs>
        <w:spacing w:line="240" w:lineRule="auto"/>
        <w:jc w:val="both"/>
        <w:rPr>
          <w:rFonts w:ascii="Arial" w:hAnsi="Arial" w:cs="Arial"/>
          <w:bCs/>
          <w:sz w:val="21"/>
          <w:szCs w:val="21"/>
        </w:rPr>
      </w:pPr>
      <w:r w:rsidRPr="00A96D96">
        <w:rPr>
          <w:rFonts w:ascii="Arial" w:hAnsi="Arial" w:cs="Arial"/>
          <w:bCs/>
          <w:sz w:val="21"/>
          <w:szCs w:val="21"/>
        </w:rPr>
        <w:t>1.- Se detalla a continuación los Gastos de Funcionamiento; Transferencias, Subsidios y Otras Ayudas; Participaciones y Aportaciones; Intereses, Comisiones y Otros Gastos de la Deuda Pública; Otros Gastos y Pérdidas Extraordinarias, así como Inversión Pública</w:t>
      </w:r>
      <w:r>
        <w:rPr>
          <w:rFonts w:ascii="Arial" w:hAnsi="Arial" w:cs="Arial"/>
          <w:bCs/>
          <w:sz w:val="21"/>
          <w:szCs w:val="21"/>
        </w:rPr>
        <w:t xml:space="preserve"> al 3</w:t>
      </w:r>
      <w:r>
        <w:rPr>
          <w:rFonts w:ascii="Arial" w:hAnsi="Arial" w:cs="Arial"/>
          <w:bCs/>
          <w:sz w:val="21"/>
          <w:szCs w:val="21"/>
        </w:rPr>
        <w:t>1</w:t>
      </w:r>
      <w:r>
        <w:rPr>
          <w:rFonts w:ascii="Arial" w:hAnsi="Arial" w:cs="Arial"/>
          <w:bCs/>
          <w:sz w:val="21"/>
          <w:szCs w:val="21"/>
        </w:rPr>
        <w:t xml:space="preserve"> de </w:t>
      </w:r>
      <w:r>
        <w:rPr>
          <w:rFonts w:ascii="Arial" w:hAnsi="Arial" w:cs="Arial"/>
          <w:bCs/>
          <w:sz w:val="21"/>
          <w:szCs w:val="21"/>
        </w:rPr>
        <w:t>dic</w:t>
      </w:r>
      <w:r>
        <w:rPr>
          <w:rFonts w:ascii="Arial" w:hAnsi="Arial" w:cs="Arial"/>
          <w:bCs/>
          <w:sz w:val="21"/>
          <w:szCs w:val="21"/>
        </w:rPr>
        <w:t>iembre del 2025.</w:t>
      </w:r>
    </w:p>
    <w:bookmarkStart w:id="11" w:name="_MON_1482921257"/>
    <w:bookmarkEnd w:id="11"/>
    <w:p w14:paraId="57CCD102" w14:textId="2C6AE4F0" w:rsidR="00582D01" w:rsidRPr="007B71FF" w:rsidRDefault="00D27C4C" w:rsidP="000E5754">
      <w:pPr>
        <w:tabs>
          <w:tab w:val="left" w:pos="1575"/>
        </w:tabs>
        <w:rPr>
          <w:rFonts w:ascii="Arial" w:hAnsi="Arial" w:cs="Arial"/>
          <w:lang w:val="es-ES" w:eastAsia="es-ES"/>
        </w:rPr>
      </w:pPr>
      <w:r w:rsidRPr="007B71FF">
        <w:rPr>
          <w:rFonts w:ascii="Arial" w:hAnsi="Arial" w:cs="Arial"/>
          <w:bCs/>
          <w:lang w:val="es-ES"/>
        </w:rPr>
        <w:object w:dxaOrig="9414" w:dyaOrig="4368" w14:anchorId="3BCCCAF5">
          <v:shape id="_x0000_i1147" type="#_x0000_t75" style="width:428.25pt;height:222pt" o:ole="">
            <v:imagedata r:id="rId17" o:title=""/>
          </v:shape>
          <o:OLEObject Type="Embed" ProgID="Excel.Sheet.12" ShapeID="_x0000_i1147" DrawAspect="Content" ObjectID="_1831296603" r:id="rId18"/>
        </w:object>
      </w:r>
    </w:p>
    <w:p w14:paraId="677B2D44" w14:textId="3D02EF04" w:rsidR="00582D01" w:rsidRPr="004C0245" w:rsidRDefault="00582D01" w:rsidP="00582D01">
      <w:pPr>
        <w:tabs>
          <w:tab w:val="left" w:pos="1139"/>
        </w:tabs>
        <w:spacing w:line="240" w:lineRule="auto"/>
        <w:jc w:val="both"/>
        <w:rPr>
          <w:rFonts w:ascii="Arial" w:hAnsi="Arial" w:cs="Arial"/>
          <w:sz w:val="21"/>
          <w:szCs w:val="21"/>
        </w:rPr>
      </w:pPr>
      <w:r w:rsidRPr="004C0245">
        <w:rPr>
          <w:rFonts w:ascii="Arial" w:hAnsi="Arial" w:cs="Arial"/>
          <w:sz w:val="21"/>
          <w:szCs w:val="21"/>
        </w:rPr>
        <w:t xml:space="preserve">La Cuenta de Servicios Personales que representa un </w:t>
      </w:r>
      <w:r w:rsidR="00D27C4C">
        <w:rPr>
          <w:rFonts w:ascii="Arial" w:hAnsi="Arial" w:cs="Arial"/>
          <w:sz w:val="21"/>
          <w:szCs w:val="21"/>
        </w:rPr>
        <w:t>39.77</w:t>
      </w:r>
      <w:r w:rsidRPr="004C0245">
        <w:rPr>
          <w:rFonts w:ascii="Arial" w:hAnsi="Arial" w:cs="Arial"/>
          <w:sz w:val="21"/>
          <w:szCs w:val="21"/>
        </w:rPr>
        <w:t xml:space="preserve">% del gasto, refleja el pago de Nóminas, Honorarios, Cuotas al Seguro Social y Aportaciones para el seguro de gastos médicos de personal del H. Ayuntamiento. </w:t>
      </w:r>
    </w:p>
    <w:p w14:paraId="7B8466FC" w14:textId="3559A1E2" w:rsidR="00582D01" w:rsidRPr="004C0245" w:rsidRDefault="00582D01" w:rsidP="00582D01">
      <w:pPr>
        <w:tabs>
          <w:tab w:val="left" w:pos="1139"/>
        </w:tabs>
        <w:spacing w:line="240" w:lineRule="auto"/>
        <w:jc w:val="both"/>
        <w:rPr>
          <w:rFonts w:ascii="Arial" w:hAnsi="Arial" w:cs="Arial"/>
          <w:sz w:val="21"/>
          <w:szCs w:val="21"/>
        </w:rPr>
      </w:pPr>
      <w:r w:rsidRPr="004C0245">
        <w:rPr>
          <w:rFonts w:ascii="Arial" w:hAnsi="Arial" w:cs="Arial"/>
          <w:sz w:val="21"/>
          <w:szCs w:val="21"/>
        </w:rPr>
        <w:t xml:space="preserve">La Cuenta de Materiales y Suministros representa el </w:t>
      </w:r>
      <w:r w:rsidR="002F7B65">
        <w:rPr>
          <w:rFonts w:ascii="Arial" w:hAnsi="Arial" w:cs="Arial"/>
          <w:sz w:val="21"/>
          <w:szCs w:val="21"/>
        </w:rPr>
        <w:t>6.85</w:t>
      </w:r>
      <w:r w:rsidR="00985C14">
        <w:rPr>
          <w:rFonts w:ascii="Arial" w:hAnsi="Arial" w:cs="Arial"/>
          <w:sz w:val="21"/>
          <w:szCs w:val="21"/>
        </w:rPr>
        <w:t xml:space="preserve">% </w:t>
      </w:r>
      <w:r w:rsidRPr="004C0245">
        <w:rPr>
          <w:rFonts w:ascii="Arial" w:hAnsi="Arial" w:cs="Arial"/>
          <w:sz w:val="21"/>
          <w:szCs w:val="21"/>
        </w:rPr>
        <w:t>del gasto, refleja el pago de compra de papelería, combustible, material y útiles de impresión, refacciones, material de limpieza, alimentación a personas, etc.</w:t>
      </w:r>
    </w:p>
    <w:p w14:paraId="216FD739" w14:textId="7C968D64" w:rsidR="00582D01" w:rsidRPr="004C0245" w:rsidRDefault="00582D01" w:rsidP="00582D01">
      <w:pPr>
        <w:tabs>
          <w:tab w:val="left" w:pos="1139"/>
        </w:tabs>
        <w:spacing w:line="240" w:lineRule="auto"/>
        <w:jc w:val="both"/>
        <w:rPr>
          <w:rFonts w:ascii="Arial" w:hAnsi="Arial" w:cs="Arial"/>
          <w:sz w:val="21"/>
          <w:szCs w:val="21"/>
        </w:rPr>
      </w:pPr>
      <w:r w:rsidRPr="004C0245">
        <w:rPr>
          <w:rFonts w:ascii="Arial" w:hAnsi="Arial" w:cs="Arial"/>
          <w:sz w:val="21"/>
          <w:szCs w:val="21"/>
        </w:rPr>
        <w:t xml:space="preserve">Servicios Generales que representa el </w:t>
      </w:r>
      <w:r w:rsidR="002F7B65">
        <w:rPr>
          <w:rFonts w:ascii="Arial" w:hAnsi="Arial" w:cs="Arial"/>
          <w:sz w:val="21"/>
          <w:szCs w:val="21"/>
        </w:rPr>
        <w:t>22.37</w:t>
      </w:r>
      <w:r w:rsidRPr="004C0245">
        <w:rPr>
          <w:rFonts w:ascii="Arial" w:hAnsi="Arial" w:cs="Arial"/>
          <w:sz w:val="21"/>
          <w:szCs w:val="21"/>
        </w:rPr>
        <w:t>% refleja el pago de los servicios de telefonía, arrendamientos, servicios de capacitación, viáticos, gastos ceremoniales y otros servicios generales de pagos realizados con recursos del Ramo 33 FORTAMUN-DF y de Gasto Corriente de las ministraciones mensuales que el Gobierno del Estado transfiere al Municipio.</w:t>
      </w:r>
    </w:p>
    <w:p w14:paraId="7C0F9EA9" w14:textId="6013DDFC" w:rsidR="004C0245" w:rsidRPr="004C0245" w:rsidRDefault="00582D01" w:rsidP="00E71253">
      <w:pPr>
        <w:tabs>
          <w:tab w:val="left" w:pos="1139"/>
        </w:tabs>
        <w:spacing w:line="240" w:lineRule="auto"/>
        <w:jc w:val="both"/>
        <w:rPr>
          <w:rFonts w:ascii="Arial" w:hAnsi="Arial" w:cs="Arial"/>
          <w:sz w:val="21"/>
          <w:szCs w:val="21"/>
        </w:rPr>
      </w:pPr>
      <w:r w:rsidRPr="004C0245">
        <w:rPr>
          <w:rFonts w:ascii="Arial" w:hAnsi="Arial" w:cs="Arial"/>
          <w:sz w:val="21"/>
          <w:szCs w:val="21"/>
        </w:rPr>
        <w:t xml:space="preserve">Transferencias Internas, Subsidios, Ayudas Sociales, Pensiones y Jubilaciones, Donativos representa el </w:t>
      </w:r>
      <w:r w:rsidR="002F7B65">
        <w:rPr>
          <w:rFonts w:ascii="Arial" w:hAnsi="Arial" w:cs="Arial"/>
          <w:sz w:val="21"/>
          <w:szCs w:val="21"/>
        </w:rPr>
        <w:t>8.53</w:t>
      </w:r>
      <w:r w:rsidRPr="004C0245">
        <w:rPr>
          <w:rFonts w:ascii="Arial" w:hAnsi="Arial" w:cs="Arial"/>
          <w:sz w:val="21"/>
          <w:szCs w:val="21"/>
        </w:rPr>
        <w:t>% el cual refleja, el pago de becas, asignaciones presupuestales al DIF Municipal, apoyo al deporte, ayudas a personas de escasos recursos y el pago de sueldos al personal pensionado de este H. Ayuntamiento.</w:t>
      </w:r>
      <w:r w:rsidR="004C0245" w:rsidRPr="004C0245">
        <w:rPr>
          <w:rFonts w:ascii="Arial" w:hAnsi="Arial" w:cs="Arial"/>
          <w:sz w:val="21"/>
          <w:szCs w:val="21"/>
        </w:rPr>
        <w:t xml:space="preserve"> </w:t>
      </w:r>
    </w:p>
    <w:p w14:paraId="79852143" w14:textId="12EB3AF0" w:rsidR="00E71253" w:rsidRPr="004C0245" w:rsidRDefault="00582D01" w:rsidP="00E71253">
      <w:pPr>
        <w:tabs>
          <w:tab w:val="left" w:pos="1139"/>
        </w:tabs>
        <w:spacing w:line="240" w:lineRule="auto"/>
        <w:jc w:val="both"/>
        <w:rPr>
          <w:rFonts w:ascii="Arial" w:hAnsi="Arial" w:cs="Arial"/>
          <w:sz w:val="21"/>
          <w:szCs w:val="21"/>
        </w:rPr>
      </w:pPr>
      <w:r w:rsidRPr="004C0245">
        <w:rPr>
          <w:rFonts w:ascii="Arial" w:hAnsi="Arial" w:cs="Arial"/>
          <w:sz w:val="21"/>
          <w:szCs w:val="21"/>
        </w:rPr>
        <w:t>Participaciones, Aportaciones y Convenios, Otros Gastos, Inversión Pública no Capitalizable y Estimaciones, Depreciaciones, Deterioros que represente el</w:t>
      </w:r>
      <w:r w:rsidR="002F7B65">
        <w:rPr>
          <w:rFonts w:ascii="Arial" w:hAnsi="Arial" w:cs="Arial"/>
          <w:sz w:val="21"/>
          <w:szCs w:val="21"/>
        </w:rPr>
        <w:t xml:space="preserve"> 2</w:t>
      </w:r>
      <w:r w:rsidR="00985C14">
        <w:rPr>
          <w:rFonts w:ascii="Arial" w:hAnsi="Arial" w:cs="Arial"/>
          <w:sz w:val="21"/>
          <w:szCs w:val="21"/>
        </w:rPr>
        <w:t>2.48</w:t>
      </w:r>
      <w:r w:rsidRPr="004C0245">
        <w:rPr>
          <w:rFonts w:ascii="Arial" w:hAnsi="Arial" w:cs="Arial"/>
          <w:sz w:val="21"/>
          <w:szCs w:val="21"/>
        </w:rPr>
        <w:t>%, refleja el monto de capitalización de obras entregadas al 3</w:t>
      </w:r>
      <w:r w:rsidR="00BE19EA">
        <w:rPr>
          <w:rFonts w:ascii="Arial" w:hAnsi="Arial" w:cs="Arial"/>
          <w:sz w:val="21"/>
          <w:szCs w:val="21"/>
        </w:rPr>
        <w:t>1</w:t>
      </w:r>
      <w:r w:rsidRPr="004C0245">
        <w:rPr>
          <w:rFonts w:ascii="Arial" w:hAnsi="Arial" w:cs="Arial"/>
          <w:sz w:val="21"/>
          <w:szCs w:val="21"/>
        </w:rPr>
        <w:t xml:space="preserve"> de </w:t>
      </w:r>
      <w:r w:rsidR="00BE19EA">
        <w:rPr>
          <w:rFonts w:ascii="Arial" w:hAnsi="Arial" w:cs="Arial"/>
          <w:sz w:val="21"/>
          <w:szCs w:val="21"/>
        </w:rPr>
        <w:t>dic</w:t>
      </w:r>
      <w:r w:rsidR="00182415" w:rsidRPr="004C0245">
        <w:rPr>
          <w:rFonts w:ascii="Arial" w:hAnsi="Arial" w:cs="Arial"/>
          <w:sz w:val="21"/>
          <w:szCs w:val="21"/>
        </w:rPr>
        <w:t>iembre</w:t>
      </w:r>
      <w:r w:rsidRPr="004C0245">
        <w:rPr>
          <w:rFonts w:ascii="Arial" w:hAnsi="Arial" w:cs="Arial"/>
          <w:sz w:val="21"/>
          <w:szCs w:val="21"/>
        </w:rPr>
        <w:t xml:space="preserve"> de 202</w:t>
      </w:r>
      <w:r w:rsidR="00C832F5" w:rsidRPr="004C0245">
        <w:rPr>
          <w:rFonts w:ascii="Arial" w:hAnsi="Arial" w:cs="Arial"/>
          <w:sz w:val="21"/>
          <w:szCs w:val="21"/>
        </w:rPr>
        <w:t>5</w:t>
      </w:r>
      <w:r w:rsidRPr="004C0245">
        <w:rPr>
          <w:rFonts w:ascii="Arial" w:hAnsi="Arial" w:cs="Arial"/>
          <w:sz w:val="21"/>
          <w:szCs w:val="21"/>
        </w:rPr>
        <w:t xml:space="preserve">. </w:t>
      </w:r>
    </w:p>
    <w:p w14:paraId="786C5E37" w14:textId="3914AB59" w:rsidR="00582D01" w:rsidRPr="009A4C2B" w:rsidRDefault="00582D01" w:rsidP="00582D01">
      <w:pPr>
        <w:tabs>
          <w:tab w:val="left" w:pos="7815"/>
        </w:tabs>
        <w:spacing w:line="240" w:lineRule="auto"/>
        <w:jc w:val="both"/>
        <w:rPr>
          <w:rFonts w:ascii="Arial" w:hAnsi="Arial" w:cs="Arial"/>
          <w:b/>
        </w:rPr>
      </w:pPr>
      <w:r w:rsidRPr="009A4C2B">
        <w:rPr>
          <w:rFonts w:ascii="Arial" w:hAnsi="Arial" w:cs="Arial"/>
          <w:b/>
        </w:rPr>
        <w:lastRenderedPageBreak/>
        <w:t>II).  NOTAS AL ESTADO DE SITUACION FINANCIERA</w:t>
      </w:r>
    </w:p>
    <w:p w14:paraId="70676D8C" w14:textId="795958E0" w:rsidR="00582D01" w:rsidRPr="009A4C2B" w:rsidRDefault="00607884" w:rsidP="00582D01">
      <w:pPr>
        <w:tabs>
          <w:tab w:val="left" w:pos="7815"/>
        </w:tabs>
        <w:spacing w:line="240" w:lineRule="auto"/>
        <w:jc w:val="both"/>
        <w:rPr>
          <w:rFonts w:ascii="Arial" w:hAnsi="Arial" w:cs="Arial"/>
          <w:b/>
          <w:i/>
        </w:rPr>
      </w:pPr>
      <w:r>
        <w:rPr>
          <w:rFonts w:ascii="Arial" w:hAnsi="Arial" w:cs="Arial"/>
          <w:b/>
          <w:i/>
        </w:rPr>
        <w:t>A</w:t>
      </w:r>
      <w:r w:rsidRPr="009A4C2B">
        <w:rPr>
          <w:rFonts w:ascii="Arial" w:hAnsi="Arial" w:cs="Arial"/>
          <w:b/>
          <w:i/>
        </w:rPr>
        <w:t>ctivo</w:t>
      </w:r>
    </w:p>
    <w:p w14:paraId="4AE28094" w14:textId="3AD3DDED" w:rsidR="00582D01" w:rsidRPr="00695D97" w:rsidRDefault="00582D01" w:rsidP="00582D01">
      <w:pPr>
        <w:spacing w:line="240" w:lineRule="auto"/>
        <w:jc w:val="both"/>
        <w:rPr>
          <w:rFonts w:ascii="Arial" w:hAnsi="Arial" w:cs="Arial"/>
          <w:b/>
          <w:i/>
          <w:iCs/>
        </w:rPr>
      </w:pPr>
      <w:r w:rsidRPr="00695D97">
        <w:rPr>
          <w:rFonts w:ascii="Arial" w:hAnsi="Arial" w:cs="Arial"/>
          <w:b/>
        </w:rPr>
        <w:t xml:space="preserve"> </w:t>
      </w:r>
      <w:r w:rsidR="00607884">
        <w:rPr>
          <w:rFonts w:ascii="Arial" w:hAnsi="Arial" w:cs="Arial"/>
          <w:b/>
        </w:rPr>
        <w:t>E</w:t>
      </w:r>
      <w:r w:rsidR="00607884" w:rsidRPr="00695D97">
        <w:rPr>
          <w:rFonts w:ascii="Arial" w:hAnsi="Arial" w:cs="Arial"/>
          <w:b/>
        </w:rPr>
        <w:t xml:space="preserve">fectivo y </w:t>
      </w:r>
      <w:r w:rsidR="00607884">
        <w:rPr>
          <w:rFonts w:ascii="Arial" w:hAnsi="Arial" w:cs="Arial"/>
          <w:b/>
        </w:rPr>
        <w:t>E</w:t>
      </w:r>
      <w:r w:rsidR="00607884" w:rsidRPr="00695D97">
        <w:rPr>
          <w:rFonts w:ascii="Arial" w:hAnsi="Arial" w:cs="Arial"/>
          <w:b/>
        </w:rPr>
        <w:t>quivalente</w:t>
      </w:r>
      <w:r w:rsidR="00607884">
        <w:rPr>
          <w:rFonts w:ascii="Arial" w:hAnsi="Arial" w:cs="Arial"/>
          <w:b/>
        </w:rPr>
        <w:t>s</w:t>
      </w:r>
    </w:p>
    <w:p w14:paraId="6E6B9D2E" w14:textId="3A5D7337" w:rsidR="00582D01" w:rsidRPr="007B71FF" w:rsidRDefault="00695D97" w:rsidP="00582D01">
      <w:pPr>
        <w:spacing w:after="0" w:line="240" w:lineRule="auto"/>
        <w:jc w:val="both"/>
        <w:rPr>
          <w:rFonts w:ascii="Arial" w:hAnsi="Arial" w:cs="Arial"/>
          <w:b/>
        </w:rPr>
      </w:pPr>
      <w:r>
        <w:rPr>
          <w:rFonts w:ascii="Arial" w:eastAsia="Times New Roman" w:hAnsi="Arial" w:cs="Arial"/>
          <w:color w:val="000000"/>
          <w:lang w:eastAsia="es-MX"/>
        </w:rPr>
        <w:t>1.-</w:t>
      </w:r>
      <w:r w:rsidR="00582D01" w:rsidRPr="007B71FF">
        <w:rPr>
          <w:rFonts w:ascii="Arial" w:eastAsia="Times New Roman" w:hAnsi="Arial" w:cs="Arial"/>
          <w:color w:val="000000"/>
          <w:lang w:eastAsia="es-MX"/>
        </w:rPr>
        <w:t xml:space="preserve">   El saldo de esta cuenta:</w:t>
      </w:r>
      <w:r w:rsidR="00582D01" w:rsidRPr="007B71FF">
        <w:rPr>
          <w:rFonts w:ascii="Arial" w:hAnsi="Arial" w:cs="Arial"/>
          <w:color w:val="000000"/>
        </w:rPr>
        <w:t xml:space="preserve"> al 3</w:t>
      </w:r>
      <w:r w:rsidR="00985C14">
        <w:rPr>
          <w:rFonts w:ascii="Arial" w:hAnsi="Arial" w:cs="Arial"/>
          <w:color w:val="000000"/>
        </w:rPr>
        <w:t>1</w:t>
      </w:r>
      <w:r w:rsidR="00582D01" w:rsidRPr="007B71FF">
        <w:rPr>
          <w:rFonts w:ascii="Arial" w:hAnsi="Arial" w:cs="Arial"/>
          <w:color w:val="000000"/>
        </w:rPr>
        <w:t xml:space="preserve"> de </w:t>
      </w:r>
      <w:r w:rsidR="00985C14">
        <w:rPr>
          <w:rFonts w:ascii="Arial" w:hAnsi="Arial" w:cs="Arial"/>
          <w:color w:val="000000"/>
        </w:rPr>
        <w:t>dic</w:t>
      </w:r>
      <w:r w:rsidR="004C0245">
        <w:rPr>
          <w:rFonts w:ascii="Arial" w:hAnsi="Arial" w:cs="Arial"/>
          <w:color w:val="000000"/>
        </w:rPr>
        <w:t>iembre</w:t>
      </w:r>
      <w:r w:rsidR="00582D01" w:rsidRPr="007B71FF">
        <w:rPr>
          <w:rFonts w:ascii="Arial" w:hAnsi="Arial" w:cs="Arial"/>
          <w:color w:val="000000"/>
        </w:rPr>
        <w:t xml:space="preserve"> de 202</w:t>
      </w:r>
      <w:r w:rsidR="00462162" w:rsidRPr="007B71FF">
        <w:rPr>
          <w:rFonts w:ascii="Arial" w:hAnsi="Arial" w:cs="Arial"/>
          <w:color w:val="000000"/>
        </w:rPr>
        <w:t>5</w:t>
      </w:r>
      <w:r w:rsidR="00582D01" w:rsidRPr="007B71FF">
        <w:rPr>
          <w:rFonts w:ascii="Arial" w:hAnsi="Arial" w:cs="Arial"/>
          <w:color w:val="000000"/>
        </w:rPr>
        <w:t xml:space="preserve"> y 202</w:t>
      </w:r>
      <w:r w:rsidR="00462162" w:rsidRPr="007B71FF">
        <w:rPr>
          <w:rFonts w:ascii="Arial" w:hAnsi="Arial" w:cs="Arial"/>
          <w:color w:val="000000"/>
        </w:rPr>
        <w:t>4</w:t>
      </w:r>
      <w:r w:rsidR="00582D01" w:rsidRPr="007B71FF">
        <w:rPr>
          <w:rFonts w:ascii="Arial" w:hAnsi="Arial" w:cs="Arial"/>
          <w:color w:val="000000"/>
        </w:rPr>
        <w:t xml:space="preserve"> se integra como sigue:</w:t>
      </w:r>
      <w:r w:rsidR="009D315D">
        <w:rPr>
          <w:rFonts w:ascii="Arial" w:hAnsi="Arial" w:cs="Arial"/>
        </w:rPr>
        <w:br/>
      </w:r>
    </w:p>
    <w:bookmarkStart w:id="12" w:name="_MON_1514290757"/>
    <w:bookmarkStart w:id="13" w:name="_MON_1514911442"/>
    <w:bookmarkStart w:id="14" w:name="_MON_1545630171"/>
    <w:bookmarkStart w:id="15" w:name="_MON_1341846611"/>
    <w:bookmarkStart w:id="16" w:name="_MON_1369472243"/>
    <w:bookmarkStart w:id="17" w:name="_MON_1372415861"/>
    <w:bookmarkStart w:id="18" w:name="_MON_1373365754"/>
    <w:bookmarkStart w:id="19" w:name="_MON_1373365766"/>
    <w:bookmarkStart w:id="20" w:name="_MON_1373365787"/>
    <w:bookmarkStart w:id="21" w:name="_MON_1373392654"/>
    <w:bookmarkStart w:id="22" w:name="_MON_1512900498"/>
    <w:bookmarkStart w:id="23" w:name="_MON_1512901219"/>
    <w:bookmarkEnd w:id="12"/>
    <w:bookmarkEnd w:id="13"/>
    <w:bookmarkEnd w:id="14"/>
    <w:bookmarkEnd w:id="15"/>
    <w:bookmarkEnd w:id="16"/>
    <w:bookmarkEnd w:id="17"/>
    <w:bookmarkEnd w:id="18"/>
    <w:bookmarkEnd w:id="19"/>
    <w:bookmarkEnd w:id="20"/>
    <w:bookmarkEnd w:id="21"/>
    <w:bookmarkEnd w:id="22"/>
    <w:bookmarkEnd w:id="23"/>
    <w:bookmarkStart w:id="24" w:name="_MON_1512901353"/>
    <w:bookmarkEnd w:id="24"/>
    <w:p w14:paraId="3179F1BC" w14:textId="659F1272" w:rsidR="00582D01" w:rsidRPr="007B71FF" w:rsidRDefault="00916768" w:rsidP="00582D01">
      <w:pPr>
        <w:spacing w:after="0" w:line="240" w:lineRule="auto"/>
        <w:jc w:val="both"/>
        <w:rPr>
          <w:rFonts w:ascii="Arial" w:hAnsi="Arial" w:cs="Arial"/>
          <w:bCs/>
          <w:lang w:val="es-ES"/>
        </w:rPr>
      </w:pPr>
      <w:r w:rsidRPr="007B71FF">
        <w:rPr>
          <w:rFonts w:ascii="Arial" w:hAnsi="Arial" w:cs="Arial"/>
          <w:bCs/>
          <w:lang w:val="es-ES"/>
        </w:rPr>
        <w:object w:dxaOrig="8738" w:dyaOrig="2411" w14:anchorId="6EBA56DB">
          <v:shape id="_x0000_i1157" type="#_x0000_t75" style="width:435.75pt;height:122.25pt" o:ole="">
            <v:imagedata r:id="rId19" o:title=""/>
          </v:shape>
          <o:OLEObject Type="Embed" ProgID="Excel.Sheet.12" ShapeID="_x0000_i1157" DrawAspect="Content" ObjectID="_1831296604" r:id="rId20"/>
        </w:object>
      </w:r>
    </w:p>
    <w:p w14:paraId="2E3B953C" w14:textId="77777777" w:rsidR="00582D01" w:rsidRPr="007B71FF" w:rsidRDefault="00582D01" w:rsidP="00582D01">
      <w:pPr>
        <w:spacing w:after="0" w:line="240" w:lineRule="auto"/>
        <w:jc w:val="both"/>
        <w:rPr>
          <w:rFonts w:ascii="Arial" w:hAnsi="Arial" w:cs="Arial"/>
        </w:rPr>
      </w:pPr>
    </w:p>
    <w:p w14:paraId="3ED8F3C4" w14:textId="01997574" w:rsidR="00582D01" w:rsidRPr="007B71FF" w:rsidRDefault="00582D01" w:rsidP="00582D01">
      <w:pPr>
        <w:tabs>
          <w:tab w:val="left" w:pos="1758"/>
        </w:tabs>
        <w:spacing w:after="0"/>
        <w:jc w:val="both"/>
        <w:rPr>
          <w:rFonts w:ascii="Arial" w:hAnsi="Arial" w:cs="Arial"/>
        </w:rPr>
      </w:pPr>
      <w:r w:rsidRPr="007B71FF">
        <w:rPr>
          <w:rFonts w:ascii="Arial" w:hAnsi="Arial" w:cs="Arial"/>
        </w:rPr>
        <w:t>La cuenta de Efectivo y Equivalentes refleja e incluye saldos de caja, depósitos bancarios, más intereses devengados. Al 3</w:t>
      </w:r>
      <w:r w:rsidR="00AF13CD">
        <w:rPr>
          <w:rFonts w:ascii="Arial" w:hAnsi="Arial" w:cs="Arial"/>
        </w:rPr>
        <w:t>1</w:t>
      </w:r>
      <w:r w:rsidRPr="007B71FF">
        <w:rPr>
          <w:rFonts w:ascii="Arial" w:hAnsi="Arial" w:cs="Arial"/>
        </w:rPr>
        <w:t xml:space="preserve"> de </w:t>
      </w:r>
      <w:r w:rsidR="00AF13CD">
        <w:rPr>
          <w:rFonts w:ascii="Arial" w:hAnsi="Arial" w:cs="Arial"/>
        </w:rPr>
        <w:t>dic</w:t>
      </w:r>
      <w:r w:rsidR="00B32699">
        <w:rPr>
          <w:rFonts w:ascii="Arial" w:hAnsi="Arial" w:cs="Arial"/>
        </w:rPr>
        <w:t>iembre</w:t>
      </w:r>
      <w:r w:rsidRPr="007B71FF">
        <w:rPr>
          <w:rFonts w:ascii="Arial" w:hAnsi="Arial" w:cs="Arial"/>
        </w:rPr>
        <w:t xml:space="preserve"> del 202</w:t>
      </w:r>
      <w:r w:rsidR="00C54194" w:rsidRPr="007B71FF">
        <w:rPr>
          <w:rFonts w:ascii="Arial" w:hAnsi="Arial" w:cs="Arial"/>
        </w:rPr>
        <w:t>5</w:t>
      </w:r>
      <w:r w:rsidRPr="007B71FF">
        <w:rPr>
          <w:rFonts w:ascii="Arial" w:hAnsi="Arial" w:cs="Arial"/>
        </w:rPr>
        <w:t xml:space="preserve"> no se cuenta con afectación específica y no se tiene inversiones realizadas con ninguna institución financiera.</w:t>
      </w:r>
    </w:p>
    <w:p w14:paraId="240C7F4B" w14:textId="7013B169" w:rsidR="00582D01" w:rsidRDefault="00582D01" w:rsidP="00582D01">
      <w:pPr>
        <w:tabs>
          <w:tab w:val="left" w:pos="1758"/>
        </w:tabs>
        <w:spacing w:after="0"/>
        <w:jc w:val="both"/>
        <w:rPr>
          <w:rFonts w:ascii="Arial" w:hAnsi="Arial" w:cs="Arial"/>
          <w:b/>
          <w:u w:val="single"/>
        </w:rPr>
      </w:pPr>
    </w:p>
    <w:p w14:paraId="243C1ED7" w14:textId="5FF48D2A" w:rsidR="00832CE1" w:rsidRPr="00695D97" w:rsidRDefault="00582D01" w:rsidP="00582D01">
      <w:pPr>
        <w:tabs>
          <w:tab w:val="left" w:pos="1758"/>
        </w:tabs>
        <w:spacing w:after="0"/>
        <w:jc w:val="both"/>
        <w:rPr>
          <w:rFonts w:ascii="Arial" w:hAnsi="Arial" w:cs="Arial"/>
          <w:bCs/>
          <w:u w:val="single"/>
        </w:rPr>
      </w:pPr>
      <w:r w:rsidRPr="00695D97">
        <w:rPr>
          <w:rFonts w:ascii="Arial" w:hAnsi="Arial" w:cs="Arial"/>
          <w:bCs/>
          <w:u w:val="single"/>
        </w:rPr>
        <w:t>EFECTIVO:</w:t>
      </w:r>
    </w:p>
    <w:p w14:paraId="030B11B3" w14:textId="77777777" w:rsidR="00297934" w:rsidRPr="007B71FF" w:rsidRDefault="00297934" w:rsidP="00297934">
      <w:pPr>
        <w:spacing w:after="0" w:line="240" w:lineRule="auto"/>
        <w:jc w:val="both"/>
        <w:rPr>
          <w:rFonts w:ascii="Arial" w:hAnsi="Arial" w:cs="Arial"/>
          <w:b/>
          <w:bCs/>
        </w:rPr>
      </w:pPr>
      <w:r w:rsidRPr="007B71FF">
        <w:rPr>
          <w:rFonts w:ascii="Arial" w:hAnsi="Arial" w:cs="Arial"/>
          <w:bCs/>
        </w:rPr>
        <w:t>La cuenta de efectivo se integra de la siguiente manera:</w:t>
      </w:r>
      <w:r w:rsidRPr="007B71FF">
        <w:rPr>
          <w:rFonts w:ascii="Arial" w:hAnsi="Arial" w:cs="Arial"/>
          <w:b/>
          <w:bCs/>
        </w:rPr>
        <w:t xml:space="preserve"> </w:t>
      </w:r>
    </w:p>
    <w:tbl>
      <w:tblPr>
        <w:tblW w:w="8779" w:type="dxa"/>
        <w:tblCellMar>
          <w:left w:w="70" w:type="dxa"/>
          <w:right w:w="70" w:type="dxa"/>
        </w:tblCellMar>
        <w:tblLook w:val="04A0" w:firstRow="1" w:lastRow="0" w:firstColumn="1" w:lastColumn="0" w:noHBand="0" w:noVBand="1"/>
      </w:tblPr>
      <w:tblGrid>
        <w:gridCol w:w="1200"/>
        <w:gridCol w:w="5453"/>
        <w:gridCol w:w="2126"/>
      </w:tblGrid>
      <w:tr w:rsidR="004D3059" w:rsidRPr="007B71FF" w14:paraId="28D6B24E" w14:textId="77777777" w:rsidTr="002E59BE">
        <w:trPr>
          <w:trHeight w:val="332"/>
        </w:trPr>
        <w:tc>
          <w:tcPr>
            <w:tcW w:w="1200" w:type="dxa"/>
            <w:tcBorders>
              <w:top w:val="single" w:sz="8" w:space="0" w:color="000000"/>
              <w:left w:val="single" w:sz="8" w:space="0" w:color="000000"/>
              <w:bottom w:val="single" w:sz="8" w:space="0" w:color="000000"/>
              <w:right w:val="single" w:sz="8" w:space="0" w:color="000000"/>
            </w:tcBorders>
            <w:shd w:val="clear" w:color="000000" w:fill="ED7D31"/>
            <w:noWrap/>
            <w:vAlign w:val="center"/>
            <w:hideMark/>
          </w:tcPr>
          <w:p w14:paraId="50610FAA" w14:textId="77777777" w:rsidR="004D3059" w:rsidRPr="00297934" w:rsidRDefault="004D3059" w:rsidP="00297934">
            <w:pPr>
              <w:spacing w:after="0" w:line="240" w:lineRule="auto"/>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Cuenta</w:t>
            </w:r>
          </w:p>
        </w:tc>
        <w:tc>
          <w:tcPr>
            <w:tcW w:w="5453" w:type="dxa"/>
            <w:tcBorders>
              <w:top w:val="single" w:sz="8" w:space="0" w:color="000000"/>
              <w:left w:val="single" w:sz="8" w:space="0" w:color="000000"/>
              <w:bottom w:val="single" w:sz="4" w:space="0" w:color="auto"/>
              <w:right w:val="single" w:sz="8" w:space="0" w:color="000000"/>
            </w:tcBorders>
            <w:shd w:val="clear" w:color="000000" w:fill="ED7D31"/>
            <w:noWrap/>
            <w:vAlign w:val="center"/>
            <w:hideMark/>
          </w:tcPr>
          <w:p w14:paraId="36A2CE9D" w14:textId="77777777" w:rsidR="004D3059" w:rsidRPr="00297934" w:rsidRDefault="004D3059" w:rsidP="00297934">
            <w:pPr>
              <w:spacing w:after="0" w:line="240" w:lineRule="auto"/>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Nombre de la Cuenta</w:t>
            </w:r>
          </w:p>
        </w:tc>
        <w:tc>
          <w:tcPr>
            <w:tcW w:w="2126" w:type="dxa"/>
            <w:tcBorders>
              <w:top w:val="single" w:sz="8" w:space="0" w:color="auto"/>
              <w:left w:val="nil"/>
              <w:bottom w:val="single" w:sz="4" w:space="0" w:color="auto"/>
              <w:right w:val="single" w:sz="8" w:space="0" w:color="000000"/>
            </w:tcBorders>
            <w:shd w:val="clear" w:color="000000" w:fill="ED7D31"/>
            <w:vAlign w:val="center"/>
            <w:hideMark/>
          </w:tcPr>
          <w:p w14:paraId="1EDD3F6B" w14:textId="142C4DB7" w:rsidR="004D3059" w:rsidRPr="00297934" w:rsidRDefault="004D3059" w:rsidP="00B8315D">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2120DA" w:rsidRPr="002120DA" w14:paraId="7AD9059D" w14:textId="77777777" w:rsidTr="00AF6A96">
        <w:trPr>
          <w:trHeight w:val="315"/>
        </w:trPr>
        <w:tc>
          <w:tcPr>
            <w:tcW w:w="1200" w:type="dxa"/>
            <w:tcBorders>
              <w:top w:val="nil"/>
              <w:left w:val="single" w:sz="8" w:space="0" w:color="000000"/>
              <w:bottom w:val="single" w:sz="8" w:space="0" w:color="000000"/>
              <w:right w:val="nil"/>
            </w:tcBorders>
            <w:shd w:val="clear" w:color="auto" w:fill="auto"/>
            <w:noWrap/>
            <w:vAlign w:val="center"/>
            <w:hideMark/>
          </w:tcPr>
          <w:p w14:paraId="3DA3D59A" w14:textId="77777777" w:rsidR="002120DA" w:rsidRPr="00297934" w:rsidRDefault="002120DA" w:rsidP="002120DA">
            <w:pPr>
              <w:spacing w:after="0" w:line="240" w:lineRule="auto"/>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1111</w:t>
            </w:r>
          </w:p>
        </w:tc>
        <w:tc>
          <w:tcPr>
            <w:tcW w:w="5453"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14638E8" w14:textId="77777777" w:rsidR="002120DA" w:rsidRPr="00297934" w:rsidRDefault="002120DA" w:rsidP="002120DA">
            <w:pPr>
              <w:spacing w:after="0" w:line="240" w:lineRule="auto"/>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 xml:space="preserve">   EFECTIVO </w:t>
            </w:r>
          </w:p>
        </w:tc>
        <w:tc>
          <w:tcPr>
            <w:tcW w:w="2126" w:type="dxa"/>
            <w:tcBorders>
              <w:top w:val="single" w:sz="4" w:space="0" w:color="auto"/>
              <w:left w:val="nil"/>
              <w:bottom w:val="single" w:sz="8" w:space="0" w:color="000000"/>
              <w:right w:val="single" w:sz="8" w:space="0" w:color="000000"/>
            </w:tcBorders>
            <w:shd w:val="clear" w:color="auto" w:fill="auto"/>
            <w:hideMark/>
          </w:tcPr>
          <w:p w14:paraId="0E01EC75" w14:textId="09E0EE8B" w:rsidR="002120DA" w:rsidRPr="00400033" w:rsidRDefault="00CA027C" w:rsidP="002120DA">
            <w:pPr>
              <w:spacing w:after="0" w:line="240" w:lineRule="auto"/>
              <w:jc w:val="right"/>
              <w:rPr>
                <w:rFonts w:ascii="Arial" w:eastAsia="Times New Roman" w:hAnsi="Arial" w:cs="Arial"/>
                <w:b/>
                <w:bCs/>
                <w:color w:val="000000"/>
                <w:lang w:eastAsia="es-MX"/>
              </w:rPr>
            </w:pPr>
            <w:r w:rsidRPr="00400033">
              <w:rPr>
                <w:rFonts w:ascii="Arial" w:eastAsia="Times New Roman" w:hAnsi="Arial" w:cs="Arial"/>
                <w:b/>
                <w:bCs/>
                <w:color w:val="000000"/>
                <w:lang w:eastAsia="es-MX"/>
              </w:rPr>
              <w:t>-$112,74</w:t>
            </w:r>
            <w:r w:rsidR="00484A25">
              <w:rPr>
                <w:rFonts w:ascii="Arial" w:eastAsia="Times New Roman" w:hAnsi="Arial" w:cs="Arial"/>
                <w:b/>
                <w:bCs/>
                <w:color w:val="000000"/>
                <w:lang w:eastAsia="es-MX"/>
              </w:rPr>
              <w:t>1.42</w:t>
            </w:r>
          </w:p>
        </w:tc>
      </w:tr>
      <w:tr w:rsidR="002120DA" w:rsidRPr="00297934" w14:paraId="7278BCA4" w14:textId="77777777" w:rsidTr="00AF6A96">
        <w:trPr>
          <w:trHeight w:val="315"/>
        </w:trPr>
        <w:tc>
          <w:tcPr>
            <w:tcW w:w="1200" w:type="dxa"/>
            <w:tcBorders>
              <w:top w:val="nil"/>
              <w:left w:val="single" w:sz="8" w:space="0" w:color="000000"/>
              <w:bottom w:val="single" w:sz="8" w:space="0" w:color="000000"/>
              <w:right w:val="nil"/>
            </w:tcBorders>
            <w:shd w:val="clear" w:color="auto" w:fill="auto"/>
            <w:noWrap/>
            <w:vAlign w:val="center"/>
            <w:hideMark/>
          </w:tcPr>
          <w:p w14:paraId="72B95251" w14:textId="77777777" w:rsidR="002120DA" w:rsidRPr="00297934" w:rsidRDefault="002120DA" w:rsidP="002120DA">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1111-1</w:t>
            </w:r>
          </w:p>
        </w:tc>
        <w:tc>
          <w:tcPr>
            <w:tcW w:w="5453" w:type="dxa"/>
            <w:tcBorders>
              <w:top w:val="nil"/>
              <w:left w:val="single" w:sz="8" w:space="0" w:color="000000"/>
              <w:bottom w:val="single" w:sz="8" w:space="0" w:color="000000"/>
              <w:right w:val="single" w:sz="8" w:space="0" w:color="000000"/>
            </w:tcBorders>
            <w:shd w:val="clear" w:color="auto" w:fill="auto"/>
            <w:noWrap/>
            <w:vAlign w:val="center"/>
            <w:hideMark/>
          </w:tcPr>
          <w:p w14:paraId="4A97D80C" w14:textId="77777777" w:rsidR="002120DA" w:rsidRPr="00297934" w:rsidRDefault="002120DA" w:rsidP="002120DA">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Caja</w:t>
            </w:r>
          </w:p>
        </w:tc>
        <w:tc>
          <w:tcPr>
            <w:tcW w:w="2126" w:type="dxa"/>
            <w:tcBorders>
              <w:top w:val="nil"/>
              <w:left w:val="nil"/>
              <w:bottom w:val="single" w:sz="8" w:space="0" w:color="000000"/>
              <w:right w:val="single" w:sz="8" w:space="0" w:color="000000"/>
            </w:tcBorders>
            <w:shd w:val="clear" w:color="auto" w:fill="auto"/>
            <w:hideMark/>
          </w:tcPr>
          <w:p w14:paraId="3E48307B" w14:textId="2B1650CF" w:rsidR="002120DA" w:rsidRPr="00400033" w:rsidRDefault="00CA027C" w:rsidP="002120DA">
            <w:pPr>
              <w:spacing w:after="0" w:line="240" w:lineRule="auto"/>
              <w:jc w:val="right"/>
              <w:rPr>
                <w:rFonts w:ascii="Arial" w:eastAsia="Times New Roman" w:hAnsi="Arial" w:cs="Arial"/>
                <w:color w:val="000000"/>
                <w:lang w:eastAsia="es-MX"/>
              </w:rPr>
            </w:pPr>
            <w:r w:rsidRPr="00400033">
              <w:rPr>
                <w:rFonts w:ascii="Arial" w:eastAsia="Times New Roman" w:hAnsi="Arial" w:cs="Arial"/>
                <w:color w:val="000000"/>
                <w:lang w:eastAsia="es-MX"/>
              </w:rPr>
              <w:t>-$137,74</w:t>
            </w:r>
            <w:r w:rsidR="00484A25">
              <w:rPr>
                <w:rFonts w:ascii="Arial" w:eastAsia="Times New Roman" w:hAnsi="Arial" w:cs="Arial"/>
                <w:color w:val="000000"/>
                <w:lang w:eastAsia="es-MX"/>
              </w:rPr>
              <w:t>1.42</w:t>
            </w:r>
          </w:p>
        </w:tc>
      </w:tr>
      <w:tr w:rsidR="00297934" w:rsidRPr="00297934" w14:paraId="65B58D48" w14:textId="77777777" w:rsidTr="002E59BE">
        <w:trPr>
          <w:trHeight w:val="315"/>
        </w:trPr>
        <w:tc>
          <w:tcPr>
            <w:tcW w:w="1200" w:type="dxa"/>
            <w:tcBorders>
              <w:top w:val="nil"/>
              <w:left w:val="single" w:sz="8" w:space="0" w:color="000000"/>
              <w:bottom w:val="single" w:sz="8" w:space="0" w:color="000000"/>
              <w:right w:val="nil"/>
            </w:tcBorders>
            <w:shd w:val="clear" w:color="auto" w:fill="auto"/>
            <w:noWrap/>
            <w:vAlign w:val="center"/>
            <w:hideMark/>
          </w:tcPr>
          <w:p w14:paraId="1CE9D73E" w14:textId="77777777" w:rsidR="00297934" w:rsidRPr="00297934" w:rsidRDefault="00297934" w:rsidP="00297934">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1111-2</w:t>
            </w:r>
          </w:p>
        </w:tc>
        <w:tc>
          <w:tcPr>
            <w:tcW w:w="5453" w:type="dxa"/>
            <w:tcBorders>
              <w:top w:val="nil"/>
              <w:left w:val="single" w:sz="8" w:space="0" w:color="000000"/>
              <w:bottom w:val="single" w:sz="8" w:space="0" w:color="000000"/>
              <w:right w:val="single" w:sz="8" w:space="0" w:color="000000"/>
            </w:tcBorders>
            <w:shd w:val="clear" w:color="auto" w:fill="auto"/>
            <w:noWrap/>
            <w:vAlign w:val="center"/>
            <w:hideMark/>
          </w:tcPr>
          <w:p w14:paraId="51F31C25" w14:textId="77777777" w:rsidR="00297934" w:rsidRPr="00297934" w:rsidRDefault="00297934" w:rsidP="00297934">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Fondos Fijos de Caja</w:t>
            </w:r>
          </w:p>
        </w:tc>
        <w:tc>
          <w:tcPr>
            <w:tcW w:w="2126" w:type="dxa"/>
            <w:tcBorders>
              <w:top w:val="nil"/>
              <w:left w:val="nil"/>
              <w:bottom w:val="single" w:sz="8" w:space="0" w:color="000000"/>
              <w:right w:val="single" w:sz="8" w:space="0" w:color="000000"/>
            </w:tcBorders>
            <w:shd w:val="clear" w:color="auto" w:fill="auto"/>
            <w:vAlign w:val="center"/>
            <w:hideMark/>
          </w:tcPr>
          <w:p w14:paraId="768BA13D" w14:textId="77777777" w:rsidR="00297934" w:rsidRPr="00400033" w:rsidRDefault="00297934" w:rsidP="00297934">
            <w:pPr>
              <w:spacing w:after="0" w:line="240" w:lineRule="auto"/>
              <w:jc w:val="right"/>
              <w:rPr>
                <w:rFonts w:ascii="Arial" w:eastAsia="Times New Roman" w:hAnsi="Arial" w:cs="Arial"/>
                <w:color w:val="000000"/>
                <w:lang w:eastAsia="es-MX"/>
              </w:rPr>
            </w:pPr>
            <w:r w:rsidRPr="00400033">
              <w:rPr>
                <w:rFonts w:ascii="Arial" w:eastAsia="Times New Roman" w:hAnsi="Arial" w:cs="Arial"/>
                <w:color w:val="000000"/>
                <w:lang w:eastAsia="es-MX"/>
              </w:rPr>
              <w:t>$25,000.00</w:t>
            </w:r>
          </w:p>
        </w:tc>
      </w:tr>
    </w:tbl>
    <w:p w14:paraId="62C654FB" w14:textId="77777777" w:rsidR="00747D25" w:rsidRPr="007B71FF" w:rsidRDefault="00747D25" w:rsidP="00582D01">
      <w:pPr>
        <w:tabs>
          <w:tab w:val="left" w:pos="1758"/>
        </w:tabs>
        <w:spacing w:after="0"/>
        <w:jc w:val="both"/>
        <w:rPr>
          <w:rFonts w:ascii="Arial" w:hAnsi="Arial" w:cs="Arial"/>
          <w:b/>
          <w:u w:val="single"/>
        </w:rPr>
      </w:pPr>
    </w:p>
    <w:p w14:paraId="1597B87A" w14:textId="6DB7098E" w:rsidR="00582D01" w:rsidRPr="00695D97" w:rsidRDefault="00582D01" w:rsidP="00582D01">
      <w:pPr>
        <w:tabs>
          <w:tab w:val="left" w:pos="1758"/>
        </w:tabs>
        <w:spacing w:after="0"/>
        <w:jc w:val="both"/>
        <w:rPr>
          <w:rFonts w:ascii="Arial" w:hAnsi="Arial" w:cs="Arial"/>
          <w:bCs/>
          <w:u w:val="single"/>
        </w:rPr>
      </w:pPr>
      <w:r w:rsidRPr="00695D97">
        <w:rPr>
          <w:rFonts w:ascii="Arial" w:hAnsi="Arial" w:cs="Arial"/>
          <w:bCs/>
          <w:u w:val="single"/>
        </w:rPr>
        <w:t>BANCOS:</w:t>
      </w:r>
    </w:p>
    <w:p w14:paraId="788CDCC9" w14:textId="77777777" w:rsidR="00582D01" w:rsidRPr="007B71FF" w:rsidRDefault="00582D01" w:rsidP="00582D01">
      <w:pPr>
        <w:tabs>
          <w:tab w:val="left" w:pos="1758"/>
        </w:tabs>
        <w:spacing w:after="0"/>
        <w:jc w:val="both"/>
        <w:rPr>
          <w:rFonts w:ascii="Arial" w:hAnsi="Arial" w:cs="Arial"/>
        </w:rPr>
      </w:pPr>
      <w:r w:rsidRPr="007B71FF">
        <w:rPr>
          <w:rFonts w:ascii="Arial" w:hAnsi="Arial" w:cs="Arial"/>
        </w:rPr>
        <w:t>La cuenta de Bancos se integra de la siguiente manera:</w:t>
      </w:r>
    </w:p>
    <w:tbl>
      <w:tblPr>
        <w:tblW w:w="8780" w:type="dxa"/>
        <w:tblCellMar>
          <w:left w:w="70" w:type="dxa"/>
          <w:right w:w="70" w:type="dxa"/>
        </w:tblCellMar>
        <w:tblLook w:val="04A0" w:firstRow="1" w:lastRow="0" w:firstColumn="1" w:lastColumn="0" w:noHBand="0" w:noVBand="1"/>
      </w:tblPr>
      <w:tblGrid>
        <w:gridCol w:w="1700"/>
        <w:gridCol w:w="4960"/>
        <w:gridCol w:w="2120"/>
      </w:tblGrid>
      <w:tr w:rsidR="004D3059" w:rsidRPr="007B71FF" w14:paraId="34696287" w14:textId="77777777" w:rsidTr="004D3059">
        <w:trPr>
          <w:trHeight w:val="432"/>
        </w:trPr>
        <w:tc>
          <w:tcPr>
            <w:tcW w:w="1700"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48D6E1FD" w14:textId="77777777" w:rsidR="004D3059" w:rsidRPr="0084361D" w:rsidRDefault="004D3059" w:rsidP="0084361D">
            <w:pPr>
              <w:spacing w:after="0" w:line="240" w:lineRule="auto"/>
              <w:jc w:val="center"/>
              <w:rPr>
                <w:rFonts w:ascii="Arial" w:eastAsia="Times New Roman" w:hAnsi="Arial" w:cs="Arial"/>
                <w:b/>
                <w:bCs/>
                <w:color w:val="000000"/>
                <w:lang w:eastAsia="es-MX"/>
              </w:rPr>
            </w:pPr>
            <w:r w:rsidRPr="0084361D">
              <w:rPr>
                <w:rFonts w:ascii="Arial" w:eastAsia="Times New Roman" w:hAnsi="Arial" w:cs="Arial"/>
                <w:b/>
                <w:bCs/>
                <w:color w:val="000000"/>
                <w:lang w:eastAsia="es-MX"/>
              </w:rPr>
              <w:t>CUENTA</w:t>
            </w:r>
          </w:p>
        </w:tc>
        <w:tc>
          <w:tcPr>
            <w:tcW w:w="4960"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76A882EB" w14:textId="77777777" w:rsidR="004D3059" w:rsidRPr="0084361D" w:rsidRDefault="004D3059" w:rsidP="004D3059">
            <w:pPr>
              <w:spacing w:after="0" w:line="240" w:lineRule="auto"/>
              <w:jc w:val="center"/>
              <w:rPr>
                <w:rFonts w:ascii="Arial" w:eastAsia="Times New Roman" w:hAnsi="Arial" w:cs="Arial"/>
                <w:b/>
                <w:bCs/>
                <w:color w:val="000000"/>
                <w:lang w:eastAsia="es-MX"/>
              </w:rPr>
            </w:pPr>
            <w:r w:rsidRPr="0084361D">
              <w:rPr>
                <w:rFonts w:ascii="Arial" w:eastAsia="Times New Roman" w:hAnsi="Arial" w:cs="Arial"/>
                <w:b/>
                <w:bCs/>
                <w:color w:val="000000"/>
                <w:lang w:eastAsia="es-MX"/>
              </w:rPr>
              <w:t>CONCEPTO</w:t>
            </w:r>
          </w:p>
        </w:tc>
        <w:tc>
          <w:tcPr>
            <w:tcW w:w="2120" w:type="dxa"/>
            <w:tcBorders>
              <w:top w:val="single" w:sz="8" w:space="0" w:color="000000"/>
              <w:left w:val="nil"/>
              <w:right w:val="single" w:sz="8" w:space="0" w:color="000000"/>
            </w:tcBorders>
            <w:shd w:val="clear" w:color="000000" w:fill="ED7D31"/>
            <w:vAlign w:val="center"/>
            <w:hideMark/>
          </w:tcPr>
          <w:p w14:paraId="39B373AC" w14:textId="123652F4" w:rsidR="004D3059" w:rsidRPr="0084361D" w:rsidRDefault="004D3059" w:rsidP="004D3059">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B51E9C" w:rsidRPr="00B51E9C" w14:paraId="38766495" w14:textId="77777777" w:rsidTr="00AF6A96">
        <w:trPr>
          <w:trHeight w:val="360"/>
        </w:trPr>
        <w:tc>
          <w:tcPr>
            <w:tcW w:w="1700" w:type="dxa"/>
            <w:tcBorders>
              <w:top w:val="nil"/>
              <w:left w:val="single" w:sz="8" w:space="0" w:color="000000"/>
              <w:bottom w:val="nil"/>
              <w:right w:val="single" w:sz="8" w:space="0" w:color="000000"/>
            </w:tcBorders>
            <w:shd w:val="clear" w:color="000000" w:fill="ED7D31"/>
            <w:vAlign w:val="center"/>
            <w:hideMark/>
          </w:tcPr>
          <w:p w14:paraId="7EAAD6E7" w14:textId="77777777" w:rsidR="00B51E9C" w:rsidRPr="0084361D" w:rsidRDefault="00B51E9C" w:rsidP="00B51E9C">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w:t>
            </w:r>
          </w:p>
        </w:tc>
        <w:tc>
          <w:tcPr>
            <w:tcW w:w="4960" w:type="dxa"/>
            <w:tcBorders>
              <w:top w:val="nil"/>
              <w:left w:val="nil"/>
              <w:bottom w:val="nil"/>
              <w:right w:val="single" w:sz="8" w:space="0" w:color="000000"/>
            </w:tcBorders>
            <w:shd w:val="clear" w:color="000000" w:fill="ED7D31"/>
            <w:vAlign w:val="center"/>
            <w:hideMark/>
          </w:tcPr>
          <w:p w14:paraId="7B036555" w14:textId="77777777" w:rsidR="00B51E9C" w:rsidRPr="0084361D" w:rsidRDefault="00B51E9C" w:rsidP="00B51E9C">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BANCOS/TESORERÍA</w:t>
            </w:r>
          </w:p>
        </w:tc>
        <w:tc>
          <w:tcPr>
            <w:tcW w:w="2120" w:type="dxa"/>
            <w:tcBorders>
              <w:top w:val="single" w:sz="8" w:space="0" w:color="auto"/>
              <w:left w:val="nil"/>
              <w:bottom w:val="single" w:sz="8" w:space="0" w:color="auto"/>
              <w:right w:val="single" w:sz="8" w:space="0" w:color="auto"/>
            </w:tcBorders>
            <w:shd w:val="clear" w:color="000000" w:fill="ED7D31"/>
            <w:hideMark/>
          </w:tcPr>
          <w:p w14:paraId="4C53732D" w14:textId="131339B3" w:rsidR="00B51E9C" w:rsidRPr="0084361D" w:rsidRDefault="00B51E9C" w:rsidP="00B51E9C">
            <w:pPr>
              <w:spacing w:after="0" w:line="240" w:lineRule="auto"/>
              <w:jc w:val="right"/>
              <w:rPr>
                <w:rFonts w:ascii="Arial" w:eastAsia="Times New Roman" w:hAnsi="Arial" w:cs="Arial"/>
                <w:color w:val="000000"/>
                <w:lang w:eastAsia="es-MX"/>
              </w:rPr>
            </w:pPr>
            <w:r w:rsidRPr="00B51E9C">
              <w:rPr>
                <w:rFonts w:ascii="Arial" w:eastAsia="Times New Roman" w:hAnsi="Arial" w:cs="Arial"/>
                <w:color w:val="000000"/>
                <w:lang w:eastAsia="es-MX"/>
              </w:rPr>
              <w:t>$21,343,025.50</w:t>
            </w:r>
          </w:p>
        </w:tc>
      </w:tr>
      <w:tr w:rsidR="00B51E9C" w:rsidRPr="00B51E9C" w14:paraId="3480E774" w14:textId="77777777" w:rsidTr="00AF6A96">
        <w:trPr>
          <w:trHeight w:val="360"/>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FD7CCD" w14:textId="77777777" w:rsidR="00B51E9C" w:rsidRPr="0084361D" w:rsidRDefault="00B51E9C" w:rsidP="00B51E9C">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w:t>
            </w:r>
          </w:p>
        </w:tc>
        <w:tc>
          <w:tcPr>
            <w:tcW w:w="4960" w:type="dxa"/>
            <w:tcBorders>
              <w:top w:val="single" w:sz="8" w:space="0" w:color="auto"/>
              <w:left w:val="nil"/>
              <w:bottom w:val="single" w:sz="8" w:space="0" w:color="auto"/>
              <w:right w:val="single" w:sz="8" w:space="0" w:color="auto"/>
            </w:tcBorders>
            <w:shd w:val="clear" w:color="auto" w:fill="auto"/>
            <w:vAlign w:val="center"/>
            <w:hideMark/>
          </w:tcPr>
          <w:p w14:paraId="07A981B1" w14:textId="77777777" w:rsidR="00B51E9C" w:rsidRPr="0084361D" w:rsidRDefault="00B51E9C" w:rsidP="00B51E9C">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Bancos Moneda Nacional</w:t>
            </w:r>
          </w:p>
        </w:tc>
        <w:tc>
          <w:tcPr>
            <w:tcW w:w="2120" w:type="dxa"/>
            <w:tcBorders>
              <w:top w:val="nil"/>
              <w:left w:val="nil"/>
              <w:bottom w:val="single" w:sz="8" w:space="0" w:color="auto"/>
              <w:right w:val="single" w:sz="8" w:space="0" w:color="auto"/>
            </w:tcBorders>
            <w:shd w:val="clear" w:color="auto" w:fill="auto"/>
            <w:hideMark/>
          </w:tcPr>
          <w:p w14:paraId="0CE12624" w14:textId="07C63E76" w:rsidR="00B51E9C" w:rsidRPr="0084361D" w:rsidRDefault="00B51E9C" w:rsidP="00B51E9C">
            <w:pPr>
              <w:spacing w:after="0" w:line="240" w:lineRule="auto"/>
              <w:jc w:val="right"/>
              <w:rPr>
                <w:rFonts w:ascii="Arial" w:eastAsia="Times New Roman" w:hAnsi="Arial" w:cs="Arial"/>
                <w:color w:val="000000"/>
                <w:lang w:eastAsia="es-MX"/>
              </w:rPr>
            </w:pPr>
            <w:r w:rsidRPr="00B51E9C">
              <w:rPr>
                <w:rFonts w:ascii="Arial" w:eastAsia="Times New Roman" w:hAnsi="Arial" w:cs="Arial"/>
                <w:color w:val="000000"/>
                <w:lang w:eastAsia="es-MX"/>
              </w:rPr>
              <w:t>$21,343,025.50</w:t>
            </w:r>
          </w:p>
        </w:tc>
      </w:tr>
      <w:tr w:rsidR="00B51E9C" w:rsidRPr="00B51E9C" w14:paraId="129DC30F" w14:textId="77777777" w:rsidTr="00AF6A96">
        <w:trPr>
          <w:trHeight w:val="36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503C25B5" w14:textId="77777777" w:rsidR="00B51E9C" w:rsidRPr="0084361D" w:rsidRDefault="00B51E9C" w:rsidP="00B51E9C">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1112-1-01</w:t>
            </w:r>
          </w:p>
        </w:tc>
        <w:tc>
          <w:tcPr>
            <w:tcW w:w="4960" w:type="dxa"/>
            <w:tcBorders>
              <w:top w:val="nil"/>
              <w:left w:val="nil"/>
              <w:bottom w:val="single" w:sz="8" w:space="0" w:color="auto"/>
              <w:right w:val="single" w:sz="8" w:space="0" w:color="auto"/>
            </w:tcBorders>
            <w:shd w:val="clear" w:color="auto" w:fill="auto"/>
            <w:vAlign w:val="center"/>
            <w:hideMark/>
          </w:tcPr>
          <w:p w14:paraId="2E7F5F0E" w14:textId="77777777" w:rsidR="00B51E9C" w:rsidRPr="0084361D" w:rsidRDefault="00B51E9C" w:rsidP="00B51E9C">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Bancomer</w:t>
            </w:r>
          </w:p>
        </w:tc>
        <w:tc>
          <w:tcPr>
            <w:tcW w:w="2120" w:type="dxa"/>
            <w:tcBorders>
              <w:top w:val="nil"/>
              <w:left w:val="nil"/>
              <w:bottom w:val="single" w:sz="8" w:space="0" w:color="auto"/>
              <w:right w:val="single" w:sz="8" w:space="0" w:color="auto"/>
            </w:tcBorders>
            <w:shd w:val="clear" w:color="auto" w:fill="auto"/>
            <w:hideMark/>
          </w:tcPr>
          <w:p w14:paraId="676E6ECE" w14:textId="32698F21" w:rsidR="00B51E9C" w:rsidRPr="0084361D" w:rsidRDefault="00B51E9C" w:rsidP="00B51E9C">
            <w:pPr>
              <w:spacing w:after="0" w:line="240" w:lineRule="auto"/>
              <w:jc w:val="right"/>
              <w:rPr>
                <w:rFonts w:ascii="Arial" w:eastAsia="Times New Roman" w:hAnsi="Arial" w:cs="Arial"/>
                <w:color w:val="000000"/>
                <w:lang w:eastAsia="es-MX"/>
              </w:rPr>
            </w:pPr>
            <w:r w:rsidRPr="00B51E9C">
              <w:rPr>
                <w:rFonts w:ascii="Arial" w:eastAsia="Times New Roman" w:hAnsi="Arial" w:cs="Arial"/>
                <w:color w:val="000000"/>
                <w:lang w:eastAsia="es-MX"/>
              </w:rPr>
              <w:t>$2,580,224.59</w:t>
            </w:r>
          </w:p>
        </w:tc>
      </w:tr>
      <w:tr w:rsidR="000F577E" w:rsidRPr="00B51E9C" w14:paraId="55E157F7" w14:textId="77777777" w:rsidTr="00AF6A96">
        <w:trPr>
          <w:trHeight w:val="36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20543F5"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1112-1-02</w:t>
            </w:r>
          </w:p>
        </w:tc>
        <w:tc>
          <w:tcPr>
            <w:tcW w:w="4960" w:type="dxa"/>
            <w:tcBorders>
              <w:top w:val="nil"/>
              <w:left w:val="nil"/>
              <w:bottom w:val="single" w:sz="8" w:space="0" w:color="auto"/>
              <w:right w:val="single" w:sz="8" w:space="0" w:color="auto"/>
            </w:tcBorders>
            <w:shd w:val="clear" w:color="auto" w:fill="auto"/>
            <w:vAlign w:val="center"/>
            <w:hideMark/>
          </w:tcPr>
          <w:p w14:paraId="5F0CE0A6"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BANAMEX</w:t>
            </w:r>
          </w:p>
        </w:tc>
        <w:tc>
          <w:tcPr>
            <w:tcW w:w="2120" w:type="dxa"/>
            <w:tcBorders>
              <w:top w:val="nil"/>
              <w:left w:val="nil"/>
              <w:bottom w:val="single" w:sz="8" w:space="0" w:color="auto"/>
              <w:right w:val="single" w:sz="8" w:space="0" w:color="auto"/>
            </w:tcBorders>
            <w:shd w:val="clear" w:color="auto" w:fill="auto"/>
            <w:hideMark/>
          </w:tcPr>
          <w:p w14:paraId="0C13278F" w14:textId="7AE4A251" w:rsidR="000F577E" w:rsidRPr="0084361D" w:rsidRDefault="00B51E9C" w:rsidP="000F577E">
            <w:pPr>
              <w:spacing w:after="0" w:line="240" w:lineRule="auto"/>
              <w:jc w:val="right"/>
              <w:rPr>
                <w:rFonts w:ascii="Arial" w:eastAsia="Times New Roman" w:hAnsi="Arial" w:cs="Arial"/>
                <w:color w:val="000000"/>
                <w:lang w:eastAsia="es-MX"/>
              </w:rPr>
            </w:pPr>
            <w:r w:rsidRPr="00B51E9C">
              <w:rPr>
                <w:rFonts w:ascii="Arial" w:eastAsia="Times New Roman" w:hAnsi="Arial" w:cs="Arial"/>
                <w:color w:val="000000"/>
                <w:lang w:eastAsia="es-MX"/>
              </w:rPr>
              <w:t>$6,162,233.38</w:t>
            </w:r>
          </w:p>
        </w:tc>
      </w:tr>
      <w:tr w:rsidR="000F577E" w:rsidRPr="00B51E9C" w14:paraId="0711C574" w14:textId="77777777" w:rsidTr="00AF6A96">
        <w:trPr>
          <w:trHeight w:val="36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F841C53"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1112-1-03</w:t>
            </w:r>
          </w:p>
        </w:tc>
        <w:tc>
          <w:tcPr>
            <w:tcW w:w="4960" w:type="dxa"/>
            <w:tcBorders>
              <w:top w:val="nil"/>
              <w:left w:val="nil"/>
              <w:bottom w:val="single" w:sz="8" w:space="0" w:color="auto"/>
              <w:right w:val="single" w:sz="8" w:space="0" w:color="auto"/>
            </w:tcBorders>
            <w:shd w:val="clear" w:color="auto" w:fill="auto"/>
            <w:vAlign w:val="center"/>
            <w:hideMark/>
          </w:tcPr>
          <w:p w14:paraId="7A3F6C66"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BANCO AZTECA S.A.</w:t>
            </w:r>
          </w:p>
        </w:tc>
        <w:tc>
          <w:tcPr>
            <w:tcW w:w="2120" w:type="dxa"/>
            <w:tcBorders>
              <w:top w:val="nil"/>
              <w:left w:val="nil"/>
              <w:bottom w:val="single" w:sz="8" w:space="0" w:color="auto"/>
              <w:right w:val="single" w:sz="8" w:space="0" w:color="auto"/>
            </w:tcBorders>
            <w:shd w:val="clear" w:color="auto" w:fill="auto"/>
            <w:hideMark/>
          </w:tcPr>
          <w:p w14:paraId="6E2E737F" w14:textId="7B091DFA" w:rsidR="000F577E" w:rsidRPr="0084361D" w:rsidRDefault="00B65020" w:rsidP="000F577E">
            <w:pPr>
              <w:spacing w:after="0" w:line="240" w:lineRule="auto"/>
              <w:jc w:val="right"/>
              <w:rPr>
                <w:rFonts w:ascii="Arial" w:eastAsia="Times New Roman" w:hAnsi="Arial" w:cs="Arial"/>
                <w:color w:val="000000"/>
                <w:lang w:eastAsia="es-MX"/>
              </w:rPr>
            </w:pPr>
            <w:r w:rsidRPr="00B65020">
              <w:rPr>
                <w:rFonts w:ascii="Arial" w:eastAsia="Times New Roman" w:hAnsi="Arial" w:cs="Arial"/>
                <w:color w:val="000000"/>
                <w:lang w:eastAsia="es-MX"/>
              </w:rPr>
              <w:t>$</w:t>
            </w:r>
            <w:r w:rsidR="004764DD" w:rsidRPr="004764DD">
              <w:rPr>
                <w:rFonts w:ascii="Arial" w:eastAsia="Times New Roman" w:hAnsi="Arial" w:cs="Arial"/>
                <w:color w:val="000000"/>
                <w:lang w:eastAsia="es-MX"/>
              </w:rPr>
              <w:t>12,407,529.77</w:t>
            </w:r>
          </w:p>
        </w:tc>
      </w:tr>
      <w:tr w:rsidR="000F577E" w:rsidRPr="0084361D" w14:paraId="5DFF356A" w14:textId="77777777" w:rsidTr="00AF6A96">
        <w:trPr>
          <w:trHeight w:val="36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07A105E"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1112-1-04</w:t>
            </w:r>
          </w:p>
        </w:tc>
        <w:tc>
          <w:tcPr>
            <w:tcW w:w="4960" w:type="dxa"/>
            <w:tcBorders>
              <w:top w:val="nil"/>
              <w:left w:val="nil"/>
              <w:bottom w:val="single" w:sz="8" w:space="0" w:color="auto"/>
              <w:right w:val="single" w:sz="8" w:space="0" w:color="auto"/>
            </w:tcBorders>
            <w:shd w:val="clear" w:color="auto" w:fill="auto"/>
            <w:vAlign w:val="center"/>
            <w:hideMark/>
          </w:tcPr>
          <w:p w14:paraId="35D29175" w14:textId="77777777" w:rsidR="000F577E" w:rsidRPr="0084361D" w:rsidRDefault="000F577E" w:rsidP="000F577E">
            <w:pPr>
              <w:spacing w:after="0" w:line="240" w:lineRule="auto"/>
              <w:jc w:val="both"/>
              <w:rPr>
                <w:rFonts w:ascii="Arial" w:eastAsia="Times New Roman" w:hAnsi="Arial" w:cs="Arial"/>
                <w:color w:val="000000"/>
                <w:lang w:eastAsia="es-MX"/>
              </w:rPr>
            </w:pPr>
            <w:r w:rsidRPr="0084361D">
              <w:rPr>
                <w:rFonts w:ascii="Arial" w:eastAsia="Times New Roman" w:hAnsi="Arial" w:cs="Arial"/>
                <w:color w:val="000000"/>
                <w:lang w:eastAsia="es-MX"/>
              </w:rPr>
              <w:t xml:space="preserve">      AFIRME</w:t>
            </w:r>
          </w:p>
        </w:tc>
        <w:tc>
          <w:tcPr>
            <w:tcW w:w="2120" w:type="dxa"/>
            <w:tcBorders>
              <w:top w:val="nil"/>
              <w:left w:val="nil"/>
              <w:bottom w:val="single" w:sz="8" w:space="0" w:color="auto"/>
              <w:right w:val="single" w:sz="8" w:space="0" w:color="auto"/>
            </w:tcBorders>
            <w:shd w:val="clear" w:color="auto" w:fill="auto"/>
            <w:hideMark/>
          </w:tcPr>
          <w:p w14:paraId="6A230EE4" w14:textId="468CF3E8" w:rsidR="000F577E" w:rsidRPr="0084361D" w:rsidRDefault="004764DD" w:rsidP="000F577E">
            <w:pPr>
              <w:spacing w:after="0" w:line="240" w:lineRule="auto"/>
              <w:jc w:val="right"/>
              <w:rPr>
                <w:rFonts w:ascii="Arial" w:eastAsia="Times New Roman" w:hAnsi="Arial" w:cs="Arial"/>
                <w:color w:val="000000"/>
                <w:lang w:eastAsia="es-MX"/>
              </w:rPr>
            </w:pPr>
            <w:r w:rsidRPr="004764DD">
              <w:rPr>
                <w:rFonts w:ascii="Arial" w:eastAsia="Times New Roman" w:hAnsi="Arial" w:cs="Arial"/>
                <w:color w:val="000000"/>
                <w:lang w:eastAsia="es-MX"/>
              </w:rPr>
              <w:t>$193,037.76</w:t>
            </w:r>
          </w:p>
        </w:tc>
      </w:tr>
    </w:tbl>
    <w:p w14:paraId="6FAEDA27" w14:textId="2BB9CE14" w:rsidR="00582D01" w:rsidRPr="00695D97" w:rsidRDefault="00582D01" w:rsidP="00582D01">
      <w:pPr>
        <w:spacing w:after="0" w:line="240" w:lineRule="auto"/>
        <w:jc w:val="both"/>
        <w:rPr>
          <w:rFonts w:ascii="Arial" w:eastAsia="Times New Roman" w:hAnsi="Arial" w:cs="Arial"/>
          <w:color w:val="000000"/>
          <w:u w:val="single"/>
          <w:lang w:eastAsia="es-MX"/>
        </w:rPr>
      </w:pPr>
      <w:r w:rsidRPr="00695D97">
        <w:rPr>
          <w:rFonts w:ascii="Arial" w:eastAsia="Times New Roman" w:hAnsi="Arial" w:cs="Arial"/>
          <w:color w:val="000000"/>
          <w:u w:val="single"/>
          <w:lang w:eastAsia="es-MX"/>
        </w:rPr>
        <w:lastRenderedPageBreak/>
        <w:t>DEPOSITO DE FONDOS DE TERCEROS EN GARANTIA Y/O ADMINISTRACION:</w:t>
      </w:r>
    </w:p>
    <w:p w14:paraId="21F3F8C4" w14:textId="51ACF636" w:rsidR="00582D01" w:rsidRPr="007B71FF" w:rsidRDefault="00582D01" w:rsidP="00582D01">
      <w:pPr>
        <w:pStyle w:val="Sinespaciado"/>
        <w:spacing w:line="240" w:lineRule="exact"/>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La cuenta de Fondos de Terceros en Garantía y/o Administración presenta </w:t>
      </w:r>
      <w:r w:rsidR="00EE6A22" w:rsidRPr="007B71FF">
        <w:rPr>
          <w:rFonts w:ascii="Arial" w:eastAsia="Times New Roman" w:hAnsi="Arial" w:cs="Arial"/>
          <w:bCs/>
          <w:color w:val="000000"/>
          <w:lang w:eastAsia="es-MX"/>
        </w:rPr>
        <w:t xml:space="preserve">el siguiente </w:t>
      </w:r>
      <w:r w:rsidRPr="007B71FF">
        <w:rPr>
          <w:rFonts w:ascii="Arial" w:eastAsia="Times New Roman" w:hAnsi="Arial" w:cs="Arial"/>
          <w:bCs/>
          <w:color w:val="000000"/>
          <w:lang w:eastAsia="es-MX"/>
        </w:rPr>
        <w:t>saldo al 3</w:t>
      </w:r>
      <w:r w:rsidR="00AF13CD">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AF13CD">
        <w:rPr>
          <w:rFonts w:ascii="Arial" w:eastAsia="Times New Roman" w:hAnsi="Arial" w:cs="Arial"/>
          <w:bCs/>
          <w:color w:val="000000"/>
          <w:lang w:eastAsia="es-MX"/>
        </w:rPr>
        <w:t>dic</w:t>
      </w:r>
      <w:r w:rsidR="0020197F">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84361D" w:rsidRPr="007B71FF">
        <w:rPr>
          <w:rFonts w:ascii="Arial" w:eastAsia="Times New Roman" w:hAnsi="Arial" w:cs="Arial"/>
          <w:bCs/>
          <w:color w:val="000000"/>
          <w:lang w:eastAsia="es-MX"/>
        </w:rPr>
        <w:t>5</w:t>
      </w:r>
      <w:r w:rsidRPr="007B71FF">
        <w:rPr>
          <w:rFonts w:ascii="Arial" w:eastAsia="Times New Roman" w:hAnsi="Arial" w:cs="Arial"/>
          <w:bCs/>
          <w:color w:val="000000"/>
          <w:lang w:eastAsia="es-MX"/>
        </w:rPr>
        <w:t>.</w:t>
      </w:r>
    </w:p>
    <w:tbl>
      <w:tblPr>
        <w:tblW w:w="9488" w:type="dxa"/>
        <w:tblCellMar>
          <w:left w:w="70" w:type="dxa"/>
          <w:right w:w="70" w:type="dxa"/>
        </w:tblCellMar>
        <w:tblLook w:val="04A0" w:firstRow="1" w:lastRow="0" w:firstColumn="1" w:lastColumn="0" w:noHBand="0" w:noVBand="1"/>
      </w:tblPr>
      <w:tblGrid>
        <w:gridCol w:w="1408"/>
        <w:gridCol w:w="6237"/>
        <w:gridCol w:w="1843"/>
      </w:tblGrid>
      <w:tr w:rsidR="00EE6A22" w:rsidRPr="007B71FF" w14:paraId="103F195B" w14:textId="77777777" w:rsidTr="002E59BE">
        <w:trPr>
          <w:trHeight w:val="332"/>
        </w:trPr>
        <w:tc>
          <w:tcPr>
            <w:tcW w:w="1408" w:type="dxa"/>
            <w:tcBorders>
              <w:top w:val="single" w:sz="8" w:space="0" w:color="000000"/>
              <w:left w:val="single" w:sz="8" w:space="0" w:color="000000"/>
              <w:bottom w:val="single" w:sz="8" w:space="0" w:color="000000"/>
              <w:right w:val="single" w:sz="8" w:space="0" w:color="000000"/>
            </w:tcBorders>
            <w:shd w:val="clear" w:color="000000" w:fill="ED7D31"/>
            <w:noWrap/>
            <w:vAlign w:val="center"/>
            <w:hideMark/>
          </w:tcPr>
          <w:p w14:paraId="1F368DA3" w14:textId="77777777" w:rsidR="00EE6A22" w:rsidRPr="00297934" w:rsidRDefault="00EE6A22" w:rsidP="00243C6B">
            <w:pPr>
              <w:spacing w:after="0" w:line="240" w:lineRule="auto"/>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Cuenta</w:t>
            </w:r>
          </w:p>
        </w:tc>
        <w:tc>
          <w:tcPr>
            <w:tcW w:w="6237" w:type="dxa"/>
            <w:tcBorders>
              <w:top w:val="single" w:sz="8" w:space="0" w:color="000000"/>
              <w:left w:val="single" w:sz="8" w:space="0" w:color="000000"/>
              <w:bottom w:val="single" w:sz="4" w:space="0" w:color="auto"/>
              <w:right w:val="single" w:sz="8" w:space="0" w:color="000000"/>
            </w:tcBorders>
            <w:shd w:val="clear" w:color="000000" w:fill="ED7D31"/>
            <w:noWrap/>
            <w:vAlign w:val="center"/>
            <w:hideMark/>
          </w:tcPr>
          <w:p w14:paraId="0AE4733F" w14:textId="77777777" w:rsidR="00EE6A22" w:rsidRPr="00297934" w:rsidRDefault="00EE6A22" w:rsidP="00243C6B">
            <w:pPr>
              <w:spacing w:after="0" w:line="240" w:lineRule="auto"/>
              <w:jc w:val="center"/>
              <w:rPr>
                <w:rFonts w:ascii="Arial" w:eastAsia="Times New Roman" w:hAnsi="Arial" w:cs="Arial"/>
                <w:b/>
                <w:bCs/>
                <w:color w:val="000000"/>
                <w:lang w:eastAsia="es-MX"/>
              </w:rPr>
            </w:pPr>
            <w:r w:rsidRPr="00297934">
              <w:rPr>
                <w:rFonts w:ascii="Arial" w:eastAsia="Times New Roman" w:hAnsi="Arial" w:cs="Arial"/>
                <w:b/>
                <w:bCs/>
                <w:color w:val="000000"/>
                <w:lang w:eastAsia="es-MX"/>
              </w:rPr>
              <w:t>Nombre de la Cuenta</w:t>
            </w:r>
          </w:p>
        </w:tc>
        <w:tc>
          <w:tcPr>
            <w:tcW w:w="1843" w:type="dxa"/>
            <w:tcBorders>
              <w:top w:val="single" w:sz="8" w:space="0" w:color="auto"/>
              <w:left w:val="nil"/>
              <w:bottom w:val="single" w:sz="4" w:space="0" w:color="auto"/>
              <w:right w:val="single" w:sz="8" w:space="0" w:color="000000"/>
            </w:tcBorders>
            <w:shd w:val="clear" w:color="000000" w:fill="ED7D31"/>
            <w:vAlign w:val="center"/>
            <w:hideMark/>
          </w:tcPr>
          <w:p w14:paraId="3D30B290" w14:textId="53C2B6D7" w:rsidR="00EE6A22" w:rsidRPr="00297934" w:rsidRDefault="00EE6A22" w:rsidP="00B8315D">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EE6A22" w:rsidRPr="007B71FF" w14:paraId="70FC2D70" w14:textId="77777777" w:rsidTr="002E59BE">
        <w:trPr>
          <w:trHeight w:val="315"/>
        </w:trPr>
        <w:tc>
          <w:tcPr>
            <w:tcW w:w="1408" w:type="dxa"/>
            <w:tcBorders>
              <w:top w:val="nil"/>
              <w:left w:val="single" w:sz="8" w:space="0" w:color="000000"/>
              <w:bottom w:val="single" w:sz="8" w:space="0" w:color="000000"/>
              <w:right w:val="nil"/>
            </w:tcBorders>
            <w:shd w:val="clear" w:color="auto" w:fill="auto"/>
            <w:noWrap/>
            <w:vAlign w:val="center"/>
            <w:hideMark/>
          </w:tcPr>
          <w:p w14:paraId="5FBC5FC5" w14:textId="04EB4E0C" w:rsidR="00EE6A22" w:rsidRPr="00297934" w:rsidRDefault="00EE6A22" w:rsidP="00243C6B">
            <w:pPr>
              <w:spacing w:after="0" w:line="240" w:lineRule="auto"/>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11</w:t>
            </w:r>
            <w:r w:rsidRPr="007B71FF">
              <w:rPr>
                <w:rFonts w:ascii="Arial" w:eastAsia="Times New Roman" w:hAnsi="Arial" w:cs="Arial"/>
                <w:b/>
                <w:bCs/>
                <w:color w:val="000000"/>
                <w:lang w:eastAsia="es-MX"/>
              </w:rPr>
              <w:t>16</w:t>
            </w:r>
          </w:p>
        </w:tc>
        <w:tc>
          <w:tcPr>
            <w:tcW w:w="6237" w:type="dxa"/>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8B2ECBF" w14:textId="06A4003D" w:rsidR="00EE6A22" w:rsidRPr="00297934" w:rsidRDefault="00EE6A22" w:rsidP="00243C6B">
            <w:pPr>
              <w:spacing w:after="0" w:line="240" w:lineRule="auto"/>
              <w:jc w:val="both"/>
              <w:rPr>
                <w:rFonts w:ascii="Arial" w:eastAsia="Times New Roman" w:hAnsi="Arial" w:cs="Arial"/>
                <w:b/>
                <w:bCs/>
                <w:color w:val="000000"/>
                <w:lang w:eastAsia="es-MX"/>
              </w:rPr>
            </w:pPr>
            <w:r w:rsidRPr="00297934">
              <w:rPr>
                <w:rFonts w:ascii="Arial" w:eastAsia="Times New Roman" w:hAnsi="Arial" w:cs="Arial"/>
                <w:b/>
                <w:bCs/>
                <w:color w:val="000000"/>
                <w:lang w:eastAsia="es-MX"/>
              </w:rPr>
              <w:t xml:space="preserve"> </w:t>
            </w:r>
            <w:r w:rsidRPr="007B71FF">
              <w:rPr>
                <w:rFonts w:ascii="Arial" w:eastAsia="Times New Roman" w:hAnsi="Arial" w:cs="Arial"/>
                <w:b/>
                <w:bCs/>
                <w:color w:val="000000"/>
                <w:lang w:eastAsia="es-MX"/>
              </w:rPr>
              <w:t>DEPOSITO DE FONDOS DE TERCEROS EN GARANTIA Y/O ADMINISTRACION</w:t>
            </w:r>
          </w:p>
        </w:tc>
        <w:tc>
          <w:tcPr>
            <w:tcW w:w="1843" w:type="dxa"/>
            <w:tcBorders>
              <w:top w:val="single" w:sz="4" w:space="0" w:color="auto"/>
              <w:left w:val="nil"/>
              <w:bottom w:val="single" w:sz="8" w:space="0" w:color="000000"/>
              <w:right w:val="single" w:sz="8" w:space="0" w:color="000000"/>
            </w:tcBorders>
            <w:shd w:val="clear" w:color="auto" w:fill="auto"/>
            <w:vAlign w:val="center"/>
            <w:hideMark/>
          </w:tcPr>
          <w:p w14:paraId="63312F9B" w14:textId="3E6EE8E7" w:rsidR="00EE6A22" w:rsidRPr="00297934" w:rsidRDefault="00EE6A22" w:rsidP="00243C6B">
            <w:pPr>
              <w:spacing w:after="0" w:line="240" w:lineRule="auto"/>
              <w:jc w:val="right"/>
              <w:rPr>
                <w:rFonts w:ascii="Arial" w:eastAsia="Times New Roman" w:hAnsi="Arial" w:cs="Arial"/>
                <w:b/>
                <w:bCs/>
                <w:color w:val="000000"/>
                <w:lang w:eastAsia="es-MX"/>
              </w:rPr>
            </w:pPr>
            <w:r w:rsidRPr="00297934">
              <w:rPr>
                <w:rFonts w:ascii="Arial" w:eastAsia="Times New Roman" w:hAnsi="Arial" w:cs="Arial"/>
                <w:b/>
                <w:bCs/>
                <w:color w:val="000000"/>
                <w:lang w:eastAsia="es-MX"/>
              </w:rPr>
              <w:t>$</w:t>
            </w:r>
            <w:r w:rsidR="00673A71" w:rsidRPr="007B71FF">
              <w:rPr>
                <w:rFonts w:ascii="Arial" w:eastAsia="Times New Roman" w:hAnsi="Arial" w:cs="Arial"/>
                <w:b/>
                <w:bCs/>
                <w:color w:val="000000"/>
                <w:lang w:eastAsia="es-MX"/>
              </w:rPr>
              <w:t>182,169.00</w:t>
            </w:r>
          </w:p>
        </w:tc>
      </w:tr>
      <w:tr w:rsidR="00673A71" w:rsidRPr="007B71FF" w14:paraId="63040D7F" w14:textId="77777777" w:rsidTr="002E59BE">
        <w:trPr>
          <w:trHeight w:val="315"/>
        </w:trPr>
        <w:tc>
          <w:tcPr>
            <w:tcW w:w="1408" w:type="dxa"/>
            <w:tcBorders>
              <w:top w:val="nil"/>
              <w:left w:val="single" w:sz="8" w:space="0" w:color="000000"/>
              <w:bottom w:val="single" w:sz="8" w:space="0" w:color="000000"/>
              <w:right w:val="nil"/>
            </w:tcBorders>
            <w:shd w:val="clear" w:color="auto" w:fill="auto"/>
            <w:noWrap/>
            <w:vAlign w:val="center"/>
            <w:hideMark/>
          </w:tcPr>
          <w:p w14:paraId="1568239E" w14:textId="4140BDF5" w:rsidR="00673A71" w:rsidRPr="00297934" w:rsidRDefault="00673A71" w:rsidP="00673A71">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11</w:t>
            </w:r>
            <w:r w:rsidRPr="007B71FF">
              <w:rPr>
                <w:rFonts w:ascii="Arial" w:eastAsia="Times New Roman" w:hAnsi="Arial" w:cs="Arial"/>
                <w:color w:val="000000"/>
                <w:lang w:eastAsia="es-MX"/>
              </w:rPr>
              <w:t>16-3</w:t>
            </w:r>
          </w:p>
        </w:tc>
        <w:tc>
          <w:tcPr>
            <w:tcW w:w="6237" w:type="dxa"/>
            <w:tcBorders>
              <w:top w:val="nil"/>
              <w:left w:val="single" w:sz="8" w:space="0" w:color="000000"/>
              <w:bottom w:val="single" w:sz="8" w:space="0" w:color="000000"/>
              <w:right w:val="single" w:sz="8" w:space="0" w:color="000000"/>
            </w:tcBorders>
            <w:shd w:val="clear" w:color="auto" w:fill="auto"/>
            <w:noWrap/>
            <w:vAlign w:val="center"/>
            <w:hideMark/>
          </w:tcPr>
          <w:p w14:paraId="572B16AD" w14:textId="1C8A2C69" w:rsidR="00673A71" w:rsidRPr="00297934" w:rsidRDefault="00673A71" w:rsidP="00673A71">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w:t>
            </w:r>
            <w:r w:rsidRPr="007B71FF">
              <w:rPr>
                <w:rFonts w:ascii="Arial" w:eastAsia="Times New Roman" w:hAnsi="Arial" w:cs="Arial"/>
                <w:color w:val="000000"/>
                <w:lang w:eastAsia="es-MX"/>
              </w:rPr>
              <w:t>Depósitos Contingentes</w:t>
            </w:r>
          </w:p>
        </w:tc>
        <w:tc>
          <w:tcPr>
            <w:tcW w:w="1843" w:type="dxa"/>
            <w:tcBorders>
              <w:top w:val="nil"/>
              <w:left w:val="nil"/>
              <w:bottom w:val="single" w:sz="8" w:space="0" w:color="000000"/>
              <w:right w:val="single" w:sz="8" w:space="0" w:color="000000"/>
            </w:tcBorders>
            <w:shd w:val="clear" w:color="auto" w:fill="auto"/>
            <w:hideMark/>
          </w:tcPr>
          <w:p w14:paraId="2B11C01E" w14:textId="0A04DEC2" w:rsidR="00673A71" w:rsidRPr="00297934" w:rsidRDefault="00673A71" w:rsidP="00673A71">
            <w:pPr>
              <w:spacing w:after="0" w:line="240" w:lineRule="auto"/>
              <w:jc w:val="right"/>
              <w:rPr>
                <w:rFonts w:ascii="Arial" w:eastAsia="Times New Roman" w:hAnsi="Arial" w:cs="Arial"/>
                <w:color w:val="000000"/>
                <w:lang w:eastAsia="es-MX"/>
              </w:rPr>
            </w:pPr>
            <w:r w:rsidRPr="007B71FF">
              <w:rPr>
                <w:rFonts w:ascii="Arial" w:eastAsia="Times New Roman" w:hAnsi="Arial" w:cs="Arial"/>
                <w:color w:val="000000"/>
                <w:lang w:eastAsia="es-MX"/>
              </w:rPr>
              <w:t>$182,169.00</w:t>
            </w:r>
          </w:p>
        </w:tc>
      </w:tr>
      <w:tr w:rsidR="00673A71" w:rsidRPr="007B71FF" w14:paraId="68825AA6" w14:textId="77777777" w:rsidTr="002E59BE">
        <w:trPr>
          <w:trHeight w:val="315"/>
        </w:trPr>
        <w:tc>
          <w:tcPr>
            <w:tcW w:w="1408" w:type="dxa"/>
            <w:tcBorders>
              <w:top w:val="nil"/>
              <w:left w:val="single" w:sz="8" w:space="0" w:color="000000"/>
              <w:bottom w:val="single" w:sz="8" w:space="0" w:color="000000"/>
              <w:right w:val="nil"/>
            </w:tcBorders>
            <w:shd w:val="clear" w:color="auto" w:fill="auto"/>
            <w:noWrap/>
            <w:vAlign w:val="center"/>
            <w:hideMark/>
          </w:tcPr>
          <w:p w14:paraId="2D86AFBB" w14:textId="245B91FF" w:rsidR="00673A71" w:rsidRPr="00297934" w:rsidRDefault="00673A71" w:rsidP="00673A71">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111</w:t>
            </w:r>
            <w:r w:rsidRPr="007B71FF">
              <w:rPr>
                <w:rFonts w:ascii="Arial" w:eastAsia="Times New Roman" w:hAnsi="Arial" w:cs="Arial"/>
                <w:color w:val="000000"/>
                <w:lang w:eastAsia="es-MX"/>
              </w:rPr>
              <w:t>6-3-0001</w:t>
            </w:r>
          </w:p>
        </w:tc>
        <w:tc>
          <w:tcPr>
            <w:tcW w:w="6237" w:type="dxa"/>
            <w:tcBorders>
              <w:top w:val="nil"/>
              <w:left w:val="single" w:sz="8" w:space="0" w:color="000000"/>
              <w:bottom w:val="single" w:sz="8" w:space="0" w:color="000000"/>
              <w:right w:val="single" w:sz="8" w:space="0" w:color="000000"/>
            </w:tcBorders>
            <w:shd w:val="clear" w:color="auto" w:fill="auto"/>
            <w:noWrap/>
            <w:vAlign w:val="center"/>
            <w:hideMark/>
          </w:tcPr>
          <w:p w14:paraId="231076AC" w14:textId="358C1AD5" w:rsidR="00673A71" w:rsidRPr="00297934" w:rsidRDefault="00673A71" w:rsidP="00673A71">
            <w:pPr>
              <w:spacing w:after="0" w:line="240" w:lineRule="auto"/>
              <w:jc w:val="both"/>
              <w:rPr>
                <w:rFonts w:ascii="Arial" w:eastAsia="Times New Roman" w:hAnsi="Arial" w:cs="Arial"/>
                <w:color w:val="000000"/>
                <w:lang w:eastAsia="es-MX"/>
              </w:rPr>
            </w:pPr>
            <w:r w:rsidRPr="00297934">
              <w:rPr>
                <w:rFonts w:ascii="Arial" w:eastAsia="Times New Roman" w:hAnsi="Arial" w:cs="Arial"/>
                <w:color w:val="000000"/>
                <w:lang w:eastAsia="es-MX"/>
              </w:rPr>
              <w:t xml:space="preserve">      </w:t>
            </w:r>
            <w:r w:rsidRPr="007B71FF">
              <w:rPr>
                <w:rFonts w:ascii="Arial" w:eastAsia="Times New Roman" w:hAnsi="Arial" w:cs="Arial"/>
                <w:color w:val="000000"/>
                <w:lang w:eastAsia="es-MX"/>
              </w:rPr>
              <w:t>ACUERDO DE SUBSISTENCIA ECONOMICA</w:t>
            </w:r>
          </w:p>
        </w:tc>
        <w:tc>
          <w:tcPr>
            <w:tcW w:w="1843" w:type="dxa"/>
            <w:tcBorders>
              <w:top w:val="nil"/>
              <w:left w:val="nil"/>
              <w:bottom w:val="single" w:sz="8" w:space="0" w:color="000000"/>
              <w:right w:val="single" w:sz="8" w:space="0" w:color="000000"/>
            </w:tcBorders>
            <w:shd w:val="clear" w:color="auto" w:fill="auto"/>
            <w:hideMark/>
          </w:tcPr>
          <w:p w14:paraId="49A560E0" w14:textId="46652984" w:rsidR="00673A71" w:rsidRPr="00297934" w:rsidRDefault="00673A71" w:rsidP="00673A71">
            <w:pPr>
              <w:spacing w:after="0" w:line="240" w:lineRule="auto"/>
              <w:jc w:val="right"/>
              <w:rPr>
                <w:rFonts w:ascii="Arial" w:eastAsia="Times New Roman" w:hAnsi="Arial" w:cs="Arial"/>
                <w:color w:val="000000"/>
                <w:lang w:eastAsia="es-MX"/>
              </w:rPr>
            </w:pPr>
            <w:r w:rsidRPr="007B71FF">
              <w:rPr>
                <w:rFonts w:ascii="Arial" w:eastAsia="Times New Roman" w:hAnsi="Arial" w:cs="Arial"/>
                <w:color w:val="000000"/>
                <w:lang w:eastAsia="es-MX"/>
              </w:rPr>
              <w:t>$182,169.00</w:t>
            </w:r>
          </w:p>
        </w:tc>
      </w:tr>
    </w:tbl>
    <w:p w14:paraId="279B2E94" w14:textId="77777777" w:rsidR="00582D01" w:rsidRPr="007B71FF" w:rsidRDefault="00582D01" w:rsidP="00582D01">
      <w:pPr>
        <w:spacing w:after="0" w:line="240" w:lineRule="auto"/>
        <w:jc w:val="both"/>
        <w:rPr>
          <w:rFonts w:ascii="Arial" w:eastAsia="Times New Roman" w:hAnsi="Arial" w:cs="Arial"/>
          <w:bCs/>
          <w:color w:val="000000"/>
          <w:lang w:eastAsia="es-MX"/>
        </w:rPr>
      </w:pPr>
    </w:p>
    <w:p w14:paraId="0756A029" w14:textId="77777777" w:rsidR="00582D01" w:rsidRPr="00695D97" w:rsidRDefault="00582D01" w:rsidP="00582D01">
      <w:pPr>
        <w:spacing w:after="0" w:line="240" w:lineRule="auto"/>
        <w:jc w:val="both"/>
        <w:rPr>
          <w:rFonts w:ascii="Arial" w:eastAsia="Times New Roman" w:hAnsi="Arial" w:cs="Arial"/>
          <w:color w:val="000000"/>
          <w:u w:val="single"/>
          <w:lang w:eastAsia="es-MX"/>
        </w:rPr>
      </w:pPr>
      <w:r w:rsidRPr="00695D97">
        <w:rPr>
          <w:rFonts w:ascii="Arial" w:eastAsia="Times New Roman" w:hAnsi="Arial" w:cs="Arial"/>
          <w:color w:val="000000"/>
          <w:u w:val="single"/>
          <w:lang w:eastAsia="es-MX"/>
        </w:rPr>
        <w:t>INVERSIONES TEMPORALES:</w:t>
      </w:r>
    </w:p>
    <w:p w14:paraId="214B07CF" w14:textId="195493CC"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inversiones temporales no presenta saldo al 3</w:t>
      </w:r>
      <w:r w:rsidR="00AF13CD">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AF13CD">
        <w:rPr>
          <w:rFonts w:ascii="Arial" w:eastAsia="Times New Roman" w:hAnsi="Arial" w:cs="Arial"/>
          <w:bCs/>
          <w:color w:val="000000"/>
          <w:lang w:eastAsia="es-MX"/>
        </w:rPr>
        <w:t>dic</w:t>
      </w:r>
      <w:r w:rsidR="0020197F">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84361D" w:rsidRPr="007B71FF">
        <w:rPr>
          <w:rFonts w:ascii="Arial" w:eastAsia="Times New Roman" w:hAnsi="Arial" w:cs="Arial"/>
          <w:bCs/>
          <w:color w:val="000000"/>
          <w:lang w:eastAsia="es-MX"/>
        </w:rPr>
        <w:t>5</w:t>
      </w:r>
      <w:r w:rsidRPr="007B71FF">
        <w:rPr>
          <w:rFonts w:ascii="Arial" w:eastAsia="Times New Roman" w:hAnsi="Arial" w:cs="Arial"/>
          <w:bCs/>
          <w:color w:val="000000"/>
          <w:lang w:eastAsia="es-MX"/>
        </w:rPr>
        <w:t>.</w:t>
      </w:r>
    </w:p>
    <w:p w14:paraId="56774B8B" w14:textId="77777777" w:rsidR="00582D01" w:rsidRPr="007B71FF" w:rsidRDefault="00582D01" w:rsidP="00582D01">
      <w:pPr>
        <w:spacing w:after="0" w:line="240" w:lineRule="auto"/>
        <w:jc w:val="both"/>
        <w:rPr>
          <w:rFonts w:ascii="Arial" w:eastAsia="Times New Roman" w:hAnsi="Arial" w:cs="Arial"/>
          <w:b/>
          <w:bCs/>
          <w:color w:val="000000"/>
          <w:u w:val="single"/>
          <w:lang w:eastAsia="es-MX"/>
        </w:rPr>
      </w:pPr>
    </w:p>
    <w:p w14:paraId="3999E7F1" w14:textId="77777777" w:rsidR="00582D01" w:rsidRPr="00695D97" w:rsidRDefault="00582D01" w:rsidP="00582D01">
      <w:pPr>
        <w:spacing w:after="0" w:line="240" w:lineRule="auto"/>
        <w:jc w:val="both"/>
        <w:rPr>
          <w:rFonts w:ascii="Arial" w:eastAsia="Times New Roman" w:hAnsi="Arial" w:cs="Arial"/>
          <w:color w:val="000000"/>
          <w:u w:val="single"/>
          <w:lang w:eastAsia="es-MX"/>
        </w:rPr>
      </w:pPr>
      <w:r w:rsidRPr="00695D97">
        <w:rPr>
          <w:rFonts w:ascii="Arial" w:eastAsia="Times New Roman" w:hAnsi="Arial" w:cs="Arial"/>
          <w:color w:val="000000"/>
          <w:u w:val="single"/>
          <w:lang w:eastAsia="es-MX"/>
        </w:rPr>
        <w:t>OTROS EFECTIVOS Y EQUIVALENTES:</w:t>
      </w:r>
    </w:p>
    <w:p w14:paraId="6063D739" w14:textId="36FAD5D3"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otros efectivos y equivalentes no presenta saldo al 3</w:t>
      </w:r>
      <w:r w:rsidR="00AF13CD">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BE19EA">
        <w:rPr>
          <w:rFonts w:ascii="Arial" w:eastAsia="Times New Roman" w:hAnsi="Arial" w:cs="Arial"/>
          <w:bCs/>
          <w:color w:val="000000"/>
          <w:lang w:eastAsia="es-MX"/>
        </w:rPr>
        <w:t>dic</w:t>
      </w:r>
      <w:r w:rsidR="0020197F">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D520CF" w:rsidRPr="007B71FF">
        <w:rPr>
          <w:rFonts w:ascii="Arial" w:eastAsia="Times New Roman" w:hAnsi="Arial" w:cs="Arial"/>
          <w:bCs/>
          <w:color w:val="000000"/>
          <w:lang w:eastAsia="es-MX"/>
        </w:rPr>
        <w:t>5</w:t>
      </w:r>
      <w:r w:rsidRPr="007B71FF">
        <w:rPr>
          <w:rFonts w:ascii="Arial" w:eastAsia="Times New Roman" w:hAnsi="Arial" w:cs="Arial"/>
          <w:bCs/>
          <w:color w:val="000000"/>
          <w:lang w:eastAsia="es-MX"/>
        </w:rPr>
        <w:t>.</w:t>
      </w:r>
    </w:p>
    <w:p w14:paraId="71449B44" w14:textId="77777777" w:rsidR="00582D01" w:rsidRPr="007B71FF" w:rsidRDefault="00582D01" w:rsidP="00582D01">
      <w:pPr>
        <w:spacing w:after="0" w:line="240" w:lineRule="auto"/>
        <w:jc w:val="both"/>
        <w:rPr>
          <w:rFonts w:ascii="Arial" w:eastAsia="Times New Roman" w:hAnsi="Arial" w:cs="Arial"/>
          <w:b/>
          <w:bCs/>
          <w:i/>
          <w:iCs/>
          <w:color w:val="000000"/>
          <w:u w:val="single"/>
          <w:lang w:eastAsia="es-MX"/>
        </w:rPr>
      </w:pPr>
    </w:p>
    <w:p w14:paraId="70057FAE" w14:textId="7EEFFE4C" w:rsidR="00582D01" w:rsidRPr="00695D97" w:rsidRDefault="00607884" w:rsidP="00582D01">
      <w:pPr>
        <w:spacing w:after="0" w:line="240" w:lineRule="auto"/>
        <w:jc w:val="both"/>
        <w:rPr>
          <w:rFonts w:ascii="Arial" w:eastAsia="Times New Roman" w:hAnsi="Arial" w:cs="Arial"/>
          <w:b/>
          <w:bCs/>
          <w:color w:val="000000"/>
          <w:lang w:eastAsia="es-MX"/>
        </w:rPr>
      </w:pPr>
      <w:r w:rsidRPr="002B11DE">
        <w:rPr>
          <w:rFonts w:ascii="Arial" w:eastAsia="Times New Roman" w:hAnsi="Arial" w:cs="Arial"/>
          <w:b/>
          <w:bCs/>
          <w:color w:val="000000"/>
          <w:lang w:eastAsia="es-MX"/>
        </w:rPr>
        <w:t>Derechos a recibir Efectivo y Equivalentes y Bienes o Servicios</w:t>
      </w:r>
    </w:p>
    <w:p w14:paraId="3AEA6501" w14:textId="77777777" w:rsidR="00213325" w:rsidRPr="007B71FF" w:rsidRDefault="00213325" w:rsidP="00582D01">
      <w:pPr>
        <w:spacing w:after="0" w:line="240" w:lineRule="auto"/>
        <w:jc w:val="both"/>
        <w:rPr>
          <w:rFonts w:ascii="Arial" w:eastAsia="Times New Roman" w:hAnsi="Arial" w:cs="Arial"/>
          <w:b/>
          <w:bCs/>
          <w:color w:val="000000"/>
          <w:u w:val="single"/>
          <w:lang w:eastAsia="es-MX"/>
        </w:rPr>
      </w:pPr>
    </w:p>
    <w:p w14:paraId="1E001958" w14:textId="6CFBB90F" w:rsidR="00582D01" w:rsidRPr="007B71FF" w:rsidRDefault="00072F85" w:rsidP="00582D01">
      <w:pPr>
        <w:spacing w:after="0" w:line="240" w:lineRule="auto"/>
        <w:jc w:val="both"/>
        <w:rPr>
          <w:rFonts w:ascii="Arial" w:hAnsi="Arial" w:cs="Arial"/>
          <w:color w:val="000000"/>
        </w:rPr>
      </w:pPr>
      <w:r>
        <w:rPr>
          <w:rFonts w:ascii="Arial" w:eastAsia="Times New Roman" w:hAnsi="Arial" w:cs="Arial"/>
          <w:color w:val="000000"/>
          <w:lang w:eastAsia="es-MX"/>
        </w:rPr>
        <w:t>2.-</w:t>
      </w:r>
      <w:r w:rsidR="00582D01" w:rsidRPr="007B71FF">
        <w:rPr>
          <w:rFonts w:ascii="Arial" w:eastAsia="Times New Roman" w:hAnsi="Arial" w:cs="Arial"/>
          <w:color w:val="000000"/>
          <w:lang w:eastAsia="es-MX"/>
        </w:rPr>
        <w:t>El saldo de esta cuenta</w:t>
      </w:r>
      <w:r w:rsidR="00582D01" w:rsidRPr="007B71FF">
        <w:rPr>
          <w:rFonts w:ascii="Arial" w:hAnsi="Arial" w:cs="Arial"/>
          <w:color w:val="000000"/>
        </w:rPr>
        <w:t xml:space="preserve"> al 3</w:t>
      </w:r>
      <w:r w:rsidR="00AF13CD">
        <w:rPr>
          <w:rFonts w:ascii="Arial" w:hAnsi="Arial" w:cs="Arial"/>
          <w:color w:val="000000"/>
        </w:rPr>
        <w:t>1</w:t>
      </w:r>
      <w:r w:rsidR="00582D01" w:rsidRPr="007B71FF">
        <w:rPr>
          <w:rFonts w:ascii="Arial" w:hAnsi="Arial" w:cs="Arial"/>
          <w:color w:val="000000"/>
        </w:rPr>
        <w:t xml:space="preserve"> de </w:t>
      </w:r>
      <w:r w:rsidR="00AF13CD">
        <w:rPr>
          <w:rFonts w:ascii="Arial" w:hAnsi="Arial" w:cs="Arial"/>
          <w:color w:val="000000"/>
        </w:rPr>
        <w:t>dic</w:t>
      </w:r>
      <w:r w:rsidR="0020197F">
        <w:rPr>
          <w:rFonts w:ascii="Arial" w:hAnsi="Arial" w:cs="Arial"/>
          <w:color w:val="000000"/>
        </w:rPr>
        <w:t>iembre</w:t>
      </w:r>
      <w:r w:rsidR="00582D01" w:rsidRPr="007B71FF">
        <w:rPr>
          <w:rFonts w:ascii="Arial" w:hAnsi="Arial" w:cs="Arial"/>
          <w:color w:val="000000"/>
        </w:rPr>
        <w:t xml:space="preserve"> de</w:t>
      </w:r>
      <w:r w:rsidR="00D520CF" w:rsidRPr="007B71FF">
        <w:rPr>
          <w:rFonts w:ascii="Arial" w:hAnsi="Arial" w:cs="Arial"/>
          <w:color w:val="000000"/>
        </w:rPr>
        <w:t>l</w:t>
      </w:r>
      <w:r w:rsidR="00582D01" w:rsidRPr="007B71FF">
        <w:rPr>
          <w:rFonts w:ascii="Arial" w:hAnsi="Arial" w:cs="Arial"/>
          <w:color w:val="000000"/>
        </w:rPr>
        <w:t xml:space="preserve"> 202</w:t>
      </w:r>
      <w:r w:rsidR="00D520CF" w:rsidRPr="007B71FF">
        <w:rPr>
          <w:rFonts w:ascii="Arial" w:hAnsi="Arial" w:cs="Arial"/>
          <w:color w:val="000000"/>
        </w:rPr>
        <w:t>5</w:t>
      </w:r>
      <w:r w:rsidR="00582D01" w:rsidRPr="007B71FF">
        <w:rPr>
          <w:rFonts w:ascii="Arial" w:hAnsi="Arial" w:cs="Arial"/>
          <w:color w:val="000000"/>
        </w:rPr>
        <w:t xml:space="preserve"> y 202</w:t>
      </w:r>
      <w:r w:rsidR="00D520CF" w:rsidRPr="007B71FF">
        <w:rPr>
          <w:rFonts w:ascii="Arial" w:hAnsi="Arial" w:cs="Arial"/>
          <w:color w:val="000000"/>
        </w:rPr>
        <w:t>4</w:t>
      </w:r>
      <w:r w:rsidR="00582D01" w:rsidRPr="007B71FF">
        <w:rPr>
          <w:rFonts w:ascii="Arial" w:hAnsi="Arial" w:cs="Arial"/>
          <w:color w:val="000000"/>
        </w:rPr>
        <w:t xml:space="preserve"> se integra como sigue:</w:t>
      </w:r>
    </w:p>
    <w:p w14:paraId="04D90470" w14:textId="77777777" w:rsidR="00582D01" w:rsidRPr="007B71FF" w:rsidRDefault="00582D01" w:rsidP="00582D01">
      <w:pPr>
        <w:spacing w:after="0"/>
        <w:jc w:val="both"/>
        <w:rPr>
          <w:rFonts w:ascii="Arial" w:hAnsi="Arial" w:cs="Arial"/>
        </w:rPr>
      </w:pPr>
    </w:p>
    <w:p w14:paraId="56ABF6E3" w14:textId="01F9D829" w:rsidR="00582D01" w:rsidRDefault="00582D01" w:rsidP="00582D01">
      <w:pPr>
        <w:spacing w:after="0" w:line="240" w:lineRule="auto"/>
        <w:jc w:val="both"/>
        <w:rPr>
          <w:rFonts w:ascii="Arial" w:hAnsi="Arial" w:cs="Arial"/>
        </w:rPr>
      </w:pPr>
      <w:r w:rsidRPr="007B71FF">
        <w:rPr>
          <w:rFonts w:ascii="Arial" w:hAnsi="Arial" w:cs="Arial"/>
        </w:rPr>
        <w:t>Se detalla por tipo de contribución y monto pendiente de cobro o por recuperar según el siguiente</w:t>
      </w:r>
      <w:r w:rsidR="00E43A89">
        <w:rPr>
          <w:rFonts w:ascii="Arial" w:hAnsi="Arial" w:cs="Arial"/>
        </w:rPr>
        <w:t xml:space="preserve"> </w:t>
      </w:r>
      <w:r w:rsidRPr="007B71FF">
        <w:rPr>
          <w:rFonts w:ascii="Arial" w:hAnsi="Arial" w:cs="Arial"/>
        </w:rPr>
        <w:t xml:space="preserve">cuadro: </w:t>
      </w:r>
    </w:p>
    <w:p w14:paraId="68E652BA" w14:textId="77777777" w:rsidR="005B09DD" w:rsidRDefault="005B09DD" w:rsidP="00582D01">
      <w:pPr>
        <w:spacing w:after="0" w:line="240" w:lineRule="auto"/>
        <w:jc w:val="both"/>
        <w:rPr>
          <w:rFonts w:ascii="Arial" w:hAnsi="Arial" w:cs="Arial"/>
        </w:rPr>
      </w:pPr>
    </w:p>
    <w:tbl>
      <w:tblPr>
        <w:tblW w:w="920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134"/>
        <w:gridCol w:w="1134"/>
        <w:gridCol w:w="1134"/>
        <w:gridCol w:w="1134"/>
        <w:gridCol w:w="1134"/>
        <w:gridCol w:w="709"/>
        <w:gridCol w:w="709"/>
        <w:gridCol w:w="837"/>
      </w:tblGrid>
      <w:tr w:rsidR="00582D01" w:rsidRPr="007B71FF" w14:paraId="505DA78E" w14:textId="77777777" w:rsidTr="00EC79A3">
        <w:trPr>
          <w:trHeight w:val="210"/>
        </w:trPr>
        <w:tc>
          <w:tcPr>
            <w:tcW w:w="1276" w:type="dxa"/>
            <w:vMerge w:val="restart"/>
            <w:shd w:val="clear" w:color="auto" w:fill="ED7D31" w:themeFill="accent2"/>
          </w:tcPr>
          <w:p w14:paraId="1E2B4646"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bookmarkStart w:id="25" w:name="_Hlk212126536"/>
            <w:r w:rsidRPr="00F779DB">
              <w:rPr>
                <w:rFonts w:ascii="Arial" w:eastAsia="Times New Roman" w:hAnsi="Arial" w:cs="Arial"/>
                <w:b/>
                <w:bCs/>
                <w:color w:val="000000"/>
                <w:sz w:val="14"/>
                <w:szCs w:val="14"/>
                <w:lang w:eastAsia="es-MX"/>
              </w:rPr>
              <w:t>Tipo de contribución</w:t>
            </w:r>
          </w:p>
        </w:tc>
        <w:tc>
          <w:tcPr>
            <w:tcW w:w="5670" w:type="dxa"/>
            <w:gridSpan w:val="5"/>
            <w:shd w:val="clear" w:color="auto" w:fill="ED7D31" w:themeFill="accent2"/>
          </w:tcPr>
          <w:p w14:paraId="7D339CCE"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Monto pendiente de cobro y por Recuperar</w:t>
            </w:r>
          </w:p>
        </w:tc>
        <w:tc>
          <w:tcPr>
            <w:tcW w:w="709" w:type="dxa"/>
            <w:vMerge w:val="restart"/>
            <w:shd w:val="clear" w:color="auto" w:fill="ED7D31" w:themeFill="accent2"/>
          </w:tcPr>
          <w:p w14:paraId="40137F93"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Monto sujeto a juicio</w:t>
            </w:r>
          </w:p>
        </w:tc>
        <w:tc>
          <w:tcPr>
            <w:tcW w:w="709" w:type="dxa"/>
            <w:vMerge w:val="restart"/>
            <w:shd w:val="clear" w:color="auto" w:fill="ED7D31" w:themeFill="accent2"/>
          </w:tcPr>
          <w:p w14:paraId="4712043E"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Tipo de Juicio</w:t>
            </w:r>
          </w:p>
        </w:tc>
        <w:tc>
          <w:tcPr>
            <w:tcW w:w="837" w:type="dxa"/>
            <w:vMerge w:val="restart"/>
            <w:shd w:val="clear" w:color="auto" w:fill="ED7D31" w:themeFill="accent2"/>
          </w:tcPr>
          <w:p w14:paraId="19399033" w14:textId="77777777" w:rsidR="00582D01" w:rsidRPr="00F779DB" w:rsidRDefault="00582D01" w:rsidP="004B1A1E">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Factibilidad de Cobro</w:t>
            </w:r>
          </w:p>
        </w:tc>
      </w:tr>
      <w:tr w:rsidR="00D520CF" w:rsidRPr="007B71FF" w14:paraId="45EA1036" w14:textId="77777777" w:rsidTr="00EC79A3">
        <w:trPr>
          <w:trHeight w:val="197"/>
        </w:trPr>
        <w:tc>
          <w:tcPr>
            <w:tcW w:w="1276" w:type="dxa"/>
            <w:vMerge/>
            <w:shd w:val="clear" w:color="auto" w:fill="auto"/>
          </w:tcPr>
          <w:p w14:paraId="33F1C0D0" w14:textId="77777777"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p>
        </w:tc>
        <w:tc>
          <w:tcPr>
            <w:tcW w:w="1134" w:type="dxa"/>
            <w:shd w:val="clear" w:color="auto" w:fill="ED7D31" w:themeFill="accent2"/>
          </w:tcPr>
          <w:p w14:paraId="5C7EB750" w14:textId="542274CE"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w:t>
            </w:r>
            <w:r w:rsidR="00747D25" w:rsidRPr="00F779DB">
              <w:rPr>
                <w:rFonts w:ascii="Arial" w:eastAsia="Times New Roman" w:hAnsi="Arial" w:cs="Arial"/>
                <w:b/>
                <w:bCs/>
                <w:color w:val="000000"/>
                <w:sz w:val="14"/>
                <w:szCs w:val="14"/>
                <w:lang w:eastAsia="es-MX"/>
              </w:rPr>
              <w:t>5</w:t>
            </w:r>
          </w:p>
        </w:tc>
        <w:tc>
          <w:tcPr>
            <w:tcW w:w="1134" w:type="dxa"/>
            <w:shd w:val="clear" w:color="auto" w:fill="ED7D31" w:themeFill="accent2"/>
          </w:tcPr>
          <w:p w14:paraId="044B6A68" w14:textId="69CB5DD1"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2024</w:t>
            </w:r>
          </w:p>
        </w:tc>
        <w:tc>
          <w:tcPr>
            <w:tcW w:w="1134" w:type="dxa"/>
            <w:shd w:val="clear" w:color="auto" w:fill="ED7D31" w:themeFill="accent2"/>
          </w:tcPr>
          <w:p w14:paraId="5C3DD24D" w14:textId="20C46B2E"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2023</w:t>
            </w:r>
          </w:p>
        </w:tc>
        <w:tc>
          <w:tcPr>
            <w:tcW w:w="1134" w:type="dxa"/>
            <w:shd w:val="clear" w:color="auto" w:fill="ED7D31" w:themeFill="accent2"/>
          </w:tcPr>
          <w:p w14:paraId="4AB9A87E" w14:textId="6B94A2A2"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2022</w:t>
            </w:r>
          </w:p>
        </w:tc>
        <w:tc>
          <w:tcPr>
            <w:tcW w:w="1134" w:type="dxa"/>
            <w:shd w:val="clear" w:color="auto" w:fill="ED7D31" w:themeFill="accent2"/>
          </w:tcPr>
          <w:p w14:paraId="4F81BF6A" w14:textId="0FFE1898"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r w:rsidRPr="00F779DB">
              <w:rPr>
                <w:rFonts w:ascii="Arial" w:eastAsia="Times New Roman" w:hAnsi="Arial" w:cs="Arial"/>
                <w:b/>
                <w:bCs/>
                <w:color w:val="000000"/>
                <w:sz w:val="14"/>
                <w:szCs w:val="14"/>
                <w:lang w:eastAsia="es-MX"/>
              </w:rPr>
              <w:t>2021</w:t>
            </w:r>
          </w:p>
        </w:tc>
        <w:tc>
          <w:tcPr>
            <w:tcW w:w="709" w:type="dxa"/>
            <w:vMerge/>
            <w:shd w:val="clear" w:color="auto" w:fill="ED7D31" w:themeFill="accent2"/>
          </w:tcPr>
          <w:p w14:paraId="3F9936F3" w14:textId="77777777"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p>
        </w:tc>
        <w:tc>
          <w:tcPr>
            <w:tcW w:w="709" w:type="dxa"/>
            <w:vMerge/>
            <w:shd w:val="clear" w:color="auto" w:fill="auto"/>
          </w:tcPr>
          <w:p w14:paraId="73DDE243" w14:textId="77777777"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p>
        </w:tc>
        <w:tc>
          <w:tcPr>
            <w:tcW w:w="837" w:type="dxa"/>
            <w:vMerge/>
            <w:shd w:val="clear" w:color="auto" w:fill="auto"/>
          </w:tcPr>
          <w:p w14:paraId="223E2A50" w14:textId="77777777" w:rsidR="00D520CF" w:rsidRPr="00F779DB" w:rsidRDefault="00D520CF" w:rsidP="00D520CF">
            <w:pPr>
              <w:spacing w:after="0" w:line="240" w:lineRule="auto"/>
              <w:jc w:val="both"/>
              <w:rPr>
                <w:rFonts w:ascii="Arial" w:eastAsia="Times New Roman" w:hAnsi="Arial" w:cs="Arial"/>
                <w:b/>
                <w:bCs/>
                <w:color w:val="000000"/>
                <w:sz w:val="14"/>
                <w:szCs w:val="14"/>
                <w:lang w:eastAsia="es-MX"/>
              </w:rPr>
            </w:pPr>
          </w:p>
        </w:tc>
      </w:tr>
      <w:tr w:rsidR="00D520CF" w:rsidRPr="007B71FF" w14:paraId="1CDB1EAB" w14:textId="77777777" w:rsidTr="00EC79A3">
        <w:trPr>
          <w:trHeight w:val="210"/>
        </w:trPr>
        <w:tc>
          <w:tcPr>
            <w:tcW w:w="1276" w:type="dxa"/>
            <w:shd w:val="clear" w:color="auto" w:fill="auto"/>
          </w:tcPr>
          <w:p w14:paraId="3F7CB698"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Impuesto Predial (Urbano y Rustico)</w:t>
            </w:r>
          </w:p>
        </w:tc>
        <w:tc>
          <w:tcPr>
            <w:tcW w:w="1134" w:type="dxa"/>
            <w:shd w:val="clear" w:color="auto" w:fill="auto"/>
            <w:vAlign w:val="center"/>
          </w:tcPr>
          <w:p w14:paraId="2E75A9EE" w14:textId="791C2BD9" w:rsidR="00D520CF" w:rsidRPr="00F779DB" w:rsidRDefault="0001511B"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 xml:space="preserve">   </w:t>
            </w:r>
            <w:r w:rsidR="00175BE5" w:rsidRPr="00F779DB">
              <w:rPr>
                <w:rFonts w:ascii="Arial" w:eastAsia="Times New Roman" w:hAnsi="Arial" w:cs="Arial"/>
                <w:color w:val="000000"/>
                <w:sz w:val="14"/>
                <w:szCs w:val="14"/>
                <w:lang w:eastAsia="es-MX"/>
              </w:rPr>
              <w:t>$</w:t>
            </w:r>
            <w:r w:rsidR="008A0FAE">
              <w:rPr>
                <w:rFonts w:ascii="Arial" w:eastAsia="Times New Roman" w:hAnsi="Arial" w:cs="Arial"/>
                <w:color w:val="000000"/>
                <w:sz w:val="14"/>
                <w:szCs w:val="14"/>
                <w:lang w:eastAsia="es-MX"/>
              </w:rPr>
              <w:t>0.00</w:t>
            </w:r>
          </w:p>
        </w:tc>
        <w:tc>
          <w:tcPr>
            <w:tcW w:w="1134" w:type="dxa"/>
            <w:shd w:val="clear" w:color="auto" w:fill="auto"/>
            <w:vAlign w:val="center"/>
          </w:tcPr>
          <w:p w14:paraId="7304D897" w14:textId="4A933A7F"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$1,021,510.00</w:t>
            </w:r>
          </w:p>
        </w:tc>
        <w:tc>
          <w:tcPr>
            <w:tcW w:w="1134" w:type="dxa"/>
            <w:shd w:val="clear" w:color="auto" w:fill="auto"/>
            <w:vAlign w:val="center"/>
          </w:tcPr>
          <w:p w14:paraId="1BF5FD7D" w14:textId="396ECEC6"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$793,893.00</w:t>
            </w:r>
          </w:p>
        </w:tc>
        <w:tc>
          <w:tcPr>
            <w:tcW w:w="1134" w:type="dxa"/>
            <w:shd w:val="clear" w:color="auto" w:fill="auto"/>
            <w:vAlign w:val="center"/>
          </w:tcPr>
          <w:p w14:paraId="470A55CA" w14:textId="605992C8"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$172,474.00</w:t>
            </w:r>
          </w:p>
        </w:tc>
        <w:tc>
          <w:tcPr>
            <w:tcW w:w="1134" w:type="dxa"/>
            <w:shd w:val="clear" w:color="auto" w:fill="auto"/>
            <w:vAlign w:val="center"/>
          </w:tcPr>
          <w:p w14:paraId="7289F4C1" w14:textId="0C536AA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$314,788.00</w:t>
            </w:r>
          </w:p>
        </w:tc>
        <w:tc>
          <w:tcPr>
            <w:tcW w:w="709" w:type="dxa"/>
            <w:shd w:val="clear" w:color="auto" w:fill="auto"/>
            <w:vAlign w:val="center"/>
          </w:tcPr>
          <w:p w14:paraId="317F902B"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shd w:val="clear" w:color="auto" w:fill="auto"/>
            <w:vAlign w:val="center"/>
          </w:tcPr>
          <w:p w14:paraId="05CA856F"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shd w:val="clear" w:color="auto" w:fill="auto"/>
            <w:vAlign w:val="center"/>
          </w:tcPr>
          <w:p w14:paraId="456DB590"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bookmarkEnd w:id="25"/>
      <w:tr w:rsidR="00D520CF" w:rsidRPr="007B71FF" w14:paraId="38B96C64" w14:textId="77777777" w:rsidTr="00EC79A3">
        <w:trPr>
          <w:trHeight w:val="197"/>
        </w:trPr>
        <w:tc>
          <w:tcPr>
            <w:tcW w:w="1276" w:type="dxa"/>
            <w:shd w:val="clear" w:color="auto" w:fill="auto"/>
          </w:tcPr>
          <w:p w14:paraId="1D34594B"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Derecho de Agua Potable (Comunidades, Cabecera)</w:t>
            </w:r>
          </w:p>
        </w:tc>
        <w:tc>
          <w:tcPr>
            <w:tcW w:w="1134" w:type="dxa"/>
            <w:shd w:val="clear" w:color="auto" w:fill="auto"/>
            <w:vAlign w:val="center"/>
          </w:tcPr>
          <w:p w14:paraId="7C525D8C" w14:textId="54C561BC" w:rsidR="00D520CF" w:rsidRPr="00F779DB" w:rsidRDefault="00053169"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w:t>
            </w:r>
            <w:r w:rsidR="00F779DB">
              <w:rPr>
                <w:rFonts w:ascii="Arial" w:eastAsia="Times New Roman" w:hAnsi="Arial" w:cs="Arial"/>
                <w:color w:val="000000"/>
                <w:sz w:val="14"/>
                <w:szCs w:val="14"/>
                <w:lang w:eastAsia="es-MX"/>
              </w:rPr>
              <w:t>7,616,572.37</w:t>
            </w:r>
          </w:p>
        </w:tc>
        <w:tc>
          <w:tcPr>
            <w:tcW w:w="1134" w:type="dxa"/>
            <w:shd w:val="clear" w:color="auto" w:fill="auto"/>
            <w:vAlign w:val="center"/>
          </w:tcPr>
          <w:p w14:paraId="7EDBB2C0" w14:textId="6C9B8CA9"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$7,928,149.37</w:t>
            </w:r>
          </w:p>
        </w:tc>
        <w:tc>
          <w:tcPr>
            <w:tcW w:w="1134" w:type="dxa"/>
            <w:shd w:val="clear" w:color="auto" w:fill="auto"/>
            <w:vAlign w:val="center"/>
          </w:tcPr>
          <w:p w14:paraId="4D65695C" w14:textId="352FFCC0"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$7,939,698.37</w:t>
            </w:r>
          </w:p>
        </w:tc>
        <w:tc>
          <w:tcPr>
            <w:tcW w:w="1134" w:type="dxa"/>
            <w:shd w:val="clear" w:color="auto" w:fill="auto"/>
            <w:vAlign w:val="center"/>
          </w:tcPr>
          <w:p w14:paraId="4687C0C5" w14:textId="572858F8"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$7,663,292.87</w:t>
            </w:r>
          </w:p>
        </w:tc>
        <w:tc>
          <w:tcPr>
            <w:tcW w:w="1134" w:type="dxa"/>
            <w:shd w:val="clear" w:color="auto" w:fill="auto"/>
            <w:vAlign w:val="center"/>
          </w:tcPr>
          <w:p w14:paraId="60FB10F1" w14:textId="4CC57FB5"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$7,803,778.47</w:t>
            </w:r>
          </w:p>
        </w:tc>
        <w:tc>
          <w:tcPr>
            <w:tcW w:w="709" w:type="dxa"/>
            <w:shd w:val="clear" w:color="auto" w:fill="auto"/>
            <w:vAlign w:val="center"/>
          </w:tcPr>
          <w:p w14:paraId="1AC5E36A"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shd w:val="clear" w:color="auto" w:fill="auto"/>
            <w:vAlign w:val="center"/>
          </w:tcPr>
          <w:p w14:paraId="34B228A2"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shd w:val="clear" w:color="auto" w:fill="auto"/>
            <w:vAlign w:val="center"/>
          </w:tcPr>
          <w:p w14:paraId="31CDA180"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tr w:rsidR="00D520CF" w:rsidRPr="007B71FF" w14:paraId="1FCAA0D9" w14:textId="77777777" w:rsidTr="00EC79A3">
        <w:trPr>
          <w:trHeight w:val="210"/>
        </w:trPr>
        <w:tc>
          <w:tcPr>
            <w:tcW w:w="1276" w:type="dxa"/>
            <w:shd w:val="clear" w:color="auto" w:fill="auto"/>
          </w:tcPr>
          <w:p w14:paraId="3C7FF758"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Cuentas por Cobrar a corto plazo (Contribuciones)</w:t>
            </w:r>
          </w:p>
        </w:tc>
        <w:tc>
          <w:tcPr>
            <w:tcW w:w="1134" w:type="dxa"/>
            <w:shd w:val="clear" w:color="auto" w:fill="auto"/>
            <w:vAlign w:val="center"/>
          </w:tcPr>
          <w:p w14:paraId="1440BB98"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shd w:val="clear" w:color="auto" w:fill="auto"/>
            <w:vAlign w:val="center"/>
          </w:tcPr>
          <w:p w14:paraId="12697AC8" w14:textId="3C537D55"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shd w:val="clear" w:color="auto" w:fill="auto"/>
            <w:vAlign w:val="center"/>
          </w:tcPr>
          <w:p w14:paraId="739805D9" w14:textId="053A5440"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shd w:val="clear" w:color="auto" w:fill="auto"/>
            <w:vAlign w:val="center"/>
          </w:tcPr>
          <w:p w14:paraId="2A2542B4" w14:textId="17F3A869"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1134" w:type="dxa"/>
            <w:shd w:val="clear" w:color="auto" w:fill="auto"/>
            <w:vAlign w:val="center"/>
          </w:tcPr>
          <w:p w14:paraId="727CCA61" w14:textId="3607C369"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0</w:t>
            </w:r>
          </w:p>
        </w:tc>
        <w:tc>
          <w:tcPr>
            <w:tcW w:w="709" w:type="dxa"/>
            <w:shd w:val="clear" w:color="auto" w:fill="auto"/>
            <w:vAlign w:val="center"/>
          </w:tcPr>
          <w:p w14:paraId="386CE705"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709" w:type="dxa"/>
            <w:shd w:val="clear" w:color="auto" w:fill="auto"/>
            <w:vAlign w:val="center"/>
          </w:tcPr>
          <w:p w14:paraId="44E7875A"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No aplica</w:t>
            </w:r>
          </w:p>
        </w:tc>
        <w:tc>
          <w:tcPr>
            <w:tcW w:w="837" w:type="dxa"/>
            <w:shd w:val="clear" w:color="auto" w:fill="auto"/>
            <w:vAlign w:val="center"/>
          </w:tcPr>
          <w:p w14:paraId="01406E0D" w14:textId="77777777" w:rsidR="00D520CF" w:rsidRPr="00F779DB" w:rsidRDefault="00D520CF" w:rsidP="00D520CF">
            <w:pPr>
              <w:spacing w:after="0" w:line="240" w:lineRule="auto"/>
              <w:jc w:val="both"/>
              <w:rPr>
                <w:rFonts w:ascii="Arial" w:eastAsia="Times New Roman" w:hAnsi="Arial" w:cs="Arial"/>
                <w:color w:val="000000"/>
                <w:sz w:val="14"/>
                <w:szCs w:val="14"/>
                <w:lang w:eastAsia="es-MX"/>
              </w:rPr>
            </w:pPr>
            <w:r w:rsidRPr="00F779DB">
              <w:rPr>
                <w:rFonts w:ascii="Arial" w:eastAsia="Times New Roman" w:hAnsi="Arial" w:cs="Arial"/>
                <w:color w:val="000000"/>
                <w:sz w:val="14"/>
                <w:szCs w:val="14"/>
                <w:lang w:eastAsia="es-MX"/>
              </w:rPr>
              <w:t>SI</w:t>
            </w:r>
          </w:p>
        </w:tc>
      </w:tr>
    </w:tbl>
    <w:p w14:paraId="3B895A2F" w14:textId="77777777" w:rsidR="00582D01" w:rsidRPr="007B71FF" w:rsidRDefault="00582D01" w:rsidP="00582D01">
      <w:pPr>
        <w:spacing w:after="0" w:line="240" w:lineRule="auto"/>
        <w:jc w:val="both"/>
        <w:rPr>
          <w:rFonts w:ascii="Arial" w:eastAsia="Times New Roman" w:hAnsi="Arial" w:cs="Arial"/>
          <w:color w:val="000000"/>
          <w:lang w:eastAsia="es-MX"/>
        </w:rPr>
      </w:pPr>
    </w:p>
    <w:p w14:paraId="1F5588A4" w14:textId="41A5ACF4" w:rsidR="00582D01" w:rsidRDefault="00582D01" w:rsidP="00582D01">
      <w:pPr>
        <w:spacing w:after="0" w:line="240" w:lineRule="auto"/>
        <w:jc w:val="both"/>
        <w:rPr>
          <w:rFonts w:ascii="Arial" w:eastAsia="Times New Roman" w:hAnsi="Arial" w:cs="Arial"/>
          <w:color w:val="000000"/>
          <w:lang w:eastAsia="es-MX"/>
        </w:rPr>
      </w:pPr>
      <w:r w:rsidRPr="00F122A3">
        <w:rPr>
          <w:rFonts w:ascii="Arial" w:eastAsia="Times New Roman" w:hAnsi="Arial" w:cs="Arial"/>
          <w:color w:val="000000"/>
          <w:lang w:eastAsia="es-MX"/>
        </w:rPr>
        <w:t>Se refleja</w:t>
      </w:r>
      <w:r w:rsidRPr="00F122A3">
        <w:rPr>
          <w:rFonts w:ascii="Arial" w:eastAsia="Times New Roman" w:hAnsi="Arial" w:cs="Arial"/>
          <w:b/>
          <w:bCs/>
          <w:color w:val="000000"/>
          <w:lang w:eastAsia="es-MX"/>
        </w:rPr>
        <w:t xml:space="preserve"> </w:t>
      </w:r>
      <w:r w:rsidRPr="00F122A3">
        <w:rPr>
          <w:rFonts w:ascii="Arial" w:eastAsia="Times New Roman" w:hAnsi="Arial" w:cs="Arial"/>
          <w:color w:val="000000"/>
          <w:lang w:eastAsia="es-MX"/>
        </w:rPr>
        <w:t>la cartera pendiente de cobro o por recuperar del impuesto predial y los derechos de agua potable por recuperar de cinco ejercicios anteriores reflejado en las cuentas de orden, y factibilidad de cobro</w:t>
      </w:r>
      <w:r w:rsidR="00213325" w:rsidRPr="00F122A3">
        <w:rPr>
          <w:rFonts w:ascii="Arial" w:eastAsia="Times New Roman" w:hAnsi="Arial" w:cs="Arial"/>
          <w:color w:val="000000"/>
          <w:lang w:eastAsia="es-MX"/>
        </w:rPr>
        <w:t>.</w:t>
      </w:r>
    </w:p>
    <w:p w14:paraId="0BE8EB47" w14:textId="0196C615" w:rsidR="00B4712D" w:rsidRDefault="00B4712D" w:rsidP="00582D01">
      <w:pPr>
        <w:spacing w:after="0" w:line="240" w:lineRule="auto"/>
        <w:jc w:val="both"/>
        <w:rPr>
          <w:rFonts w:ascii="Arial" w:eastAsia="Times New Roman" w:hAnsi="Arial" w:cs="Arial"/>
          <w:color w:val="000000"/>
          <w:lang w:eastAsia="es-MX"/>
        </w:rPr>
      </w:pPr>
    </w:p>
    <w:p w14:paraId="1039CB74" w14:textId="6BD86019" w:rsidR="00B4712D" w:rsidRPr="007B71FF" w:rsidRDefault="00B4712D" w:rsidP="00582D01">
      <w:pPr>
        <w:spacing w:after="0" w:line="240" w:lineRule="auto"/>
        <w:jc w:val="both"/>
        <w:rPr>
          <w:rFonts w:ascii="Arial" w:eastAsia="Times New Roman" w:hAnsi="Arial" w:cs="Arial"/>
          <w:color w:val="000000"/>
          <w:lang w:eastAsia="es-MX"/>
        </w:rPr>
      </w:pPr>
    </w:p>
    <w:p w14:paraId="2F67C95B" w14:textId="77777777" w:rsidR="00582D01" w:rsidRPr="007B71FF" w:rsidRDefault="00582D01" w:rsidP="00582D01">
      <w:pPr>
        <w:spacing w:after="0"/>
        <w:jc w:val="both"/>
        <w:rPr>
          <w:rFonts w:ascii="Arial" w:hAnsi="Arial" w:cs="Arial"/>
        </w:rPr>
      </w:pPr>
    </w:p>
    <w:bookmarkStart w:id="26" w:name="_MON_1514290874"/>
    <w:bookmarkStart w:id="27" w:name="_MON_1515258412"/>
    <w:bookmarkStart w:id="28" w:name="_MON_1515267063"/>
    <w:bookmarkStart w:id="29" w:name="_MON_1545630325"/>
    <w:bookmarkStart w:id="30" w:name="_MON_1545647096"/>
    <w:bookmarkStart w:id="31" w:name="_MON_1341846990"/>
    <w:bookmarkStart w:id="32" w:name="_MON_1341847091"/>
    <w:bookmarkStart w:id="33" w:name="_MON_1369472293"/>
    <w:bookmarkStart w:id="34" w:name="_MON_1372415925"/>
    <w:bookmarkStart w:id="35" w:name="_MON_1372415947"/>
    <w:bookmarkStart w:id="36" w:name="_MON_1372785639"/>
    <w:bookmarkStart w:id="37" w:name="_MON_1373392711"/>
    <w:bookmarkStart w:id="38" w:name="_MON_1512902995"/>
    <w:bookmarkStart w:id="39" w:name="_MON_1512903130"/>
    <w:bookmarkStart w:id="40" w:name="_MON_1512903233"/>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Start w:id="41" w:name="_MON_1512903395"/>
    <w:bookmarkEnd w:id="41"/>
    <w:p w14:paraId="3BA4705D" w14:textId="165F311E" w:rsidR="00582D01" w:rsidRPr="007B71FF" w:rsidRDefault="00DF3E71" w:rsidP="00582D01">
      <w:pPr>
        <w:spacing w:after="0"/>
        <w:jc w:val="both"/>
        <w:rPr>
          <w:rFonts w:ascii="Arial" w:hAnsi="Arial" w:cs="Arial"/>
        </w:rPr>
      </w:pPr>
      <w:r w:rsidRPr="007B71FF">
        <w:rPr>
          <w:rFonts w:ascii="Arial" w:eastAsia="Times New Roman" w:hAnsi="Arial" w:cs="Arial"/>
          <w:b/>
          <w:bCs/>
          <w:color w:val="000000"/>
          <w:lang w:eastAsia="es-MX"/>
        </w:rPr>
        <w:object w:dxaOrig="7883" w:dyaOrig="1800" w14:anchorId="7DA31082">
          <v:shape id="_x0000_i1164" type="#_x0000_t75" style="width:405.75pt;height:78.75pt" o:ole="">
            <v:imagedata r:id="rId21" o:title=""/>
          </v:shape>
          <o:OLEObject Type="Embed" ProgID="Excel.Sheet.12" ShapeID="_x0000_i1164" DrawAspect="Content" ObjectID="_1831296605" r:id="rId22"/>
        </w:object>
      </w:r>
    </w:p>
    <w:p w14:paraId="2E77847D" w14:textId="77777777" w:rsidR="00582D01" w:rsidRPr="007B71FF" w:rsidRDefault="00582D01" w:rsidP="00582D01">
      <w:pPr>
        <w:spacing w:after="0" w:line="240" w:lineRule="auto"/>
        <w:jc w:val="both"/>
        <w:rPr>
          <w:rFonts w:ascii="Arial" w:eastAsia="Times New Roman" w:hAnsi="Arial" w:cs="Arial"/>
          <w:b/>
          <w:bCs/>
          <w:color w:val="000000"/>
          <w:lang w:eastAsia="es-MX"/>
        </w:rPr>
      </w:pPr>
    </w:p>
    <w:p w14:paraId="3A228E0C" w14:textId="78A09E3D" w:rsidR="00582D01" w:rsidRPr="007B71FF" w:rsidRDefault="00072F85" w:rsidP="00582D01">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3.-</w:t>
      </w:r>
      <w:r w:rsidR="00582D01" w:rsidRPr="007B71FF">
        <w:rPr>
          <w:rFonts w:ascii="Arial" w:eastAsia="Times New Roman" w:hAnsi="Arial" w:cs="Arial"/>
          <w:color w:val="000000"/>
          <w:lang w:eastAsia="es-MX"/>
        </w:rPr>
        <w:t xml:space="preserve">La cuenta </w:t>
      </w:r>
      <w:bookmarkStart w:id="42" w:name="_Hlk212501950"/>
      <w:r w:rsidR="00582D01" w:rsidRPr="007B71FF">
        <w:rPr>
          <w:rFonts w:ascii="Arial" w:eastAsia="Times New Roman" w:hAnsi="Arial" w:cs="Arial"/>
          <w:color w:val="000000"/>
          <w:lang w:eastAsia="es-MX"/>
        </w:rPr>
        <w:t xml:space="preserve">de </w:t>
      </w:r>
      <w:r w:rsidR="00607884">
        <w:rPr>
          <w:rFonts w:ascii="Arial" w:eastAsia="Times New Roman" w:hAnsi="Arial" w:cs="Arial"/>
          <w:b/>
          <w:color w:val="000000"/>
          <w:lang w:eastAsia="es-MX"/>
        </w:rPr>
        <w:t>D</w:t>
      </w:r>
      <w:r w:rsidR="00607884" w:rsidRPr="007B71FF">
        <w:rPr>
          <w:rFonts w:ascii="Arial" w:eastAsia="Times New Roman" w:hAnsi="Arial" w:cs="Arial"/>
          <w:b/>
          <w:color w:val="000000"/>
          <w:lang w:eastAsia="es-MX"/>
        </w:rPr>
        <w:t xml:space="preserve">erechos a recibir </w:t>
      </w:r>
      <w:r w:rsidR="00607884">
        <w:rPr>
          <w:rFonts w:ascii="Arial" w:eastAsia="Times New Roman" w:hAnsi="Arial" w:cs="Arial"/>
          <w:b/>
          <w:color w:val="000000"/>
          <w:lang w:eastAsia="es-MX"/>
        </w:rPr>
        <w:t>E</w:t>
      </w:r>
      <w:r w:rsidR="00607884" w:rsidRPr="007B71FF">
        <w:rPr>
          <w:rFonts w:ascii="Arial" w:eastAsia="Times New Roman" w:hAnsi="Arial" w:cs="Arial"/>
          <w:b/>
          <w:color w:val="000000"/>
          <w:lang w:eastAsia="es-MX"/>
        </w:rPr>
        <w:t xml:space="preserve">fectivo y </w:t>
      </w:r>
      <w:r w:rsidR="00607884">
        <w:rPr>
          <w:rFonts w:ascii="Arial" w:eastAsia="Times New Roman" w:hAnsi="Arial" w:cs="Arial"/>
          <w:b/>
          <w:color w:val="000000"/>
          <w:lang w:eastAsia="es-MX"/>
        </w:rPr>
        <w:t>E</w:t>
      </w:r>
      <w:r w:rsidR="00607884" w:rsidRPr="007B71FF">
        <w:rPr>
          <w:rFonts w:ascii="Arial" w:eastAsia="Times New Roman" w:hAnsi="Arial" w:cs="Arial"/>
          <w:b/>
          <w:color w:val="000000"/>
          <w:lang w:eastAsia="es-MX"/>
        </w:rPr>
        <w:t>quivalentes</w:t>
      </w:r>
      <w:r w:rsidR="00607884" w:rsidRPr="007B71FF">
        <w:rPr>
          <w:rFonts w:ascii="Arial" w:eastAsia="Times New Roman" w:hAnsi="Arial" w:cs="Arial"/>
          <w:color w:val="000000"/>
          <w:lang w:eastAsia="es-MX"/>
        </w:rPr>
        <w:t xml:space="preserve"> </w:t>
      </w:r>
      <w:bookmarkEnd w:id="42"/>
      <w:r w:rsidR="00582D01" w:rsidRPr="007B71FF">
        <w:rPr>
          <w:rFonts w:ascii="Arial" w:eastAsia="Times New Roman" w:hAnsi="Arial" w:cs="Arial"/>
          <w:color w:val="000000"/>
          <w:lang w:eastAsia="es-MX"/>
        </w:rPr>
        <w:t>refleja el monto de saldos pendientes de anticipos de sueldos, gastos por comprobar, diversos, deudores por fondos rotatorios.</w:t>
      </w:r>
    </w:p>
    <w:p w14:paraId="5AB025A5" w14:textId="77777777" w:rsidR="00582D01" w:rsidRPr="007B71FF" w:rsidRDefault="00582D01" w:rsidP="00582D01">
      <w:pPr>
        <w:spacing w:after="0" w:line="240" w:lineRule="auto"/>
        <w:jc w:val="both"/>
        <w:rPr>
          <w:rFonts w:ascii="Arial" w:eastAsia="Times New Roman" w:hAnsi="Arial" w:cs="Arial"/>
          <w:b/>
          <w:bCs/>
          <w:color w:val="000000"/>
          <w:lang w:eastAsia="es-MX"/>
        </w:rPr>
      </w:pPr>
    </w:p>
    <w:p w14:paraId="32A10921" w14:textId="77777777" w:rsidR="00582D01" w:rsidRPr="00235951" w:rsidRDefault="00582D01" w:rsidP="00582D01">
      <w:pPr>
        <w:spacing w:after="0" w:line="240" w:lineRule="auto"/>
        <w:jc w:val="both"/>
        <w:rPr>
          <w:rFonts w:ascii="Arial" w:eastAsia="Times New Roman" w:hAnsi="Arial" w:cs="Arial"/>
          <w:color w:val="000000"/>
          <w:u w:val="single"/>
          <w:lang w:eastAsia="es-MX"/>
        </w:rPr>
      </w:pPr>
      <w:r w:rsidRPr="00235951">
        <w:rPr>
          <w:rFonts w:ascii="Arial" w:eastAsia="Times New Roman" w:hAnsi="Arial" w:cs="Arial"/>
          <w:color w:val="000000"/>
          <w:u w:val="single"/>
          <w:lang w:eastAsia="es-MX"/>
        </w:rPr>
        <w:t>CUENTAS POR COBRAR A CORTO PLAZO:</w:t>
      </w:r>
    </w:p>
    <w:p w14:paraId="66E7F6D3" w14:textId="1BD65E6C"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Cuentas por cobrar a corto plazo no presenta saldo al 3</w:t>
      </w:r>
      <w:r w:rsidR="00C734B5">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C734B5">
        <w:rPr>
          <w:rFonts w:ascii="Arial" w:eastAsia="Times New Roman" w:hAnsi="Arial" w:cs="Arial"/>
          <w:bCs/>
          <w:color w:val="000000"/>
          <w:lang w:eastAsia="es-MX"/>
        </w:rPr>
        <w:t>dic</w:t>
      </w:r>
      <w:r w:rsidR="004C3C3E">
        <w:rPr>
          <w:rFonts w:ascii="Arial" w:eastAsia="Times New Roman" w:hAnsi="Arial" w:cs="Arial"/>
          <w:bCs/>
          <w:color w:val="000000"/>
          <w:lang w:eastAsia="es-MX"/>
        </w:rPr>
        <w:t>iembre</w:t>
      </w:r>
      <w:r w:rsidR="00650FC9">
        <w:rPr>
          <w:rFonts w:ascii="Arial" w:eastAsia="Times New Roman" w:hAnsi="Arial" w:cs="Arial"/>
          <w:bCs/>
          <w:color w:val="000000"/>
          <w:lang w:eastAsia="es-MX"/>
        </w:rPr>
        <w:t xml:space="preserve"> </w:t>
      </w:r>
      <w:r w:rsidRPr="007B71FF">
        <w:rPr>
          <w:rFonts w:ascii="Arial" w:eastAsia="Times New Roman" w:hAnsi="Arial" w:cs="Arial"/>
          <w:bCs/>
          <w:color w:val="000000"/>
          <w:lang w:eastAsia="es-MX"/>
        </w:rPr>
        <w:t>de 202</w:t>
      </w:r>
      <w:r w:rsidR="00AF0902" w:rsidRPr="007B71FF">
        <w:rPr>
          <w:rFonts w:ascii="Arial" w:eastAsia="Times New Roman" w:hAnsi="Arial" w:cs="Arial"/>
          <w:bCs/>
          <w:color w:val="000000"/>
          <w:lang w:eastAsia="es-MX"/>
        </w:rPr>
        <w:t>5</w:t>
      </w:r>
      <w:r w:rsidRPr="007B71FF">
        <w:rPr>
          <w:rFonts w:ascii="Arial" w:eastAsia="Times New Roman" w:hAnsi="Arial" w:cs="Arial"/>
          <w:bCs/>
          <w:color w:val="000000"/>
          <w:lang w:eastAsia="es-MX"/>
        </w:rPr>
        <w:t>.</w:t>
      </w:r>
    </w:p>
    <w:p w14:paraId="6BF4F390" w14:textId="77777777" w:rsidR="00582D01" w:rsidRPr="007B71FF" w:rsidRDefault="00582D01" w:rsidP="00582D01">
      <w:pPr>
        <w:spacing w:after="0" w:line="240" w:lineRule="auto"/>
        <w:jc w:val="both"/>
        <w:rPr>
          <w:rFonts w:ascii="Arial" w:eastAsia="Times New Roman" w:hAnsi="Arial" w:cs="Arial"/>
          <w:bCs/>
          <w:color w:val="000000"/>
          <w:lang w:eastAsia="es-MX"/>
        </w:rPr>
      </w:pPr>
    </w:p>
    <w:p w14:paraId="2F30BF45" w14:textId="77777777" w:rsidR="00582D01" w:rsidRPr="00235951" w:rsidRDefault="00582D01" w:rsidP="00582D01">
      <w:pPr>
        <w:spacing w:after="0" w:line="240" w:lineRule="auto"/>
        <w:jc w:val="both"/>
        <w:rPr>
          <w:rFonts w:ascii="Arial" w:eastAsia="Times New Roman" w:hAnsi="Arial" w:cs="Arial"/>
          <w:color w:val="000000"/>
          <w:u w:val="single"/>
          <w:lang w:eastAsia="es-MX"/>
        </w:rPr>
      </w:pPr>
      <w:bookmarkStart w:id="43" w:name="_Hlk212502052"/>
      <w:r w:rsidRPr="00235951">
        <w:rPr>
          <w:rFonts w:ascii="Arial" w:eastAsia="Times New Roman" w:hAnsi="Arial" w:cs="Arial"/>
          <w:color w:val="000000"/>
          <w:u w:val="single"/>
          <w:lang w:eastAsia="es-MX"/>
        </w:rPr>
        <w:t>DEUDORES DIVERSOS POR COBRAR A CORTO PLAZO:</w:t>
      </w:r>
    </w:p>
    <w:bookmarkEnd w:id="43"/>
    <w:p w14:paraId="7C267987" w14:textId="77777777"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deudores diversos por cobrar a corto plazo se integra de la siguiente manera:</w:t>
      </w:r>
    </w:p>
    <w:p w14:paraId="6B112A79"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838"/>
        <w:gridCol w:w="4966"/>
        <w:gridCol w:w="1976"/>
      </w:tblGrid>
      <w:tr w:rsidR="003C2FD3" w:rsidRPr="006F5A76" w14:paraId="4F731E6F" w14:textId="77777777" w:rsidTr="004F2F5B">
        <w:trPr>
          <w:trHeight w:val="315"/>
        </w:trPr>
        <w:tc>
          <w:tcPr>
            <w:tcW w:w="1838" w:type="dxa"/>
            <w:tcBorders>
              <w:top w:val="single" w:sz="8" w:space="0" w:color="auto"/>
              <w:left w:val="single" w:sz="4" w:space="0" w:color="auto"/>
              <w:bottom w:val="single" w:sz="8" w:space="0" w:color="auto"/>
              <w:right w:val="single" w:sz="8" w:space="0" w:color="auto"/>
            </w:tcBorders>
            <w:shd w:val="clear" w:color="000000" w:fill="ED7D31"/>
            <w:vAlign w:val="center"/>
            <w:hideMark/>
          </w:tcPr>
          <w:p w14:paraId="267E3F64" w14:textId="77777777" w:rsidR="003C2FD3" w:rsidRPr="006F5A76" w:rsidRDefault="003C2FD3" w:rsidP="003C2FD3">
            <w:pPr>
              <w:spacing w:after="0" w:line="240" w:lineRule="auto"/>
              <w:jc w:val="center"/>
              <w:rPr>
                <w:rFonts w:ascii="Arial" w:eastAsia="Times New Roman" w:hAnsi="Arial" w:cs="Arial"/>
                <w:b/>
                <w:bCs/>
                <w:color w:val="000000"/>
                <w:lang w:eastAsia="es-MX"/>
              </w:rPr>
            </w:pPr>
            <w:r w:rsidRPr="006F5A76">
              <w:rPr>
                <w:rFonts w:ascii="Arial" w:eastAsia="Times New Roman" w:hAnsi="Arial" w:cs="Arial"/>
                <w:b/>
                <w:bCs/>
                <w:color w:val="000000"/>
                <w:lang w:eastAsia="es-MX"/>
              </w:rPr>
              <w:t>1123</w:t>
            </w:r>
          </w:p>
        </w:tc>
        <w:tc>
          <w:tcPr>
            <w:tcW w:w="4966" w:type="dxa"/>
            <w:tcBorders>
              <w:top w:val="single" w:sz="8" w:space="0" w:color="auto"/>
              <w:left w:val="nil"/>
              <w:bottom w:val="single" w:sz="8" w:space="0" w:color="auto"/>
              <w:right w:val="single" w:sz="8" w:space="0" w:color="auto"/>
            </w:tcBorders>
            <w:shd w:val="clear" w:color="000000" w:fill="ED7D31"/>
            <w:vAlign w:val="center"/>
            <w:hideMark/>
          </w:tcPr>
          <w:p w14:paraId="54529DE4" w14:textId="77777777" w:rsidR="003C2FD3" w:rsidRPr="006F5A76" w:rsidRDefault="003C2FD3" w:rsidP="003C2FD3">
            <w:pPr>
              <w:spacing w:after="0" w:line="240" w:lineRule="auto"/>
              <w:jc w:val="center"/>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DEUDORES DIVERSOS POR COBRAR A CORTO PLAZO</w:t>
            </w:r>
          </w:p>
        </w:tc>
        <w:tc>
          <w:tcPr>
            <w:tcW w:w="1976" w:type="dxa"/>
            <w:tcBorders>
              <w:top w:val="single" w:sz="8" w:space="0" w:color="auto"/>
              <w:left w:val="nil"/>
              <w:bottom w:val="single" w:sz="8" w:space="0" w:color="auto"/>
              <w:right w:val="single" w:sz="8" w:space="0" w:color="auto"/>
            </w:tcBorders>
            <w:shd w:val="clear" w:color="000000" w:fill="ED7D31"/>
            <w:hideMark/>
          </w:tcPr>
          <w:p w14:paraId="0080275F" w14:textId="23FB2CD8" w:rsidR="003C2FD3" w:rsidRPr="006F5A76" w:rsidRDefault="003C2FD3" w:rsidP="003C2FD3">
            <w:pPr>
              <w:spacing w:after="0" w:line="240" w:lineRule="auto"/>
              <w:jc w:val="right"/>
              <w:rPr>
                <w:rFonts w:ascii="Arial" w:eastAsia="Times New Roman" w:hAnsi="Arial" w:cs="Arial"/>
                <w:b/>
                <w:bCs/>
                <w:color w:val="000000"/>
                <w:lang w:eastAsia="es-MX"/>
              </w:rPr>
            </w:pPr>
            <w:r w:rsidRPr="003C2FD3">
              <w:rPr>
                <w:rFonts w:ascii="Arial" w:eastAsia="Times New Roman" w:hAnsi="Arial" w:cs="Arial"/>
                <w:b/>
                <w:bCs/>
                <w:color w:val="000000"/>
                <w:lang w:eastAsia="es-MX"/>
              </w:rPr>
              <w:t>$11,187,008.45</w:t>
            </w:r>
          </w:p>
        </w:tc>
      </w:tr>
      <w:tr w:rsidR="003C2FD3" w:rsidRPr="006F5A76" w14:paraId="7C451E7E" w14:textId="77777777" w:rsidTr="004F2F5B">
        <w:trPr>
          <w:trHeight w:val="360"/>
        </w:trPr>
        <w:tc>
          <w:tcPr>
            <w:tcW w:w="1838" w:type="dxa"/>
            <w:tcBorders>
              <w:top w:val="nil"/>
              <w:left w:val="single" w:sz="8" w:space="0" w:color="000000"/>
              <w:bottom w:val="single" w:sz="8" w:space="0" w:color="000000"/>
              <w:right w:val="single" w:sz="8" w:space="0" w:color="000000"/>
            </w:tcBorders>
            <w:shd w:val="clear" w:color="000000" w:fill="ED7D31"/>
            <w:vAlign w:val="center"/>
            <w:hideMark/>
          </w:tcPr>
          <w:p w14:paraId="0E6367A3" w14:textId="77777777" w:rsidR="003C2FD3" w:rsidRPr="006F5A76" w:rsidRDefault="003C2FD3" w:rsidP="003C2FD3">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1123-1</w:t>
            </w:r>
          </w:p>
        </w:tc>
        <w:tc>
          <w:tcPr>
            <w:tcW w:w="4966" w:type="dxa"/>
            <w:tcBorders>
              <w:top w:val="nil"/>
              <w:left w:val="nil"/>
              <w:bottom w:val="single" w:sz="8" w:space="0" w:color="000000"/>
              <w:right w:val="single" w:sz="8" w:space="0" w:color="000000"/>
            </w:tcBorders>
            <w:shd w:val="clear" w:color="000000" w:fill="ED7D31"/>
            <w:vAlign w:val="center"/>
            <w:hideMark/>
          </w:tcPr>
          <w:p w14:paraId="168B98F5" w14:textId="77777777" w:rsidR="003C2FD3" w:rsidRPr="006F5A76" w:rsidRDefault="003C2FD3" w:rsidP="003C2FD3">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Deudores Diversos por Cobrar a CP</w:t>
            </w:r>
          </w:p>
        </w:tc>
        <w:tc>
          <w:tcPr>
            <w:tcW w:w="1976" w:type="dxa"/>
            <w:tcBorders>
              <w:top w:val="nil"/>
              <w:left w:val="nil"/>
              <w:bottom w:val="single" w:sz="8" w:space="0" w:color="000000"/>
              <w:right w:val="single" w:sz="8" w:space="0" w:color="000000"/>
            </w:tcBorders>
            <w:shd w:val="clear" w:color="000000" w:fill="ED7D31"/>
            <w:hideMark/>
          </w:tcPr>
          <w:p w14:paraId="0477A016" w14:textId="3417716A" w:rsidR="003C2FD3" w:rsidRPr="006F5A76" w:rsidRDefault="003C2FD3" w:rsidP="003C2FD3">
            <w:pPr>
              <w:spacing w:after="0" w:line="240" w:lineRule="auto"/>
              <w:jc w:val="right"/>
              <w:rPr>
                <w:rFonts w:ascii="Arial" w:eastAsia="Times New Roman" w:hAnsi="Arial" w:cs="Arial"/>
                <w:b/>
                <w:bCs/>
                <w:color w:val="000000"/>
                <w:lang w:eastAsia="es-MX"/>
              </w:rPr>
            </w:pPr>
            <w:r w:rsidRPr="003C2FD3">
              <w:rPr>
                <w:rFonts w:ascii="Arial" w:eastAsia="Times New Roman" w:hAnsi="Arial" w:cs="Arial"/>
                <w:b/>
                <w:bCs/>
                <w:color w:val="000000"/>
                <w:lang w:eastAsia="es-MX"/>
              </w:rPr>
              <w:t>$11,187,008.45</w:t>
            </w:r>
          </w:p>
        </w:tc>
      </w:tr>
      <w:tr w:rsidR="00F727C0" w:rsidRPr="006F5A76" w14:paraId="6787D8C3" w14:textId="77777777" w:rsidTr="004F2F5B">
        <w:trPr>
          <w:trHeight w:val="360"/>
        </w:trPr>
        <w:tc>
          <w:tcPr>
            <w:tcW w:w="1838" w:type="dxa"/>
            <w:tcBorders>
              <w:top w:val="nil"/>
              <w:left w:val="single" w:sz="8" w:space="0" w:color="000000"/>
              <w:bottom w:val="nil"/>
              <w:right w:val="single" w:sz="8" w:space="0" w:color="000000"/>
            </w:tcBorders>
            <w:shd w:val="clear" w:color="auto" w:fill="auto"/>
            <w:vAlign w:val="center"/>
            <w:hideMark/>
          </w:tcPr>
          <w:p w14:paraId="02AFB1F3" w14:textId="77777777" w:rsidR="00F727C0" w:rsidRPr="006F5A76" w:rsidRDefault="00F727C0" w:rsidP="00F727C0">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1123-1-01</w:t>
            </w:r>
          </w:p>
        </w:tc>
        <w:tc>
          <w:tcPr>
            <w:tcW w:w="4966" w:type="dxa"/>
            <w:tcBorders>
              <w:top w:val="nil"/>
              <w:left w:val="nil"/>
              <w:bottom w:val="nil"/>
              <w:right w:val="single" w:sz="8" w:space="0" w:color="000000"/>
            </w:tcBorders>
            <w:shd w:val="clear" w:color="auto" w:fill="auto"/>
            <w:vAlign w:val="center"/>
            <w:hideMark/>
          </w:tcPr>
          <w:p w14:paraId="294A7997" w14:textId="77777777" w:rsidR="00F727C0" w:rsidRPr="006F5A76" w:rsidRDefault="00F727C0" w:rsidP="00F727C0">
            <w:pPr>
              <w:spacing w:after="0" w:line="240" w:lineRule="auto"/>
              <w:jc w:val="both"/>
              <w:rPr>
                <w:rFonts w:ascii="Arial" w:eastAsia="Times New Roman" w:hAnsi="Arial" w:cs="Arial"/>
                <w:b/>
                <w:bCs/>
                <w:color w:val="000000"/>
                <w:lang w:eastAsia="es-MX"/>
              </w:rPr>
            </w:pPr>
            <w:r w:rsidRPr="006F5A76">
              <w:rPr>
                <w:rFonts w:ascii="Arial" w:eastAsia="Times New Roman" w:hAnsi="Arial" w:cs="Arial"/>
                <w:b/>
                <w:bCs/>
                <w:color w:val="000000"/>
                <w:lang w:eastAsia="es-MX"/>
              </w:rPr>
              <w:t xml:space="preserve">      Anticipo de sueldos</w:t>
            </w:r>
          </w:p>
        </w:tc>
        <w:tc>
          <w:tcPr>
            <w:tcW w:w="1976" w:type="dxa"/>
            <w:tcBorders>
              <w:top w:val="nil"/>
              <w:left w:val="nil"/>
              <w:bottom w:val="nil"/>
              <w:right w:val="single" w:sz="8" w:space="0" w:color="000000"/>
            </w:tcBorders>
            <w:shd w:val="clear" w:color="auto" w:fill="auto"/>
            <w:hideMark/>
          </w:tcPr>
          <w:p w14:paraId="2927662F" w14:textId="3D88021A" w:rsidR="00F727C0" w:rsidRPr="006F5A76" w:rsidRDefault="00F727C0" w:rsidP="00F727C0">
            <w:pPr>
              <w:spacing w:after="0" w:line="240" w:lineRule="auto"/>
              <w:jc w:val="right"/>
              <w:rPr>
                <w:rFonts w:ascii="Arial" w:eastAsia="Times New Roman" w:hAnsi="Arial" w:cs="Arial"/>
                <w:b/>
                <w:bCs/>
                <w:color w:val="000000"/>
                <w:lang w:eastAsia="es-MX"/>
              </w:rPr>
            </w:pPr>
            <w:r w:rsidRPr="00F727C0">
              <w:rPr>
                <w:rFonts w:ascii="Arial" w:eastAsia="Times New Roman" w:hAnsi="Arial" w:cs="Arial"/>
                <w:b/>
                <w:bCs/>
                <w:color w:val="000000"/>
                <w:lang w:eastAsia="es-MX"/>
              </w:rPr>
              <w:t>$377,647.42</w:t>
            </w:r>
          </w:p>
        </w:tc>
      </w:tr>
      <w:tr w:rsidR="00F727C0" w:rsidRPr="006F5A76" w14:paraId="12082A09" w14:textId="77777777" w:rsidTr="004F2F5B">
        <w:trPr>
          <w:trHeight w:val="360"/>
        </w:trPr>
        <w:tc>
          <w:tcPr>
            <w:tcW w:w="1838" w:type="dxa"/>
            <w:tcBorders>
              <w:top w:val="nil"/>
              <w:left w:val="single" w:sz="8" w:space="0" w:color="000000"/>
              <w:bottom w:val="nil"/>
              <w:right w:val="single" w:sz="8" w:space="0" w:color="000000"/>
            </w:tcBorders>
            <w:shd w:val="clear" w:color="auto" w:fill="auto"/>
            <w:vAlign w:val="center"/>
            <w:hideMark/>
          </w:tcPr>
          <w:p w14:paraId="619399D0" w14:textId="77777777" w:rsidR="00F727C0" w:rsidRPr="00FC756B" w:rsidRDefault="00F727C0" w:rsidP="00F727C0">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1123-1-01-02</w:t>
            </w:r>
          </w:p>
        </w:tc>
        <w:tc>
          <w:tcPr>
            <w:tcW w:w="4966" w:type="dxa"/>
            <w:tcBorders>
              <w:top w:val="nil"/>
              <w:left w:val="nil"/>
              <w:bottom w:val="nil"/>
              <w:right w:val="single" w:sz="8" w:space="0" w:color="000000"/>
            </w:tcBorders>
            <w:shd w:val="clear" w:color="auto" w:fill="auto"/>
            <w:vAlign w:val="center"/>
            <w:hideMark/>
          </w:tcPr>
          <w:p w14:paraId="7680ACC2" w14:textId="77777777" w:rsidR="00F727C0" w:rsidRPr="00FC756B" w:rsidRDefault="00F727C0" w:rsidP="00F727C0">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 xml:space="preserve">      Empleados</w:t>
            </w:r>
          </w:p>
        </w:tc>
        <w:tc>
          <w:tcPr>
            <w:tcW w:w="1976" w:type="dxa"/>
            <w:tcBorders>
              <w:top w:val="nil"/>
              <w:left w:val="nil"/>
              <w:bottom w:val="nil"/>
              <w:right w:val="single" w:sz="8" w:space="0" w:color="000000"/>
            </w:tcBorders>
            <w:shd w:val="clear" w:color="auto" w:fill="auto"/>
            <w:hideMark/>
          </w:tcPr>
          <w:p w14:paraId="41707368" w14:textId="2574240E" w:rsidR="00F727C0" w:rsidRPr="00F727C0" w:rsidRDefault="00F727C0" w:rsidP="00F727C0">
            <w:pPr>
              <w:spacing w:after="0" w:line="240" w:lineRule="auto"/>
              <w:jc w:val="right"/>
              <w:rPr>
                <w:rFonts w:ascii="Arial" w:eastAsia="Times New Roman" w:hAnsi="Arial" w:cs="Arial"/>
                <w:color w:val="000000"/>
                <w:lang w:eastAsia="es-MX"/>
              </w:rPr>
            </w:pPr>
            <w:r w:rsidRPr="00F727C0">
              <w:rPr>
                <w:rFonts w:ascii="Arial" w:eastAsia="Times New Roman" w:hAnsi="Arial" w:cs="Arial"/>
                <w:color w:val="000000"/>
                <w:lang w:eastAsia="es-MX"/>
              </w:rPr>
              <w:t>$377,647.42</w:t>
            </w:r>
          </w:p>
        </w:tc>
      </w:tr>
      <w:tr w:rsidR="00C9604A" w:rsidRPr="006F5A76" w14:paraId="58D58984" w14:textId="77777777" w:rsidTr="004F2F5B">
        <w:trPr>
          <w:trHeight w:val="360"/>
        </w:trPr>
        <w:tc>
          <w:tcPr>
            <w:tcW w:w="1838" w:type="dxa"/>
            <w:tcBorders>
              <w:top w:val="nil"/>
              <w:left w:val="single" w:sz="8" w:space="0" w:color="000000"/>
              <w:bottom w:val="nil"/>
              <w:right w:val="single" w:sz="8" w:space="0" w:color="000000"/>
            </w:tcBorders>
            <w:shd w:val="clear" w:color="auto" w:fill="auto"/>
            <w:vAlign w:val="center"/>
          </w:tcPr>
          <w:p w14:paraId="5E415929" w14:textId="3CE29570" w:rsidR="00C9604A" w:rsidRPr="00FC756B" w:rsidRDefault="00C9604A" w:rsidP="00C9604A">
            <w:pPr>
              <w:spacing w:after="0" w:line="240" w:lineRule="auto"/>
              <w:jc w:val="both"/>
              <w:rPr>
                <w:rFonts w:ascii="Arial" w:eastAsia="Times New Roman" w:hAnsi="Arial" w:cs="Arial"/>
                <w:b/>
                <w:bCs/>
                <w:color w:val="000000"/>
                <w:lang w:eastAsia="es-MX"/>
              </w:rPr>
            </w:pPr>
            <w:r w:rsidRPr="00FC756B">
              <w:rPr>
                <w:rFonts w:ascii="Arial" w:eastAsia="Times New Roman" w:hAnsi="Arial" w:cs="Arial"/>
                <w:b/>
                <w:bCs/>
                <w:color w:val="000000"/>
                <w:lang w:eastAsia="es-MX"/>
              </w:rPr>
              <w:t>1123-1-02</w:t>
            </w:r>
          </w:p>
        </w:tc>
        <w:tc>
          <w:tcPr>
            <w:tcW w:w="4966" w:type="dxa"/>
            <w:tcBorders>
              <w:top w:val="nil"/>
              <w:left w:val="nil"/>
              <w:bottom w:val="nil"/>
              <w:right w:val="single" w:sz="8" w:space="0" w:color="000000"/>
            </w:tcBorders>
            <w:shd w:val="clear" w:color="auto" w:fill="auto"/>
            <w:vAlign w:val="center"/>
          </w:tcPr>
          <w:p w14:paraId="0C065516" w14:textId="5B8BB297" w:rsidR="00C9604A" w:rsidRPr="006F5A76" w:rsidRDefault="00C9604A" w:rsidP="00C9604A">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 xml:space="preserve">      </w:t>
            </w:r>
            <w:r w:rsidRPr="006F5A76">
              <w:rPr>
                <w:rFonts w:ascii="Arial" w:eastAsia="Times New Roman" w:hAnsi="Arial" w:cs="Arial"/>
                <w:b/>
                <w:bCs/>
                <w:color w:val="000000"/>
                <w:lang w:eastAsia="es-MX"/>
              </w:rPr>
              <w:t>Gastos por comprobar</w:t>
            </w:r>
          </w:p>
        </w:tc>
        <w:tc>
          <w:tcPr>
            <w:tcW w:w="1976" w:type="dxa"/>
            <w:tcBorders>
              <w:top w:val="nil"/>
              <w:left w:val="nil"/>
              <w:bottom w:val="nil"/>
              <w:right w:val="single" w:sz="8" w:space="0" w:color="000000"/>
            </w:tcBorders>
            <w:shd w:val="clear" w:color="auto" w:fill="auto"/>
          </w:tcPr>
          <w:p w14:paraId="69FAE2A3" w14:textId="0D1B36F6" w:rsidR="00C9604A" w:rsidRPr="00CC05C0" w:rsidRDefault="003C2FD3" w:rsidP="00C9604A">
            <w:pPr>
              <w:spacing w:after="0" w:line="240" w:lineRule="auto"/>
              <w:jc w:val="right"/>
              <w:rPr>
                <w:rFonts w:ascii="Arial" w:eastAsia="Times New Roman" w:hAnsi="Arial" w:cs="Arial"/>
                <w:b/>
                <w:bCs/>
                <w:color w:val="000000"/>
                <w:lang w:eastAsia="es-MX"/>
              </w:rPr>
            </w:pPr>
            <w:r w:rsidRPr="003C2FD3">
              <w:rPr>
                <w:rFonts w:ascii="Arial" w:eastAsia="Times New Roman" w:hAnsi="Arial" w:cs="Arial"/>
                <w:b/>
                <w:bCs/>
                <w:color w:val="000000"/>
                <w:lang w:eastAsia="es-MX"/>
              </w:rPr>
              <w:t>$164,384.03</w:t>
            </w:r>
          </w:p>
        </w:tc>
      </w:tr>
      <w:tr w:rsidR="00C9604A" w:rsidRPr="006F5A76" w14:paraId="749B7862" w14:textId="77777777" w:rsidTr="004F2F5B">
        <w:trPr>
          <w:trHeight w:val="360"/>
        </w:trPr>
        <w:tc>
          <w:tcPr>
            <w:tcW w:w="1838" w:type="dxa"/>
            <w:tcBorders>
              <w:top w:val="nil"/>
              <w:left w:val="single" w:sz="8" w:space="0" w:color="000000"/>
              <w:bottom w:val="nil"/>
              <w:right w:val="single" w:sz="8" w:space="0" w:color="000000"/>
            </w:tcBorders>
            <w:shd w:val="clear" w:color="auto" w:fill="auto"/>
            <w:vAlign w:val="center"/>
          </w:tcPr>
          <w:p w14:paraId="130961ED" w14:textId="107B4195" w:rsidR="00C9604A" w:rsidRPr="00FC756B" w:rsidRDefault="00C9604A" w:rsidP="00C9604A">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1123-1-02-01</w:t>
            </w:r>
          </w:p>
        </w:tc>
        <w:tc>
          <w:tcPr>
            <w:tcW w:w="4966" w:type="dxa"/>
            <w:tcBorders>
              <w:top w:val="nil"/>
              <w:left w:val="nil"/>
              <w:bottom w:val="nil"/>
              <w:right w:val="single" w:sz="8" w:space="0" w:color="000000"/>
            </w:tcBorders>
            <w:shd w:val="clear" w:color="auto" w:fill="auto"/>
            <w:vAlign w:val="center"/>
          </w:tcPr>
          <w:p w14:paraId="69FE73D2" w14:textId="638FB769" w:rsidR="00C9604A" w:rsidRPr="00FC756B" w:rsidRDefault="00C9604A" w:rsidP="00C9604A">
            <w:pPr>
              <w:spacing w:after="0" w:line="240" w:lineRule="auto"/>
              <w:jc w:val="both"/>
              <w:rPr>
                <w:rFonts w:ascii="Arial" w:eastAsia="Times New Roman" w:hAnsi="Arial" w:cs="Arial"/>
                <w:color w:val="000000"/>
                <w:lang w:eastAsia="es-MX"/>
              </w:rPr>
            </w:pPr>
            <w:r w:rsidRPr="00FC756B">
              <w:rPr>
                <w:rFonts w:ascii="Arial" w:eastAsia="Times New Roman" w:hAnsi="Arial" w:cs="Arial"/>
                <w:color w:val="000000"/>
                <w:lang w:eastAsia="es-MX"/>
              </w:rPr>
              <w:t xml:space="preserve">      EMPLEADOS</w:t>
            </w:r>
          </w:p>
        </w:tc>
        <w:tc>
          <w:tcPr>
            <w:tcW w:w="1976" w:type="dxa"/>
            <w:tcBorders>
              <w:top w:val="nil"/>
              <w:left w:val="nil"/>
              <w:bottom w:val="nil"/>
              <w:right w:val="single" w:sz="8" w:space="0" w:color="000000"/>
            </w:tcBorders>
            <w:shd w:val="clear" w:color="auto" w:fill="auto"/>
          </w:tcPr>
          <w:p w14:paraId="61AE3E5E" w14:textId="03694353" w:rsidR="00C9604A" w:rsidRPr="00FC756B" w:rsidRDefault="00C9604A" w:rsidP="00C9604A">
            <w:pPr>
              <w:spacing w:after="0" w:line="240" w:lineRule="auto"/>
              <w:jc w:val="right"/>
              <w:rPr>
                <w:rFonts w:ascii="Arial" w:eastAsia="Times New Roman" w:hAnsi="Arial" w:cs="Arial"/>
                <w:color w:val="000000"/>
                <w:lang w:eastAsia="es-MX"/>
              </w:rPr>
            </w:pPr>
            <w:r w:rsidRPr="00C9604A">
              <w:rPr>
                <w:rFonts w:ascii="Arial" w:eastAsia="Times New Roman" w:hAnsi="Arial" w:cs="Arial"/>
                <w:color w:val="000000"/>
                <w:lang w:eastAsia="es-MX"/>
              </w:rPr>
              <w:t>$161,884.03</w:t>
            </w:r>
          </w:p>
        </w:tc>
      </w:tr>
      <w:tr w:rsidR="00FC756B" w:rsidRPr="006F5A76" w14:paraId="06802CFE" w14:textId="77777777" w:rsidTr="008E5307">
        <w:trPr>
          <w:trHeight w:val="360"/>
        </w:trPr>
        <w:tc>
          <w:tcPr>
            <w:tcW w:w="1838" w:type="dxa"/>
            <w:tcBorders>
              <w:top w:val="nil"/>
              <w:left w:val="single" w:sz="8" w:space="0" w:color="000000"/>
              <w:right w:val="single" w:sz="8" w:space="0" w:color="000000"/>
            </w:tcBorders>
            <w:shd w:val="clear" w:color="auto" w:fill="auto"/>
            <w:vAlign w:val="center"/>
          </w:tcPr>
          <w:p w14:paraId="0B663872" w14:textId="6D905976" w:rsidR="00FC756B" w:rsidRPr="006F5A76" w:rsidRDefault="00FC756B" w:rsidP="006F5A76">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1123-1-02-02</w:t>
            </w:r>
          </w:p>
        </w:tc>
        <w:tc>
          <w:tcPr>
            <w:tcW w:w="4966" w:type="dxa"/>
            <w:tcBorders>
              <w:top w:val="nil"/>
              <w:left w:val="nil"/>
              <w:right w:val="single" w:sz="8" w:space="0" w:color="000000"/>
            </w:tcBorders>
            <w:shd w:val="clear" w:color="auto" w:fill="auto"/>
            <w:vAlign w:val="center"/>
          </w:tcPr>
          <w:p w14:paraId="6B90362B" w14:textId="022E78CF" w:rsidR="00FC756B" w:rsidRPr="006F5A76" w:rsidRDefault="00FC756B" w:rsidP="006F5A76">
            <w:pPr>
              <w:spacing w:after="0" w:line="240" w:lineRule="auto"/>
              <w:jc w:val="both"/>
              <w:rPr>
                <w:rFonts w:ascii="Arial" w:eastAsia="Times New Roman" w:hAnsi="Arial" w:cs="Arial"/>
                <w:color w:val="000000"/>
                <w:lang w:eastAsia="es-MX"/>
              </w:rPr>
            </w:pPr>
            <w:r w:rsidRPr="006F5A76">
              <w:rPr>
                <w:rFonts w:ascii="Arial" w:eastAsia="Times New Roman" w:hAnsi="Arial" w:cs="Arial"/>
                <w:color w:val="000000"/>
                <w:lang w:eastAsia="es-MX"/>
              </w:rPr>
              <w:t xml:space="preserve">      FUNCIONARIOS</w:t>
            </w:r>
          </w:p>
        </w:tc>
        <w:tc>
          <w:tcPr>
            <w:tcW w:w="1976" w:type="dxa"/>
            <w:tcBorders>
              <w:top w:val="nil"/>
              <w:left w:val="nil"/>
              <w:right w:val="single" w:sz="8" w:space="0" w:color="000000"/>
            </w:tcBorders>
            <w:shd w:val="clear" w:color="auto" w:fill="auto"/>
            <w:vAlign w:val="center"/>
          </w:tcPr>
          <w:p w14:paraId="167AF7C6" w14:textId="7A2E7086" w:rsidR="00FC756B" w:rsidRPr="006F5A76" w:rsidRDefault="00C70828" w:rsidP="006F5A76">
            <w:pPr>
              <w:spacing w:after="0" w:line="240" w:lineRule="auto"/>
              <w:jc w:val="right"/>
              <w:rPr>
                <w:rFonts w:ascii="Arial" w:eastAsia="Times New Roman" w:hAnsi="Arial" w:cs="Arial"/>
                <w:color w:val="000000"/>
                <w:lang w:eastAsia="es-MX"/>
              </w:rPr>
            </w:pPr>
            <w:r w:rsidRPr="00C70828">
              <w:rPr>
                <w:rFonts w:ascii="Arial" w:eastAsia="Times New Roman" w:hAnsi="Arial" w:cs="Arial"/>
                <w:color w:val="000000"/>
                <w:lang w:eastAsia="es-MX"/>
              </w:rPr>
              <w:t>$</w:t>
            </w:r>
            <w:r w:rsidR="00B51491">
              <w:rPr>
                <w:rFonts w:ascii="Arial" w:eastAsia="Times New Roman" w:hAnsi="Arial" w:cs="Arial"/>
                <w:color w:val="000000"/>
                <w:lang w:eastAsia="es-MX"/>
              </w:rPr>
              <w:t>2,500.00</w:t>
            </w:r>
          </w:p>
        </w:tc>
      </w:tr>
      <w:tr w:rsidR="00896C8F" w:rsidRPr="006F5A76" w14:paraId="265D38FD" w14:textId="77777777" w:rsidTr="008E5307">
        <w:trPr>
          <w:trHeight w:val="360"/>
        </w:trPr>
        <w:tc>
          <w:tcPr>
            <w:tcW w:w="1838" w:type="dxa"/>
            <w:tcBorders>
              <w:top w:val="nil"/>
              <w:left w:val="single" w:sz="8" w:space="0" w:color="000000"/>
              <w:bottom w:val="single" w:sz="4" w:space="0" w:color="auto"/>
              <w:right w:val="single" w:sz="8" w:space="0" w:color="000000"/>
            </w:tcBorders>
            <w:shd w:val="clear" w:color="auto" w:fill="auto"/>
            <w:vAlign w:val="center"/>
          </w:tcPr>
          <w:p w14:paraId="7E4AB960" w14:textId="76180C06" w:rsidR="00896C8F" w:rsidRPr="00F2515E" w:rsidRDefault="00896C8F" w:rsidP="006F5A76">
            <w:pPr>
              <w:spacing w:after="0" w:line="240" w:lineRule="auto"/>
              <w:jc w:val="both"/>
              <w:rPr>
                <w:rFonts w:ascii="Arial" w:eastAsia="Times New Roman" w:hAnsi="Arial" w:cs="Arial"/>
                <w:b/>
                <w:bCs/>
                <w:color w:val="000000"/>
                <w:lang w:eastAsia="es-MX"/>
              </w:rPr>
            </w:pPr>
            <w:r w:rsidRPr="00F2515E">
              <w:rPr>
                <w:rFonts w:ascii="Arial" w:eastAsia="Times New Roman" w:hAnsi="Arial" w:cs="Arial"/>
                <w:b/>
                <w:bCs/>
                <w:color w:val="000000"/>
                <w:lang w:eastAsia="es-MX"/>
              </w:rPr>
              <w:t>1123-1-03</w:t>
            </w:r>
          </w:p>
        </w:tc>
        <w:tc>
          <w:tcPr>
            <w:tcW w:w="4966" w:type="dxa"/>
            <w:tcBorders>
              <w:top w:val="nil"/>
              <w:left w:val="nil"/>
              <w:bottom w:val="single" w:sz="4" w:space="0" w:color="auto"/>
              <w:right w:val="single" w:sz="8" w:space="0" w:color="000000"/>
            </w:tcBorders>
            <w:shd w:val="clear" w:color="auto" w:fill="auto"/>
            <w:vAlign w:val="center"/>
          </w:tcPr>
          <w:p w14:paraId="13B6A56B" w14:textId="6BFE2773" w:rsidR="00896C8F" w:rsidRPr="006F5A76" w:rsidRDefault="00896C8F" w:rsidP="006F5A76">
            <w:pPr>
              <w:spacing w:after="0" w:line="240" w:lineRule="auto"/>
              <w:jc w:val="both"/>
              <w:rPr>
                <w:rFonts w:ascii="Arial" w:eastAsia="Times New Roman" w:hAnsi="Arial" w:cs="Arial"/>
                <w:color w:val="000000"/>
                <w:lang w:eastAsia="es-MX"/>
              </w:rPr>
            </w:pPr>
            <w:r w:rsidRPr="006F5A76">
              <w:rPr>
                <w:rFonts w:ascii="Arial" w:eastAsia="Times New Roman" w:hAnsi="Arial" w:cs="Arial"/>
                <w:b/>
                <w:bCs/>
                <w:color w:val="000000"/>
                <w:lang w:eastAsia="es-MX"/>
              </w:rPr>
              <w:t xml:space="preserve">      Diversos</w:t>
            </w:r>
          </w:p>
        </w:tc>
        <w:tc>
          <w:tcPr>
            <w:tcW w:w="1976" w:type="dxa"/>
            <w:tcBorders>
              <w:top w:val="nil"/>
              <w:left w:val="nil"/>
              <w:bottom w:val="single" w:sz="4" w:space="0" w:color="auto"/>
              <w:right w:val="single" w:sz="8" w:space="0" w:color="000000"/>
            </w:tcBorders>
            <w:shd w:val="clear" w:color="auto" w:fill="auto"/>
            <w:vAlign w:val="center"/>
          </w:tcPr>
          <w:p w14:paraId="60F4B1FE" w14:textId="622CB07F" w:rsidR="00896C8F" w:rsidRPr="00CC05C0" w:rsidRDefault="00C70828" w:rsidP="006F5A76">
            <w:pPr>
              <w:spacing w:after="0" w:line="240" w:lineRule="auto"/>
              <w:jc w:val="right"/>
              <w:rPr>
                <w:rFonts w:ascii="Arial" w:eastAsia="Times New Roman" w:hAnsi="Arial" w:cs="Arial"/>
                <w:b/>
                <w:bCs/>
                <w:color w:val="000000"/>
                <w:lang w:eastAsia="es-MX"/>
              </w:rPr>
            </w:pPr>
            <w:r w:rsidRPr="00C70828">
              <w:rPr>
                <w:rFonts w:ascii="Arial" w:eastAsia="Times New Roman" w:hAnsi="Arial" w:cs="Arial"/>
                <w:b/>
                <w:bCs/>
                <w:color w:val="000000"/>
                <w:lang w:eastAsia="es-MX"/>
              </w:rPr>
              <w:t>$</w:t>
            </w:r>
            <w:r w:rsidR="00B51491">
              <w:rPr>
                <w:rFonts w:ascii="Arial" w:eastAsia="Times New Roman" w:hAnsi="Arial" w:cs="Arial"/>
                <w:b/>
                <w:bCs/>
                <w:color w:val="000000"/>
                <w:lang w:eastAsia="es-MX"/>
              </w:rPr>
              <w:t>10,645,142.94</w:t>
            </w:r>
          </w:p>
        </w:tc>
      </w:tr>
    </w:tbl>
    <w:p w14:paraId="7761FBBA" w14:textId="77777777" w:rsidR="00582D01" w:rsidRPr="007B71FF" w:rsidRDefault="00582D01" w:rsidP="00582D01">
      <w:pPr>
        <w:spacing w:after="0" w:line="240" w:lineRule="auto"/>
        <w:jc w:val="both"/>
        <w:rPr>
          <w:rFonts w:ascii="Arial" w:eastAsia="Times New Roman" w:hAnsi="Arial" w:cs="Arial"/>
          <w:b/>
          <w:bCs/>
          <w:color w:val="000000"/>
          <w:u w:val="single"/>
          <w:lang w:eastAsia="es-MX"/>
        </w:rPr>
      </w:pPr>
    </w:p>
    <w:p w14:paraId="050305A3" w14:textId="77777777" w:rsidR="00582D01" w:rsidRPr="00235951" w:rsidRDefault="00582D01" w:rsidP="00582D01">
      <w:pPr>
        <w:spacing w:after="0" w:line="240" w:lineRule="auto"/>
        <w:jc w:val="both"/>
        <w:rPr>
          <w:rFonts w:ascii="Arial" w:eastAsia="Times New Roman" w:hAnsi="Arial" w:cs="Arial"/>
          <w:color w:val="000000"/>
          <w:u w:val="single"/>
          <w:lang w:eastAsia="es-MX"/>
        </w:rPr>
      </w:pPr>
      <w:r w:rsidRPr="00235951">
        <w:rPr>
          <w:rFonts w:ascii="Arial" w:eastAsia="Times New Roman" w:hAnsi="Arial" w:cs="Arial"/>
          <w:color w:val="000000"/>
          <w:u w:val="single"/>
          <w:lang w:eastAsia="es-MX"/>
        </w:rPr>
        <w:t>DEUDORES POR ANTICIPOS DE LA TESORERIA:</w:t>
      </w:r>
    </w:p>
    <w:p w14:paraId="5FFBE374" w14:textId="77777777"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Deudores por anticipos de la tesorería se integra de la siguiente manera:</w:t>
      </w:r>
    </w:p>
    <w:p w14:paraId="5D51BD8B"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8779" w:type="dxa"/>
        <w:tblCellMar>
          <w:left w:w="70" w:type="dxa"/>
          <w:right w:w="70" w:type="dxa"/>
        </w:tblCellMar>
        <w:tblLook w:val="04A0" w:firstRow="1" w:lastRow="0" w:firstColumn="1" w:lastColumn="0" w:noHBand="0" w:noVBand="1"/>
      </w:tblPr>
      <w:tblGrid>
        <w:gridCol w:w="1266"/>
        <w:gridCol w:w="5528"/>
        <w:gridCol w:w="1985"/>
      </w:tblGrid>
      <w:tr w:rsidR="00BA5832" w:rsidRPr="007B71FF" w14:paraId="035BD530" w14:textId="77777777" w:rsidTr="0052311E">
        <w:trPr>
          <w:trHeight w:val="368"/>
        </w:trPr>
        <w:tc>
          <w:tcPr>
            <w:tcW w:w="1266" w:type="dxa"/>
            <w:tcBorders>
              <w:top w:val="single" w:sz="8" w:space="0" w:color="auto"/>
              <w:left w:val="single" w:sz="8" w:space="0" w:color="auto"/>
              <w:bottom w:val="single" w:sz="8" w:space="0" w:color="000000"/>
              <w:right w:val="nil"/>
            </w:tcBorders>
            <w:shd w:val="clear" w:color="000000" w:fill="ED7D31"/>
            <w:noWrap/>
            <w:vAlign w:val="center"/>
            <w:hideMark/>
          </w:tcPr>
          <w:p w14:paraId="23E1669F" w14:textId="77777777" w:rsidR="00BA5832" w:rsidRPr="007B71FF" w:rsidRDefault="00BA5832" w:rsidP="004B1A1E">
            <w:pPr>
              <w:spacing w:after="0" w:line="240" w:lineRule="auto"/>
              <w:jc w:val="center"/>
              <w:rPr>
                <w:rFonts w:ascii="Arial" w:eastAsia="Times New Roman" w:hAnsi="Arial" w:cs="Arial"/>
                <w:color w:val="000000"/>
                <w:lang w:eastAsia="es-MX"/>
              </w:rPr>
            </w:pPr>
            <w:r w:rsidRPr="007B71FF">
              <w:rPr>
                <w:rFonts w:ascii="Arial" w:eastAsia="Times New Roman" w:hAnsi="Arial" w:cs="Arial"/>
                <w:color w:val="000000"/>
                <w:lang w:eastAsia="es-MX"/>
              </w:rPr>
              <w:t>1125</w:t>
            </w:r>
          </w:p>
        </w:tc>
        <w:tc>
          <w:tcPr>
            <w:tcW w:w="5528" w:type="dxa"/>
            <w:tcBorders>
              <w:top w:val="single" w:sz="8" w:space="0" w:color="auto"/>
              <w:left w:val="single" w:sz="8" w:space="0" w:color="auto"/>
              <w:bottom w:val="single" w:sz="8" w:space="0" w:color="000000"/>
              <w:right w:val="single" w:sz="8" w:space="0" w:color="auto"/>
            </w:tcBorders>
            <w:shd w:val="clear" w:color="000000" w:fill="ED7D31"/>
            <w:vAlign w:val="center"/>
            <w:hideMark/>
          </w:tcPr>
          <w:p w14:paraId="192AB589" w14:textId="77777777" w:rsidR="00BA5832" w:rsidRPr="007B71FF" w:rsidRDefault="00BA5832" w:rsidP="004B1A1E">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 xml:space="preserve">   DEUDORES POR ANTICIPOS DE LA TESORERÍA A CORTO PLAZO</w:t>
            </w:r>
          </w:p>
        </w:tc>
        <w:tc>
          <w:tcPr>
            <w:tcW w:w="1985" w:type="dxa"/>
            <w:tcBorders>
              <w:top w:val="single" w:sz="8" w:space="0" w:color="auto"/>
              <w:left w:val="nil"/>
              <w:bottom w:val="single" w:sz="4" w:space="0" w:color="auto"/>
              <w:right w:val="single" w:sz="8" w:space="0" w:color="auto"/>
            </w:tcBorders>
            <w:shd w:val="clear" w:color="000000" w:fill="ED7D31"/>
            <w:vAlign w:val="center"/>
            <w:hideMark/>
          </w:tcPr>
          <w:p w14:paraId="3A8109A5" w14:textId="263D697E" w:rsidR="00BA5832" w:rsidRPr="007B71FF" w:rsidRDefault="006F5A76" w:rsidP="006F5A76">
            <w:pPr>
              <w:spacing w:after="0" w:line="240" w:lineRule="auto"/>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t xml:space="preserve">$               </w:t>
            </w:r>
            <w:r w:rsidR="00BA5832" w:rsidRPr="007B71FF">
              <w:rPr>
                <w:rFonts w:ascii="Arial" w:eastAsia="Times New Roman" w:hAnsi="Arial" w:cs="Arial"/>
                <w:b/>
                <w:bCs/>
                <w:color w:val="000000"/>
                <w:lang w:eastAsia="es-MX"/>
              </w:rPr>
              <w:t xml:space="preserve"> </w:t>
            </w:r>
            <w:r w:rsidRPr="007B71FF">
              <w:rPr>
                <w:rFonts w:ascii="Arial" w:eastAsia="Times New Roman" w:hAnsi="Arial" w:cs="Arial"/>
                <w:b/>
                <w:bCs/>
                <w:color w:val="000000"/>
                <w:lang w:eastAsia="es-MX"/>
              </w:rPr>
              <w:t>4,000.00</w:t>
            </w:r>
          </w:p>
        </w:tc>
      </w:tr>
      <w:tr w:rsidR="00BA5832" w:rsidRPr="007B71FF" w14:paraId="0C440980" w14:textId="77777777" w:rsidTr="0052311E">
        <w:trPr>
          <w:trHeight w:val="315"/>
        </w:trPr>
        <w:tc>
          <w:tcPr>
            <w:tcW w:w="1266" w:type="dxa"/>
            <w:tcBorders>
              <w:top w:val="nil"/>
              <w:left w:val="single" w:sz="8" w:space="0" w:color="auto"/>
              <w:bottom w:val="single" w:sz="8" w:space="0" w:color="auto"/>
              <w:right w:val="single" w:sz="8" w:space="0" w:color="auto"/>
            </w:tcBorders>
            <w:shd w:val="clear" w:color="000000" w:fill="ED7D31"/>
            <w:noWrap/>
            <w:vAlign w:val="center"/>
            <w:hideMark/>
          </w:tcPr>
          <w:p w14:paraId="0F3DFC92"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w:t>
            </w:r>
          </w:p>
        </w:tc>
        <w:tc>
          <w:tcPr>
            <w:tcW w:w="5528" w:type="dxa"/>
            <w:tcBorders>
              <w:top w:val="nil"/>
              <w:left w:val="nil"/>
              <w:bottom w:val="single" w:sz="8" w:space="0" w:color="auto"/>
              <w:right w:val="single" w:sz="8" w:space="0" w:color="auto"/>
            </w:tcBorders>
            <w:shd w:val="clear" w:color="000000" w:fill="ED7D31"/>
            <w:noWrap/>
            <w:vAlign w:val="center"/>
            <w:hideMark/>
          </w:tcPr>
          <w:p w14:paraId="580F18DF"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Deudores por Fondos Rotatorios</w:t>
            </w:r>
          </w:p>
        </w:tc>
        <w:tc>
          <w:tcPr>
            <w:tcW w:w="1985" w:type="dxa"/>
            <w:tcBorders>
              <w:top w:val="single" w:sz="4" w:space="0" w:color="auto"/>
              <w:left w:val="nil"/>
              <w:bottom w:val="single" w:sz="8" w:space="0" w:color="auto"/>
              <w:right w:val="single" w:sz="8" w:space="0" w:color="auto"/>
            </w:tcBorders>
            <w:shd w:val="clear" w:color="000000" w:fill="ED7D31"/>
            <w:noWrap/>
            <w:vAlign w:val="center"/>
            <w:hideMark/>
          </w:tcPr>
          <w:p w14:paraId="0B2457AC" w14:textId="5AF43D05"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w:t>
            </w:r>
            <w:r w:rsidR="0052311E" w:rsidRPr="007B71FF">
              <w:rPr>
                <w:rFonts w:ascii="Arial" w:eastAsia="Times New Roman" w:hAnsi="Arial" w:cs="Arial"/>
                <w:color w:val="000000"/>
                <w:lang w:eastAsia="es-MX"/>
              </w:rPr>
              <w:t xml:space="preserve">  </w:t>
            </w:r>
            <w:r w:rsidRPr="007B71FF">
              <w:rPr>
                <w:rFonts w:ascii="Arial" w:eastAsia="Times New Roman" w:hAnsi="Arial" w:cs="Arial"/>
                <w:color w:val="000000"/>
                <w:lang w:eastAsia="es-MX"/>
              </w:rPr>
              <w:t xml:space="preserve"> </w:t>
            </w:r>
            <w:r w:rsidR="0052311E" w:rsidRPr="007B71FF">
              <w:rPr>
                <w:rFonts w:ascii="Arial" w:eastAsia="Times New Roman" w:hAnsi="Arial" w:cs="Arial"/>
                <w:color w:val="000000"/>
                <w:lang w:eastAsia="es-MX"/>
              </w:rPr>
              <w:t>4</w:t>
            </w:r>
            <w:r w:rsidRPr="007B71FF">
              <w:rPr>
                <w:rFonts w:ascii="Arial" w:eastAsia="Times New Roman" w:hAnsi="Arial" w:cs="Arial"/>
                <w:color w:val="000000"/>
                <w:lang w:eastAsia="es-MX"/>
              </w:rPr>
              <w:t xml:space="preserve">,000.00 </w:t>
            </w:r>
          </w:p>
        </w:tc>
      </w:tr>
      <w:tr w:rsidR="00BA5832" w:rsidRPr="007B71FF" w14:paraId="27DE0810" w14:textId="77777777" w:rsidTr="00BA5832">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292D26D4"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1125-1-03</w:t>
            </w:r>
          </w:p>
        </w:tc>
        <w:tc>
          <w:tcPr>
            <w:tcW w:w="5528" w:type="dxa"/>
            <w:tcBorders>
              <w:top w:val="nil"/>
              <w:left w:val="nil"/>
              <w:bottom w:val="single" w:sz="8" w:space="0" w:color="auto"/>
              <w:right w:val="single" w:sz="8" w:space="0" w:color="auto"/>
            </w:tcBorders>
            <w:shd w:val="clear" w:color="auto" w:fill="auto"/>
            <w:noWrap/>
            <w:vAlign w:val="center"/>
            <w:hideMark/>
          </w:tcPr>
          <w:p w14:paraId="443756C0"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LUIS ENRIQUE PALOMINO CHI</w:t>
            </w:r>
          </w:p>
        </w:tc>
        <w:tc>
          <w:tcPr>
            <w:tcW w:w="1985" w:type="dxa"/>
            <w:tcBorders>
              <w:top w:val="nil"/>
              <w:left w:val="nil"/>
              <w:bottom w:val="single" w:sz="8" w:space="0" w:color="auto"/>
              <w:right w:val="single" w:sz="8" w:space="0" w:color="auto"/>
            </w:tcBorders>
            <w:shd w:val="clear" w:color="auto" w:fill="auto"/>
            <w:noWrap/>
            <w:vAlign w:val="center"/>
            <w:hideMark/>
          </w:tcPr>
          <w:p w14:paraId="3BF7AE14" w14:textId="3522EFF7"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BA5832" w:rsidRPr="007B71FF" w14:paraId="62D533CB" w14:textId="77777777" w:rsidTr="00BA5832">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0BE81CA4"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1125-1-04</w:t>
            </w:r>
          </w:p>
        </w:tc>
        <w:tc>
          <w:tcPr>
            <w:tcW w:w="5528" w:type="dxa"/>
            <w:tcBorders>
              <w:top w:val="nil"/>
              <w:left w:val="nil"/>
              <w:bottom w:val="single" w:sz="8" w:space="0" w:color="auto"/>
              <w:right w:val="single" w:sz="8" w:space="0" w:color="auto"/>
            </w:tcBorders>
            <w:shd w:val="clear" w:color="auto" w:fill="auto"/>
            <w:noWrap/>
            <w:vAlign w:val="center"/>
            <w:hideMark/>
          </w:tcPr>
          <w:p w14:paraId="629F7659"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TRINIDAD FLORES CAN</w:t>
            </w:r>
          </w:p>
        </w:tc>
        <w:tc>
          <w:tcPr>
            <w:tcW w:w="1985" w:type="dxa"/>
            <w:tcBorders>
              <w:top w:val="nil"/>
              <w:left w:val="nil"/>
              <w:bottom w:val="single" w:sz="8" w:space="0" w:color="auto"/>
              <w:right w:val="single" w:sz="8" w:space="0" w:color="auto"/>
            </w:tcBorders>
            <w:shd w:val="clear" w:color="auto" w:fill="auto"/>
            <w:noWrap/>
            <w:vAlign w:val="center"/>
            <w:hideMark/>
          </w:tcPr>
          <w:p w14:paraId="0E836C0F" w14:textId="37CBF8C1"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BA5832" w:rsidRPr="007B71FF" w14:paraId="5F3E4F47" w14:textId="77777777" w:rsidTr="008E5307">
        <w:trPr>
          <w:trHeight w:val="31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14:paraId="2830E35D"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1125-1-05</w:t>
            </w:r>
          </w:p>
        </w:tc>
        <w:tc>
          <w:tcPr>
            <w:tcW w:w="5528" w:type="dxa"/>
            <w:tcBorders>
              <w:top w:val="nil"/>
              <w:left w:val="nil"/>
              <w:bottom w:val="single" w:sz="8" w:space="0" w:color="auto"/>
              <w:right w:val="single" w:sz="8" w:space="0" w:color="auto"/>
            </w:tcBorders>
            <w:shd w:val="clear" w:color="auto" w:fill="auto"/>
            <w:noWrap/>
            <w:vAlign w:val="center"/>
            <w:hideMark/>
          </w:tcPr>
          <w:p w14:paraId="768F40D9"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ROSA MARTINA CEH PAREDES</w:t>
            </w:r>
          </w:p>
        </w:tc>
        <w:tc>
          <w:tcPr>
            <w:tcW w:w="1985" w:type="dxa"/>
            <w:tcBorders>
              <w:top w:val="nil"/>
              <w:left w:val="nil"/>
              <w:bottom w:val="single" w:sz="8" w:space="0" w:color="auto"/>
              <w:right w:val="single" w:sz="8" w:space="0" w:color="auto"/>
            </w:tcBorders>
            <w:shd w:val="clear" w:color="auto" w:fill="auto"/>
            <w:noWrap/>
            <w:vAlign w:val="center"/>
            <w:hideMark/>
          </w:tcPr>
          <w:p w14:paraId="5137A83F" w14:textId="1838DE11"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BA5832" w:rsidRPr="007B71FF" w14:paraId="2F218765" w14:textId="77777777" w:rsidTr="008E5307">
        <w:trPr>
          <w:trHeight w:val="315"/>
        </w:trPr>
        <w:tc>
          <w:tcPr>
            <w:tcW w:w="126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744130"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1125-1-06</w:t>
            </w:r>
          </w:p>
        </w:tc>
        <w:tc>
          <w:tcPr>
            <w:tcW w:w="5528" w:type="dxa"/>
            <w:tcBorders>
              <w:top w:val="single" w:sz="8" w:space="0" w:color="auto"/>
              <w:left w:val="nil"/>
              <w:bottom w:val="single" w:sz="4" w:space="0" w:color="auto"/>
              <w:right w:val="single" w:sz="8" w:space="0" w:color="auto"/>
            </w:tcBorders>
            <w:shd w:val="clear" w:color="auto" w:fill="auto"/>
            <w:noWrap/>
            <w:vAlign w:val="center"/>
            <w:hideMark/>
          </w:tcPr>
          <w:p w14:paraId="2AF5CBF2" w14:textId="77777777" w:rsidR="00BA5832" w:rsidRPr="007B71FF" w:rsidRDefault="00BA5832" w:rsidP="004B1A1E">
            <w:pPr>
              <w:spacing w:after="0" w:line="240" w:lineRule="auto"/>
              <w:jc w:val="both"/>
              <w:rPr>
                <w:rFonts w:ascii="Arial" w:eastAsia="Times New Roman" w:hAnsi="Arial" w:cs="Arial"/>
                <w:color w:val="000000"/>
                <w:lang w:eastAsia="es-MX"/>
              </w:rPr>
            </w:pPr>
            <w:r w:rsidRPr="007B71FF">
              <w:rPr>
                <w:rFonts w:ascii="Arial" w:eastAsia="Times New Roman" w:hAnsi="Arial" w:cs="Arial"/>
                <w:color w:val="000000"/>
                <w:lang w:eastAsia="es-MX"/>
              </w:rPr>
              <w:t xml:space="preserve">      JOANA GABRIELA GARCIA ARIAS</w:t>
            </w:r>
          </w:p>
        </w:tc>
        <w:tc>
          <w:tcPr>
            <w:tcW w:w="1985" w:type="dxa"/>
            <w:tcBorders>
              <w:top w:val="single" w:sz="8" w:space="0" w:color="auto"/>
              <w:left w:val="nil"/>
              <w:bottom w:val="single" w:sz="4" w:space="0" w:color="auto"/>
              <w:right w:val="single" w:sz="8" w:space="0" w:color="auto"/>
            </w:tcBorders>
            <w:shd w:val="clear" w:color="auto" w:fill="auto"/>
            <w:noWrap/>
            <w:vAlign w:val="center"/>
            <w:hideMark/>
          </w:tcPr>
          <w:p w14:paraId="68DADB72" w14:textId="58D4C3F7" w:rsidR="00BA5832" w:rsidRPr="007B71FF" w:rsidRDefault="00BA5832" w:rsidP="004B1A1E">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             1,000.00 </w:t>
            </w:r>
          </w:p>
        </w:tc>
      </w:tr>
      <w:tr w:rsidR="008E5307" w:rsidRPr="007B71FF" w14:paraId="7549A602" w14:textId="77777777" w:rsidTr="008E5307">
        <w:trPr>
          <w:trHeight w:val="315"/>
        </w:trPr>
        <w:tc>
          <w:tcPr>
            <w:tcW w:w="1266"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C9B9797" w14:textId="77777777" w:rsidR="008E5307" w:rsidRPr="007B71FF" w:rsidRDefault="008E5307" w:rsidP="004B1A1E">
            <w:pPr>
              <w:spacing w:after="0" w:line="240" w:lineRule="auto"/>
              <w:jc w:val="both"/>
              <w:rPr>
                <w:rFonts w:ascii="Arial" w:eastAsia="Times New Roman" w:hAnsi="Arial" w:cs="Arial"/>
                <w:color w:val="000000"/>
                <w:lang w:eastAsia="es-MX"/>
              </w:rPr>
            </w:pPr>
          </w:p>
        </w:tc>
        <w:tc>
          <w:tcPr>
            <w:tcW w:w="5528" w:type="dxa"/>
            <w:tcBorders>
              <w:top w:val="single" w:sz="4" w:space="0" w:color="auto"/>
              <w:left w:val="nil"/>
              <w:bottom w:val="single" w:sz="8" w:space="0" w:color="auto"/>
              <w:right w:val="single" w:sz="8" w:space="0" w:color="auto"/>
            </w:tcBorders>
            <w:shd w:val="clear" w:color="auto" w:fill="auto"/>
            <w:noWrap/>
            <w:vAlign w:val="center"/>
          </w:tcPr>
          <w:p w14:paraId="38135C4A" w14:textId="1535F1D1" w:rsidR="008E5307" w:rsidRPr="007B71FF" w:rsidRDefault="008E5307" w:rsidP="004B1A1E">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      OTROS</w:t>
            </w:r>
          </w:p>
        </w:tc>
        <w:tc>
          <w:tcPr>
            <w:tcW w:w="1985" w:type="dxa"/>
            <w:tcBorders>
              <w:top w:val="single" w:sz="4" w:space="0" w:color="auto"/>
              <w:left w:val="nil"/>
              <w:bottom w:val="single" w:sz="8" w:space="0" w:color="auto"/>
              <w:right w:val="single" w:sz="8" w:space="0" w:color="auto"/>
            </w:tcBorders>
            <w:shd w:val="clear" w:color="auto" w:fill="auto"/>
            <w:noWrap/>
            <w:vAlign w:val="center"/>
          </w:tcPr>
          <w:p w14:paraId="59C853F4" w14:textId="22F157FA" w:rsidR="008E5307" w:rsidRPr="007B71FF" w:rsidRDefault="008E5307" w:rsidP="004B1A1E">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 $           15,000.00</w:t>
            </w:r>
          </w:p>
        </w:tc>
      </w:tr>
    </w:tbl>
    <w:p w14:paraId="5C9E005B" w14:textId="41ED4921"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lastRenderedPageBreak/>
        <w:t>DERECHOS A RECIBIR BIENES O SERVICIOS:</w:t>
      </w:r>
    </w:p>
    <w:p w14:paraId="348086A4" w14:textId="0F160AC0" w:rsidR="00582D01" w:rsidRPr="00601488"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             </w:t>
      </w:r>
      <w:r w:rsidRPr="00601488">
        <w:rPr>
          <w:rFonts w:ascii="Arial" w:eastAsia="Times New Roman" w:hAnsi="Arial" w:cs="Arial"/>
          <w:bCs/>
          <w:color w:val="000000"/>
          <w:lang w:eastAsia="es-MX"/>
        </w:rPr>
        <w:t>El saldo de esta cuenta al 3</w:t>
      </w:r>
      <w:r w:rsidR="00C734B5">
        <w:rPr>
          <w:rFonts w:ascii="Arial" w:eastAsia="Times New Roman" w:hAnsi="Arial" w:cs="Arial"/>
          <w:bCs/>
          <w:color w:val="000000"/>
          <w:lang w:eastAsia="es-MX"/>
        </w:rPr>
        <w:t>1</w:t>
      </w:r>
      <w:r w:rsidRPr="00601488">
        <w:rPr>
          <w:rFonts w:ascii="Arial" w:eastAsia="Times New Roman" w:hAnsi="Arial" w:cs="Arial"/>
          <w:bCs/>
          <w:color w:val="000000"/>
          <w:lang w:eastAsia="es-MX"/>
        </w:rPr>
        <w:t xml:space="preserve"> de </w:t>
      </w:r>
      <w:r w:rsidR="00C734B5">
        <w:rPr>
          <w:rFonts w:ascii="Arial" w:eastAsia="Times New Roman" w:hAnsi="Arial" w:cs="Arial"/>
          <w:bCs/>
          <w:color w:val="000000"/>
          <w:lang w:eastAsia="es-MX"/>
        </w:rPr>
        <w:t>dic</w:t>
      </w:r>
      <w:r w:rsidR="00EF565D">
        <w:rPr>
          <w:rFonts w:ascii="Arial" w:eastAsia="Times New Roman" w:hAnsi="Arial" w:cs="Arial"/>
          <w:bCs/>
          <w:color w:val="000000"/>
          <w:lang w:eastAsia="es-MX"/>
        </w:rPr>
        <w:t>iembre</w:t>
      </w:r>
      <w:r w:rsidRPr="00601488">
        <w:rPr>
          <w:rFonts w:ascii="Arial" w:eastAsia="Times New Roman" w:hAnsi="Arial" w:cs="Arial"/>
          <w:bCs/>
          <w:color w:val="000000"/>
          <w:lang w:eastAsia="es-MX"/>
        </w:rPr>
        <w:t xml:space="preserve"> de 202</w:t>
      </w:r>
      <w:r w:rsidR="004644FA" w:rsidRPr="00601488">
        <w:rPr>
          <w:rFonts w:ascii="Arial" w:eastAsia="Times New Roman" w:hAnsi="Arial" w:cs="Arial"/>
          <w:bCs/>
          <w:color w:val="000000"/>
          <w:lang w:eastAsia="es-MX"/>
        </w:rPr>
        <w:t>5</w:t>
      </w:r>
      <w:r w:rsidRPr="00601488">
        <w:rPr>
          <w:rFonts w:ascii="Arial" w:eastAsia="Times New Roman" w:hAnsi="Arial" w:cs="Arial"/>
          <w:bCs/>
          <w:color w:val="000000"/>
          <w:lang w:eastAsia="es-MX"/>
        </w:rPr>
        <w:t xml:space="preserve"> y 202</w:t>
      </w:r>
      <w:r w:rsidR="004644FA" w:rsidRPr="00601488">
        <w:rPr>
          <w:rFonts w:ascii="Arial" w:eastAsia="Times New Roman" w:hAnsi="Arial" w:cs="Arial"/>
          <w:bCs/>
          <w:color w:val="000000"/>
          <w:lang w:eastAsia="es-MX"/>
        </w:rPr>
        <w:t>4</w:t>
      </w:r>
      <w:r w:rsidRPr="00601488">
        <w:rPr>
          <w:rFonts w:ascii="Arial" w:eastAsia="Times New Roman" w:hAnsi="Arial" w:cs="Arial"/>
          <w:bCs/>
          <w:color w:val="000000"/>
          <w:lang w:eastAsia="es-MX"/>
        </w:rPr>
        <w:t xml:space="preserve"> se integra como sigue:</w:t>
      </w:r>
    </w:p>
    <w:bookmarkStart w:id="44" w:name="_MON_1512904323"/>
    <w:bookmarkStart w:id="45" w:name="_MON_1514291125"/>
    <w:bookmarkStart w:id="46" w:name="_MON_1515258433"/>
    <w:bookmarkStart w:id="47" w:name="_MON_1515267107"/>
    <w:bookmarkStart w:id="48" w:name="_MON_1515267141"/>
    <w:bookmarkStart w:id="49" w:name="_MON_1545630715"/>
    <w:bookmarkStart w:id="50" w:name="_MON_1512904214"/>
    <w:bookmarkStart w:id="51" w:name="_MON_1512904299"/>
    <w:bookmarkEnd w:id="44"/>
    <w:bookmarkEnd w:id="45"/>
    <w:bookmarkEnd w:id="46"/>
    <w:bookmarkEnd w:id="47"/>
    <w:bookmarkEnd w:id="48"/>
    <w:bookmarkEnd w:id="49"/>
    <w:bookmarkEnd w:id="50"/>
    <w:bookmarkEnd w:id="51"/>
    <w:bookmarkStart w:id="52" w:name="_MON_1512904304"/>
    <w:bookmarkEnd w:id="52"/>
    <w:p w14:paraId="41BA046A" w14:textId="1B3496CD" w:rsidR="00582D01" w:rsidRPr="007B71FF" w:rsidRDefault="00C734B5" w:rsidP="00582D01">
      <w:pPr>
        <w:spacing w:after="0" w:line="240" w:lineRule="auto"/>
        <w:ind w:right="689"/>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7885" w:dyaOrig="2365" w14:anchorId="73BD3C4A">
          <v:shape id="_x0000_i1187" type="#_x0000_t75" style="width:390pt;height:114pt" o:ole="">
            <v:imagedata r:id="rId23" o:title=""/>
          </v:shape>
          <o:OLEObject Type="Embed" ProgID="Excel.Sheet.12" ShapeID="_x0000_i1187" DrawAspect="Content" ObjectID="_1831296606" r:id="rId24"/>
        </w:object>
      </w:r>
    </w:p>
    <w:p w14:paraId="00CBDDC3" w14:textId="77777777" w:rsidR="005A45E8" w:rsidRPr="007B71FF" w:rsidRDefault="005A45E8" w:rsidP="00582D01">
      <w:pPr>
        <w:spacing w:after="0" w:line="240" w:lineRule="auto"/>
        <w:ind w:right="689"/>
        <w:jc w:val="both"/>
        <w:rPr>
          <w:rFonts w:ascii="Arial" w:eastAsia="Times New Roman" w:hAnsi="Arial" w:cs="Arial"/>
          <w:bCs/>
          <w:color w:val="000000"/>
          <w:lang w:eastAsia="es-MX"/>
        </w:rPr>
      </w:pPr>
    </w:p>
    <w:p w14:paraId="18483140" w14:textId="57661D39"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La cuenta de </w:t>
      </w:r>
      <w:r w:rsidR="00607884">
        <w:rPr>
          <w:rFonts w:ascii="Arial" w:eastAsia="Times New Roman" w:hAnsi="Arial" w:cs="Arial"/>
          <w:b/>
          <w:bCs/>
          <w:color w:val="000000"/>
          <w:lang w:eastAsia="es-MX"/>
        </w:rPr>
        <w:t>D</w:t>
      </w:r>
      <w:r w:rsidR="00607884" w:rsidRPr="007B71FF">
        <w:rPr>
          <w:rFonts w:ascii="Arial" w:eastAsia="Times New Roman" w:hAnsi="Arial" w:cs="Arial"/>
          <w:b/>
          <w:bCs/>
          <w:color w:val="000000"/>
          <w:lang w:eastAsia="es-MX"/>
        </w:rPr>
        <w:t xml:space="preserve">erechos a recibir </w:t>
      </w:r>
      <w:r w:rsidR="00607884">
        <w:rPr>
          <w:rFonts w:ascii="Arial" w:eastAsia="Times New Roman" w:hAnsi="Arial" w:cs="Arial"/>
          <w:b/>
          <w:bCs/>
          <w:color w:val="000000"/>
          <w:lang w:eastAsia="es-MX"/>
        </w:rPr>
        <w:t>B</w:t>
      </w:r>
      <w:r w:rsidR="00607884" w:rsidRPr="007B71FF">
        <w:rPr>
          <w:rFonts w:ascii="Arial" w:eastAsia="Times New Roman" w:hAnsi="Arial" w:cs="Arial"/>
          <w:b/>
          <w:bCs/>
          <w:color w:val="000000"/>
          <w:lang w:eastAsia="es-MX"/>
        </w:rPr>
        <w:t xml:space="preserve">ienes o </w:t>
      </w:r>
      <w:r w:rsidR="00607884">
        <w:rPr>
          <w:rFonts w:ascii="Arial" w:eastAsia="Times New Roman" w:hAnsi="Arial" w:cs="Arial"/>
          <w:b/>
          <w:bCs/>
          <w:color w:val="000000"/>
          <w:lang w:eastAsia="es-MX"/>
        </w:rPr>
        <w:t>S</w:t>
      </w:r>
      <w:r w:rsidR="00607884" w:rsidRPr="007B71FF">
        <w:rPr>
          <w:rFonts w:ascii="Arial" w:eastAsia="Times New Roman" w:hAnsi="Arial" w:cs="Arial"/>
          <w:b/>
          <w:bCs/>
          <w:color w:val="000000"/>
          <w:lang w:eastAsia="es-MX"/>
        </w:rPr>
        <w:t>ervicios</w:t>
      </w:r>
      <w:r w:rsidR="00607884" w:rsidRPr="007B71FF">
        <w:rPr>
          <w:rFonts w:ascii="Arial" w:eastAsia="Times New Roman" w:hAnsi="Arial" w:cs="Arial"/>
          <w:bCs/>
          <w:color w:val="000000"/>
          <w:lang w:eastAsia="es-MX"/>
        </w:rPr>
        <w:t xml:space="preserve"> </w:t>
      </w:r>
      <w:r w:rsidRPr="007B71FF">
        <w:rPr>
          <w:rFonts w:ascii="Arial" w:eastAsia="Times New Roman" w:hAnsi="Arial" w:cs="Arial"/>
          <w:bCs/>
          <w:color w:val="000000"/>
          <w:lang w:eastAsia="es-MX"/>
        </w:rPr>
        <w:t>refleja el monto de anticipo a proveedores por prestación de servicios, adquisición de bienes muebles contratados por el H. Ayuntamiento.</w:t>
      </w:r>
    </w:p>
    <w:p w14:paraId="24961674" w14:textId="77777777" w:rsidR="00582D01" w:rsidRPr="007B71FF" w:rsidRDefault="00582D01" w:rsidP="00582D01">
      <w:pPr>
        <w:spacing w:after="0" w:line="240" w:lineRule="auto"/>
        <w:jc w:val="both"/>
        <w:rPr>
          <w:rFonts w:ascii="Arial" w:eastAsia="Times New Roman" w:hAnsi="Arial" w:cs="Arial"/>
          <w:b/>
          <w:bCs/>
          <w:color w:val="000000"/>
          <w:u w:val="single"/>
          <w:lang w:eastAsia="es-MX"/>
        </w:rPr>
      </w:pPr>
    </w:p>
    <w:p w14:paraId="2CE82E71" w14:textId="77777777"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t>ANTICIPO A PROVEEDORES POR ADQUISICION DE BIENES Y PRESTACION DE SERVICIOS:</w:t>
      </w:r>
    </w:p>
    <w:p w14:paraId="624A77C5" w14:textId="77777777"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proveedores por adquisición de bienes y prestación de servicios se integra de la siguiente manera:</w:t>
      </w:r>
    </w:p>
    <w:p w14:paraId="5DE1AEC9"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266"/>
        <w:gridCol w:w="6095"/>
        <w:gridCol w:w="1419"/>
      </w:tblGrid>
      <w:tr w:rsidR="00BC78DB" w:rsidRPr="007B71FF" w14:paraId="27CFC834" w14:textId="77777777" w:rsidTr="001D1007">
        <w:trPr>
          <w:trHeight w:val="271"/>
        </w:trPr>
        <w:tc>
          <w:tcPr>
            <w:tcW w:w="1266" w:type="dxa"/>
            <w:tcBorders>
              <w:top w:val="single" w:sz="8" w:space="0" w:color="auto"/>
              <w:left w:val="single" w:sz="8" w:space="0" w:color="auto"/>
              <w:bottom w:val="single" w:sz="8" w:space="0" w:color="000000"/>
              <w:right w:val="single" w:sz="8" w:space="0" w:color="auto"/>
            </w:tcBorders>
            <w:shd w:val="clear" w:color="000000" w:fill="ED7D31"/>
            <w:vAlign w:val="center"/>
            <w:hideMark/>
          </w:tcPr>
          <w:p w14:paraId="1B068949" w14:textId="77777777" w:rsidR="00BC78DB" w:rsidRPr="00BC78DB" w:rsidRDefault="00BC78DB" w:rsidP="00BC78DB">
            <w:pPr>
              <w:spacing w:after="0" w:line="240" w:lineRule="auto"/>
              <w:jc w:val="center"/>
              <w:rPr>
                <w:rFonts w:ascii="Arial" w:eastAsia="Times New Roman" w:hAnsi="Arial" w:cs="Arial"/>
                <w:b/>
                <w:bCs/>
                <w:color w:val="000000"/>
                <w:lang w:eastAsia="es-MX"/>
              </w:rPr>
            </w:pPr>
            <w:r w:rsidRPr="00BC78DB">
              <w:rPr>
                <w:rFonts w:ascii="Arial" w:eastAsia="Times New Roman" w:hAnsi="Arial" w:cs="Arial"/>
                <w:b/>
                <w:bCs/>
                <w:color w:val="000000"/>
                <w:lang w:eastAsia="es-MX"/>
              </w:rPr>
              <w:t>CUENTA</w:t>
            </w:r>
          </w:p>
        </w:tc>
        <w:tc>
          <w:tcPr>
            <w:tcW w:w="6095" w:type="dxa"/>
            <w:tcBorders>
              <w:top w:val="single" w:sz="8" w:space="0" w:color="000000"/>
              <w:left w:val="single" w:sz="8" w:space="0" w:color="auto"/>
              <w:bottom w:val="single" w:sz="8" w:space="0" w:color="000000"/>
              <w:right w:val="single" w:sz="8" w:space="0" w:color="auto"/>
            </w:tcBorders>
            <w:shd w:val="clear" w:color="000000" w:fill="ED7D31"/>
            <w:vAlign w:val="center"/>
            <w:hideMark/>
          </w:tcPr>
          <w:p w14:paraId="64CD7282" w14:textId="77777777" w:rsidR="00BC78DB" w:rsidRPr="00BC78DB" w:rsidRDefault="00BC78DB" w:rsidP="00BC78DB">
            <w:pPr>
              <w:spacing w:after="0" w:line="240" w:lineRule="auto"/>
              <w:jc w:val="center"/>
              <w:rPr>
                <w:rFonts w:ascii="Arial" w:eastAsia="Times New Roman" w:hAnsi="Arial" w:cs="Arial"/>
                <w:b/>
                <w:bCs/>
                <w:color w:val="000000"/>
                <w:lang w:eastAsia="es-MX"/>
              </w:rPr>
            </w:pPr>
            <w:r w:rsidRPr="00BC78DB">
              <w:rPr>
                <w:rFonts w:ascii="Arial" w:eastAsia="Times New Roman" w:hAnsi="Arial" w:cs="Arial"/>
                <w:b/>
                <w:bCs/>
                <w:color w:val="000000"/>
                <w:lang w:eastAsia="es-MX"/>
              </w:rPr>
              <w:t>CONCEPTO</w:t>
            </w:r>
          </w:p>
        </w:tc>
        <w:tc>
          <w:tcPr>
            <w:tcW w:w="1419" w:type="dxa"/>
            <w:tcBorders>
              <w:top w:val="single" w:sz="8" w:space="0" w:color="auto"/>
              <w:left w:val="nil"/>
              <w:bottom w:val="single" w:sz="4" w:space="0" w:color="auto"/>
              <w:right w:val="single" w:sz="8" w:space="0" w:color="auto"/>
            </w:tcBorders>
            <w:shd w:val="clear" w:color="000000" w:fill="ED7D31"/>
            <w:vAlign w:val="center"/>
            <w:hideMark/>
          </w:tcPr>
          <w:p w14:paraId="38AEDFE3" w14:textId="43D57CE2" w:rsidR="00BC78DB" w:rsidRPr="00BC78DB" w:rsidRDefault="00BC78DB" w:rsidP="00BC78DB">
            <w:pPr>
              <w:spacing w:after="0" w:line="240" w:lineRule="auto"/>
              <w:jc w:val="center"/>
              <w:rPr>
                <w:rFonts w:ascii="Arial" w:eastAsia="Times New Roman" w:hAnsi="Arial" w:cs="Arial"/>
                <w:b/>
                <w:bCs/>
                <w:color w:val="000000"/>
                <w:lang w:eastAsia="es-MX"/>
              </w:rPr>
            </w:pPr>
            <w:r w:rsidRPr="007B71FF">
              <w:rPr>
                <w:rFonts w:ascii="Arial" w:eastAsia="Times New Roman" w:hAnsi="Arial" w:cs="Arial"/>
                <w:b/>
                <w:bCs/>
                <w:color w:val="000000"/>
                <w:lang w:eastAsia="es-MX"/>
              </w:rPr>
              <w:t>IMPORTE</w:t>
            </w:r>
          </w:p>
        </w:tc>
      </w:tr>
      <w:tr w:rsidR="00BC78DB" w:rsidRPr="00BC78DB" w14:paraId="426E9035" w14:textId="77777777" w:rsidTr="001D1007">
        <w:trPr>
          <w:trHeight w:val="495"/>
        </w:trPr>
        <w:tc>
          <w:tcPr>
            <w:tcW w:w="1266" w:type="dxa"/>
            <w:tcBorders>
              <w:top w:val="nil"/>
              <w:left w:val="single" w:sz="8" w:space="0" w:color="auto"/>
              <w:bottom w:val="single" w:sz="8" w:space="0" w:color="auto"/>
              <w:right w:val="single" w:sz="8" w:space="0" w:color="000000"/>
            </w:tcBorders>
            <w:shd w:val="clear" w:color="auto" w:fill="auto"/>
            <w:vAlign w:val="center"/>
            <w:hideMark/>
          </w:tcPr>
          <w:p w14:paraId="15774490"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1131</w:t>
            </w:r>
          </w:p>
        </w:tc>
        <w:tc>
          <w:tcPr>
            <w:tcW w:w="6095" w:type="dxa"/>
            <w:tcBorders>
              <w:top w:val="nil"/>
              <w:left w:val="nil"/>
              <w:bottom w:val="single" w:sz="8" w:space="0" w:color="auto"/>
              <w:right w:val="single" w:sz="8" w:space="0" w:color="000000"/>
            </w:tcBorders>
            <w:shd w:val="clear" w:color="auto" w:fill="auto"/>
            <w:vAlign w:val="center"/>
            <w:hideMark/>
          </w:tcPr>
          <w:p w14:paraId="1B8DF51F"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ADQUISICIÓN DE BIENES Y PRESTACIÓN DE SERVICIOS A CORTO PLAZO</w:t>
            </w:r>
          </w:p>
        </w:tc>
        <w:tc>
          <w:tcPr>
            <w:tcW w:w="1419" w:type="dxa"/>
            <w:tcBorders>
              <w:top w:val="single" w:sz="4" w:space="0" w:color="auto"/>
              <w:left w:val="nil"/>
              <w:bottom w:val="single" w:sz="8" w:space="0" w:color="auto"/>
              <w:right w:val="single" w:sz="8" w:space="0" w:color="auto"/>
            </w:tcBorders>
            <w:shd w:val="clear" w:color="auto" w:fill="auto"/>
            <w:vAlign w:val="center"/>
            <w:hideMark/>
          </w:tcPr>
          <w:p w14:paraId="30017191" w14:textId="77777777" w:rsidR="00BC78DB" w:rsidRPr="00BC78DB" w:rsidRDefault="00BC78DB" w:rsidP="00BC78DB">
            <w:pPr>
              <w:spacing w:after="0" w:line="240" w:lineRule="auto"/>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$928,628.84</w:t>
            </w:r>
          </w:p>
        </w:tc>
      </w:tr>
      <w:tr w:rsidR="00BC78DB" w:rsidRPr="00BC78DB" w14:paraId="36FFF13A" w14:textId="77777777" w:rsidTr="001D1007">
        <w:trPr>
          <w:trHeight w:val="184"/>
        </w:trPr>
        <w:tc>
          <w:tcPr>
            <w:tcW w:w="1266" w:type="dxa"/>
            <w:tcBorders>
              <w:top w:val="nil"/>
              <w:left w:val="single" w:sz="8" w:space="0" w:color="auto"/>
              <w:bottom w:val="single" w:sz="8" w:space="0" w:color="auto"/>
              <w:right w:val="single" w:sz="8" w:space="0" w:color="000000"/>
            </w:tcBorders>
            <w:shd w:val="clear" w:color="auto" w:fill="auto"/>
            <w:vAlign w:val="center"/>
            <w:hideMark/>
          </w:tcPr>
          <w:p w14:paraId="269F1480"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1131-1</w:t>
            </w:r>
          </w:p>
        </w:tc>
        <w:tc>
          <w:tcPr>
            <w:tcW w:w="6095" w:type="dxa"/>
            <w:tcBorders>
              <w:top w:val="nil"/>
              <w:left w:val="nil"/>
              <w:bottom w:val="single" w:sz="8" w:space="0" w:color="auto"/>
              <w:right w:val="single" w:sz="8" w:space="0" w:color="000000"/>
            </w:tcBorders>
            <w:shd w:val="clear" w:color="auto" w:fill="auto"/>
            <w:vAlign w:val="center"/>
            <w:hideMark/>
          </w:tcPr>
          <w:p w14:paraId="3FE244C6"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Adquisición de Bienes a Corto Plazo</w:t>
            </w:r>
          </w:p>
        </w:tc>
        <w:tc>
          <w:tcPr>
            <w:tcW w:w="1419" w:type="dxa"/>
            <w:tcBorders>
              <w:top w:val="nil"/>
              <w:left w:val="nil"/>
              <w:bottom w:val="single" w:sz="8" w:space="0" w:color="auto"/>
              <w:right w:val="single" w:sz="8" w:space="0" w:color="auto"/>
            </w:tcBorders>
            <w:shd w:val="clear" w:color="auto" w:fill="auto"/>
            <w:vAlign w:val="center"/>
            <w:hideMark/>
          </w:tcPr>
          <w:p w14:paraId="66752456" w14:textId="77777777" w:rsidR="00BC78DB" w:rsidRPr="00BC78DB" w:rsidRDefault="00BC78DB" w:rsidP="00BC78DB">
            <w:pPr>
              <w:spacing w:after="0" w:line="240" w:lineRule="auto"/>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$15,850.81</w:t>
            </w:r>
          </w:p>
        </w:tc>
      </w:tr>
      <w:tr w:rsidR="00BC78DB" w:rsidRPr="00BC78DB" w14:paraId="1795C91B" w14:textId="77777777" w:rsidTr="001D1007">
        <w:trPr>
          <w:trHeight w:val="254"/>
        </w:trPr>
        <w:tc>
          <w:tcPr>
            <w:tcW w:w="1266" w:type="dxa"/>
            <w:tcBorders>
              <w:top w:val="nil"/>
              <w:left w:val="single" w:sz="8" w:space="0" w:color="auto"/>
              <w:bottom w:val="single" w:sz="8" w:space="0" w:color="auto"/>
              <w:right w:val="single" w:sz="8" w:space="0" w:color="000000"/>
            </w:tcBorders>
            <w:shd w:val="clear" w:color="auto" w:fill="auto"/>
            <w:vAlign w:val="center"/>
            <w:hideMark/>
          </w:tcPr>
          <w:p w14:paraId="3FC0A31A"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1131-2</w:t>
            </w:r>
          </w:p>
        </w:tc>
        <w:tc>
          <w:tcPr>
            <w:tcW w:w="6095" w:type="dxa"/>
            <w:tcBorders>
              <w:top w:val="nil"/>
              <w:left w:val="nil"/>
              <w:bottom w:val="single" w:sz="8" w:space="0" w:color="auto"/>
              <w:right w:val="single" w:sz="8" w:space="0" w:color="000000"/>
            </w:tcBorders>
            <w:shd w:val="clear" w:color="auto" w:fill="auto"/>
            <w:vAlign w:val="center"/>
            <w:hideMark/>
          </w:tcPr>
          <w:p w14:paraId="5C3DE486" w14:textId="77777777" w:rsidR="00BC78DB" w:rsidRPr="00BC78DB" w:rsidRDefault="00BC78DB" w:rsidP="00BC78DB">
            <w:pPr>
              <w:spacing w:after="0" w:line="240" w:lineRule="auto"/>
              <w:jc w:val="both"/>
              <w:rPr>
                <w:rFonts w:ascii="Arial" w:eastAsia="Times New Roman" w:hAnsi="Arial" w:cs="Arial"/>
                <w:b/>
                <w:bCs/>
                <w:color w:val="000000"/>
                <w:lang w:eastAsia="es-MX"/>
              </w:rPr>
            </w:pPr>
            <w:r w:rsidRPr="00BC78DB">
              <w:rPr>
                <w:rFonts w:ascii="Arial" w:eastAsia="Times New Roman" w:hAnsi="Arial" w:cs="Arial"/>
                <w:b/>
                <w:bCs/>
                <w:color w:val="000000"/>
                <w:lang w:eastAsia="es-MX"/>
              </w:rPr>
              <w:t xml:space="preserve">      Anticipo a Proveedores por Prestación de Servicios a Corto Plazo</w:t>
            </w:r>
          </w:p>
        </w:tc>
        <w:tc>
          <w:tcPr>
            <w:tcW w:w="1419" w:type="dxa"/>
            <w:tcBorders>
              <w:top w:val="nil"/>
              <w:left w:val="nil"/>
              <w:bottom w:val="single" w:sz="8" w:space="0" w:color="auto"/>
              <w:right w:val="single" w:sz="8" w:space="0" w:color="auto"/>
            </w:tcBorders>
            <w:shd w:val="clear" w:color="auto" w:fill="auto"/>
            <w:vAlign w:val="center"/>
            <w:hideMark/>
          </w:tcPr>
          <w:p w14:paraId="4D74DED7" w14:textId="77777777" w:rsidR="00BC78DB" w:rsidRPr="00BC78DB" w:rsidRDefault="00BC78DB" w:rsidP="00BC78DB">
            <w:pPr>
              <w:spacing w:after="0" w:line="240" w:lineRule="auto"/>
              <w:jc w:val="right"/>
              <w:rPr>
                <w:rFonts w:ascii="Arial" w:eastAsia="Times New Roman" w:hAnsi="Arial" w:cs="Arial"/>
                <w:b/>
                <w:bCs/>
                <w:color w:val="000000"/>
                <w:lang w:eastAsia="es-MX"/>
              </w:rPr>
            </w:pPr>
            <w:r w:rsidRPr="00BC78DB">
              <w:rPr>
                <w:rFonts w:ascii="Arial" w:eastAsia="Times New Roman" w:hAnsi="Arial" w:cs="Arial"/>
                <w:b/>
                <w:bCs/>
                <w:color w:val="000000"/>
                <w:lang w:eastAsia="es-MX"/>
              </w:rPr>
              <w:t>$912,778.03</w:t>
            </w:r>
          </w:p>
        </w:tc>
      </w:tr>
    </w:tbl>
    <w:p w14:paraId="7B5AE4D1" w14:textId="77777777" w:rsidR="00072F85" w:rsidRDefault="00072F85" w:rsidP="00582D01">
      <w:pPr>
        <w:spacing w:after="0" w:line="240" w:lineRule="auto"/>
        <w:jc w:val="both"/>
        <w:rPr>
          <w:rFonts w:ascii="Arial" w:eastAsia="Times New Roman" w:hAnsi="Arial" w:cs="Arial"/>
          <w:b/>
          <w:bCs/>
          <w:color w:val="000000"/>
          <w:u w:val="single"/>
          <w:lang w:eastAsia="es-MX"/>
        </w:rPr>
      </w:pPr>
    </w:p>
    <w:p w14:paraId="0C2668C4" w14:textId="471B3F5E"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t>ANTICIPO A PROVEEDORES POR ADQUISICION DE BIENES INMUEBLES Y MUEBLES A CORTO PLAZO:</w:t>
      </w:r>
    </w:p>
    <w:p w14:paraId="388DCF71" w14:textId="5ED18752"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proveedores por adquisición de bienes inmuebles y muebles a corto plazo no presenta saldo al 3</w:t>
      </w:r>
      <w:r w:rsidR="00CB519E">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w:t>
      </w:r>
      <w:r w:rsidR="00763A16" w:rsidRPr="007B71FF">
        <w:rPr>
          <w:rFonts w:ascii="Arial" w:eastAsia="Times New Roman" w:hAnsi="Arial" w:cs="Arial"/>
          <w:bCs/>
          <w:color w:val="000000"/>
          <w:lang w:eastAsia="es-MX"/>
        </w:rPr>
        <w:t xml:space="preserve"> </w:t>
      </w:r>
      <w:r w:rsidR="00CB519E">
        <w:rPr>
          <w:rFonts w:ascii="Arial" w:eastAsia="Times New Roman" w:hAnsi="Arial" w:cs="Arial"/>
          <w:bCs/>
          <w:color w:val="000000"/>
          <w:lang w:eastAsia="es-MX"/>
        </w:rPr>
        <w:t>dic</w:t>
      </w:r>
      <w:r w:rsidR="004B2B3E">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763A16" w:rsidRPr="007B71FF">
        <w:rPr>
          <w:rFonts w:ascii="Arial" w:eastAsia="Times New Roman" w:hAnsi="Arial" w:cs="Arial"/>
          <w:bCs/>
          <w:color w:val="000000"/>
          <w:lang w:eastAsia="es-MX"/>
        </w:rPr>
        <w:t>5</w:t>
      </w:r>
    </w:p>
    <w:p w14:paraId="73486F11" w14:textId="77777777" w:rsidR="00763A16" w:rsidRPr="007B71FF" w:rsidRDefault="00763A16" w:rsidP="00582D01">
      <w:pPr>
        <w:spacing w:after="0" w:line="240" w:lineRule="auto"/>
        <w:jc w:val="both"/>
        <w:rPr>
          <w:rFonts w:ascii="Arial" w:eastAsia="Times New Roman" w:hAnsi="Arial" w:cs="Arial"/>
          <w:bCs/>
          <w:color w:val="000000"/>
          <w:lang w:eastAsia="es-MX"/>
        </w:rPr>
      </w:pPr>
    </w:p>
    <w:p w14:paraId="335BEA48" w14:textId="77777777"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t>ANTICIPO A CONTRATISTAS POR OBRAS PUBLICAS:</w:t>
      </w:r>
    </w:p>
    <w:p w14:paraId="6837A9E4" w14:textId="4B64D956" w:rsidR="00582D01"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Anticipo a Contratistas presenta el siguiente saldo al 3</w:t>
      </w:r>
      <w:r w:rsidR="00CB519E">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CB519E">
        <w:rPr>
          <w:rFonts w:ascii="Arial" w:eastAsia="Times New Roman" w:hAnsi="Arial" w:cs="Arial"/>
          <w:bCs/>
          <w:color w:val="000000"/>
          <w:lang w:eastAsia="es-MX"/>
        </w:rPr>
        <w:t>dic</w:t>
      </w:r>
      <w:r w:rsidR="00AF4509">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763A16" w:rsidRPr="007B71FF">
        <w:rPr>
          <w:rFonts w:ascii="Arial" w:eastAsia="Times New Roman" w:hAnsi="Arial" w:cs="Arial"/>
          <w:bCs/>
          <w:color w:val="000000"/>
          <w:lang w:eastAsia="es-MX"/>
        </w:rPr>
        <w:t>5</w:t>
      </w:r>
      <w:r w:rsidRPr="007B71FF">
        <w:rPr>
          <w:rFonts w:ascii="Arial" w:eastAsia="Times New Roman" w:hAnsi="Arial" w:cs="Arial"/>
          <w:bCs/>
          <w:color w:val="000000"/>
          <w:lang w:eastAsia="es-MX"/>
        </w:rPr>
        <w:t>:</w:t>
      </w:r>
    </w:p>
    <w:p w14:paraId="532CA42D" w14:textId="77777777" w:rsidR="003D06F7" w:rsidRPr="007B71FF" w:rsidRDefault="003D06F7" w:rsidP="00582D01">
      <w:pPr>
        <w:spacing w:after="0" w:line="240" w:lineRule="auto"/>
        <w:jc w:val="both"/>
        <w:rPr>
          <w:rFonts w:ascii="Arial" w:eastAsia="Times New Roman" w:hAnsi="Arial" w:cs="Arial"/>
          <w:bCs/>
          <w:color w:val="000000"/>
          <w:lang w:eastAsia="es-MX"/>
        </w:rPr>
      </w:pPr>
    </w:p>
    <w:tbl>
      <w:tblPr>
        <w:tblW w:w="8780" w:type="dxa"/>
        <w:tblCellMar>
          <w:left w:w="70" w:type="dxa"/>
          <w:right w:w="70" w:type="dxa"/>
        </w:tblCellMar>
        <w:tblLook w:val="04A0" w:firstRow="1" w:lastRow="0" w:firstColumn="1" w:lastColumn="0" w:noHBand="0" w:noVBand="1"/>
      </w:tblPr>
      <w:tblGrid>
        <w:gridCol w:w="1700"/>
        <w:gridCol w:w="4960"/>
        <w:gridCol w:w="2120"/>
      </w:tblGrid>
      <w:tr w:rsidR="00217FD6" w:rsidRPr="00217FD6" w14:paraId="4C3892EE" w14:textId="77777777" w:rsidTr="00217FD6">
        <w:trPr>
          <w:trHeight w:val="315"/>
        </w:trPr>
        <w:tc>
          <w:tcPr>
            <w:tcW w:w="1700" w:type="dxa"/>
            <w:tcBorders>
              <w:top w:val="single" w:sz="8" w:space="0" w:color="auto"/>
              <w:left w:val="single" w:sz="8" w:space="0" w:color="auto"/>
              <w:bottom w:val="single" w:sz="8" w:space="0" w:color="auto"/>
              <w:right w:val="single" w:sz="8" w:space="0" w:color="auto"/>
            </w:tcBorders>
            <w:shd w:val="clear" w:color="000000" w:fill="ED7D31"/>
            <w:vAlign w:val="center"/>
            <w:hideMark/>
          </w:tcPr>
          <w:p w14:paraId="0A13713A" w14:textId="77777777" w:rsidR="00217FD6" w:rsidRPr="00217FD6" w:rsidRDefault="00217FD6" w:rsidP="00217FD6">
            <w:pPr>
              <w:spacing w:after="0" w:line="240" w:lineRule="auto"/>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CUENTA</w:t>
            </w:r>
          </w:p>
        </w:tc>
        <w:tc>
          <w:tcPr>
            <w:tcW w:w="4960" w:type="dxa"/>
            <w:tcBorders>
              <w:top w:val="single" w:sz="8" w:space="0" w:color="auto"/>
              <w:left w:val="nil"/>
              <w:bottom w:val="single" w:sz="8" w:space="0" w:color="auto"/>
              <w:right w:val="single" w:sz="8" w:space="0" w:color="auto"/>
            </w:tcBorders>
            <w:shd w:val="clear" w:color="000000" w:fill="ED7D31"/>
            <w:vAlign w:val="center"/>
            <w:hideMark/>
          </w:tcPr>
          <w:p w14:paraId="26EB70E0" w14:textId="77777777" w:rsidR="00217FD6" w:rsidRPr="00217FD6" w:rsidRDefault="00217FD6" w:rsidP="00217FD6">
            <w:pPr>
              <w:spacing w:after="0" w:line="240" w:lineRule="auto"/>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CONCEPTO</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31560633" w14:textId="77777777" w:rsidR="00217FD6" w:rsidRPr="00217FD6" w:rsidRDefault="00217FD6" w:rsidP="00217FD6">
            <w:pPr>
              <w:spacing w:after="0" w:line="240" w:lineRule="auto"/>
              <w:jc w:val="center"/>
              <w:rPr>
                <w:rFonts w:ascii="Arial" w:eastAsia="Times New Roman" w:hAnsi="Arial" w:cs="Arial"/>
                <w:b/>
                <w:bCs/>
                <w:color w:val="000000"/>
                <w:lang w:eastAsia="es-MX"/>
              </w:rPr>
            </w:pPr>
            <w:r w:rsidRPr="00217FD6">
              <w:rPr>
                <w:rFonts w:ascii="Arial" w:eastAsia="Times New Roman" w:hAnsi="Arial" w:cs="Arial"/>
                <w:b/>
                <w:bCs/>
                <w:color w:val="000000"/>
                <w:lang w:eastAsia="es-MX"/>
              </w:rPr>
              <w:t>IMPORTE</w:t>
            </w:r>
            <w:r w:rsidRPr="00217FD6">
              <w:rPr>
                <w:rFonts w:ascii="Arial" w:eastAsia="Times New Roman" w:hAnsi="Arial" w:cs="Arial"/>
                <w:color w:val="000000"/>
                <w:lang w:eastAsia="es-MX"/>
              </w:rPr>
              <w:t> </w:t>
            </w:r>
          </w:p>
        </w:tc>
      </w:tr>
      <w:tr w:rsidR="00217FD6" w:rsidRPr="00217FD6" w14:paraId="1F88709D" w14:textId="77777777" w:rsidTr="00217FD6">
        <w:trPr>
          <w:trHeight w:val="52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31697FBA" w14:textId="77777777" w:rsidR="00217FD6" w:rsidRPr="00217FD6" w:rsidRDefault="00217FD6" w:rsidP="00217FD6">
            <w:pPr>
              <w:spacing w:after="0" w:line="240" w:lineRule="auto"/>
              <w:jc w:val="both"/>
              <w:rPr>
                <w:rFonts w:ascii="Arial" w:eastAsia="Times New Roman" w:hAnsi="Arial" w:cs="Arial"/>
                <w:b/>
                <w:bCs/>
                <w:color w:val="000000"/>
                <w:lang w:eastAsia="es-MX"/>
              </w:rPr>
            </w:pPr>
            <w:r w:rsidRPr="00217FD6">
              <w:rPr>
                <w:rFonts w:ascii="Arial" w:eastAsia="Times New Roman" w:hAnsi="Arial" w:cs="Arial"/>
                <w:b/>
                <w:bCs/>
                <w:color w:val="000000"/>
                <w:lang w:eastAsia="es-MX"/>
              </w:rPr>
              <w:t>1134</w:t>
            </w:r>
          </w:p>
        </w:tc>
        <w:tc>
          <w:tcPr>
            <w:tcW w:w="4960" w:type="dxa"/>
            <w:tcBorders>
              <w:top w:val="nil"/>
              <w:left w:val="nil"/>
              <w:bottom w:val="single" w:sz="8" w:space="0" w:color="auto"/>
              <w:right w:val="single" w:sz="8" w:space="0" w:color="000000"/>
            </w:tcBorders>
            <w:shd w:val="clear" w:color="auto" w:fill="auto"/>
            <w:vAlign w:val="center"/>
            <w:hideMark/>
          </w:tcPr>
          <w:p w14:paraId="3755DAD6" w14:textId="77777777" w:rsidR="00217FD6" w:rsidRPr="00217FD6" w:rsidRDefault="00217FD6" w:rsidP="00217FD6">
            <w:pPr>
              <w:spacing w:after="0" w:line="240" w:lineRule="auto"/>
              <w:jc w:val="both"/>
              <w:rPr>
                <w:rFonts w:ascii="Arial" w:eastAsia="Times New Roman" w:hAnsi="Arial" w:cs="Arial"/>
                <w:b/>
                <w:bCs/>
                <w:color w:val="000000"/>
                <w:lang w:eastAsia="es-MX"/>
              </w:rPr>
            </w:pPr>
            <w:r w:rsidRPr="00217FD6">
              <w:rPr>
                <w:rFonts w:ascii="Arial" w:eastAsia="Times New Roman" w:hAnsi="Arial" w:cs="Arial"/>
                <w:b/>
                <w:bCs/>
                <w:color w:val="000000"/>
                <w:lang w:eastAsia="es-MX"/>
              </w:rPr>
              <w:t xml:space="preserve">   ANTICIPO A CONTRATISTAS POR OBRAS PÚBLICAS A CORTO PLAZO</w:t>
            </w:r>
          </w:p>
        </w:tc>
        <w:tc>
          <w:tcPr>
            <w:tcW w:w="2120" w:type="dxa"/>
            <w:tcBorders>
              <w:top w:val="nil"/>
              <w:left w:val="nil"/>
              <w:bottom w:val="single" w:sz="8" w:space="0" w:color="auto"/>
              <w:right w:val="single" w:sz="8" w:space="0" w:color="auto"/>
            </w:tcBorders>
            <w:shd w:val="clear" w:color="auto" w:fill="auto"/>
            <w:vAlign w:val="center"/>
            <w:hideMark/>
          </w:tcPr>
          <w:p w14:paraId="73B91C88" w14:textId="63C2AC76" w:rsidR="00217FD6" w:rsidRPr="00217FD6" w:rsidRDefault="00FB6129" w:rsidP="00217FD6">
            <w:pPr>
              <w:spacing w:after="0" w:line="240" w:lineRule="auto"/>
              <w:jc w:val="right"/>
              <w:rPr>
                <w:rFonts w:ascii="Arial" w:eastAsia="Times New Roman" w:hAnsi="Arial" w:cs="Arial"/>
                <w:b/>
                <w:bCs/>
                <w:color w:val="000000"/>
                <w:lang w:eastAsia="es-MX"/>
              </w:rPr>
            </w:pPr>
            <w:r w:rsidRPr="00FB6129">
              <w:rPr>
                <w:rFonts w:ascii="Arial" w:eastAsia="Times New Roman" w:hAnsi="Arial" w:cs="Arial"/>
                <w:b/>
                <w:bCs/>
                <w:color w:val="000000"/>
                <w:lang w:eastAsia="es-MX"/>
              </w:rPr>
              <w:t>$5,605,455.43</w:t>
            </w:r>
          </w:p>
        </w:tc>
      </w:tr>
    </w:tbl>
    <w:p w14:paraId="29DAD7B7" w14:textId="77777777" w:rsidR="00072F85" w:rsidRDefault="00072F85" w:rsidP="00582D01">
      <w:pPr>
        <w:spacing w:after="0" w:line="240" w:lineRule="auto"/>
        <w:jc w:val="both"/>
        <w:rPr>
          <w:rFonts w:ascii="Arial" w:eastAsia="Times New Roman" w:hAnsi="Arial" w:cs="Arial"/>
          <w:b/>
          <w:bCs/>
          <w:color w:val="000000"/>
          <w:u w:val="single"/>
          <w:lang w:eastAsia="es-MX"/>
        </w:rPr>
      </w:pPr>
    </w:p>
    <w:p w14:paraId="078D43B3" w14:textId="77777777" w:rsidR="00D33FAA" w:rsidRDefault="00D33FAA" w:rsidP="00582D01">
      <w:pPr>
        <w:spacing w:after="0" w:line="240" w:lineRule="auto"/>
        <w:jc w:val="both"/>
        <w:rPr>
          <w:rFonts w:ascii="Arial" w:eastAsia="Times New Roman" w:hAnsi="Arial" w:cs="Arial"/>
          <w:color w:val="000000"/>
          <w:u w:val="single"/>
          <w:lang w:eastAsia="es-MX"/>
        </w:rPr>
      </w:pPr>
    </w:p>
    <w:p w14:paraId="0E2793DD" w14:textId="77777777" w:rsidR="00D33FAA" w:rsidRDefault="00D33FAA" w:rsidP="00582D01">
      <w:pPr>
        <w:spacing w:after="0" w:line="240" w:lineRule="auto"/>
        <w:jc w:val="both"/>
        <w:rPr>
          <w:rFonts w:ascii="Arial" w:eastAsia="Times New Roman" w:hAnsi="Arial" w:cs="Arial"/>
          <w:color w:val="000000"/>
          <w:u w:val="single"/>
          <w:lang w:eastAsia="es-MX"/>
        </w:rPr>
      </w:pPr>
    </w:p>
    <w:p w14:paraId="235BF930" w14:textId="516AED89"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color w:val="000000"/>
          <w:u w:val="single"/>
          <w:lang w:eastAsia="es-MX"/>
        </w:rPr>
        <w:lastRenderedPageBreak/>
        <w:t>OTROS DERECHOS A RECIBIR BIENES O SERVICIOS A CORTO PLAZO:</w:t>
      </w:r>
    </w:p>
    <w:p w14:paraId="1A73763D" w14:textId="77777777"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Otros derechos a recibir bienes o servicios a corto plazo se integra de esta manera:</w:t>
      </w:r>
      <w:r w:rsidRPr="007B71FF">
        <w:rPr>
          <w:rFonts w:ascii="Arial" w:eastAsia="Times New Roman" w:hAnsi="Arial" w:cs="Arial"/>
          <w:bCs/>
          <w:color w:val="000000"/>
          <w:lang w:eastAsia="es-MX"/>
        </w:rPr>
        <w:br/>
      </w:r>
    </w:p>
    <w:tbl>
      <w:tblPr>
        <w:tblW w:w="8780" w:type="dxa"/>
        <w:tblCellMar>
          <w:left w:w="70" w:type="dxa"/>
          <w:right w:w="70" w:type="dxa"/>
        </w:tblCellMar>
        <w:tblLook w:val="04A0" w:firstRow="1" w:lastRow="0" w:firstColumn="1" w:lastColumn="0" w:noHBand="0" w:noVBand="1"/>
      </w:tblPr>
      <w:tblGrid>
        <w:gridCol w:w="1700"/>
        <w:gridCol w:w="4960"/>
        <w:gridCol w:w="2120"/>
      </w:tblGrid>
      <w:tr w:rsidR="00860E35" w:rsidRPr="00860E35" w14:paraId="3F7314BF" w14:textId="77777777" w:rsidTr="00860E35">
        <w:trPr>
          <w:trHeight w:val="315"/>
        </w:trPr>
        <w:tc>
          <w:tcPr>
            <w:tcW w:w="1700" w:type="dxa"/>
            <w:tcBorders>
              <w:top w:val="single" w:sz="8" w:space="0" w:color="auto"/>
              <w:left w:val="single" w:sz="8" w:space="0" w:color="auto"/>
              <w:bottom w:val="single" w:sz="8" w:space="0" w:color="auto"/>
              <w:right w:val="single" w:sz="8" w:space="0" w:color="000000"/>
            </w:tcBorders>
            <w:shd w:val="clear" w:color="000000" w:fill="ED7D31"/>
            <w:vAlign w:val="center"/>
            <w:hideMark/>
          </w:tcPr>
          <w:p w14:paraId="213588A5"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CUENTA</w:t>
            </w:r>
          </w:p>
        </w:tc>
        <w:tc>
          <w:tcPr>
            <w:tcW w:w="4960" w:type="dxa"/>
            <w:tcBorders>
              <w:top w:val="single" w:sz="8" w:space="0" w:color="auto"/>
              <w:left w:val="nil"/>
              <w:bottom w:val="single" w:sz="8" w:space="0" w:color="auto"/>
              <w:right w:val="single" w:sz="8" w:space="0" w:color="000000"/>
            </w:tcBorders>
            <w:shd w:val="clear" w:color="000000" w:fill="ED7D31"/>
            <w:vAlign w:val="center"/>
            <w:hideMark/>
          </w:tcPr>
          <w:p w14:paraId="1DC7D425"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CONCEPTO</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16225DBF"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IMPORTE</w:t>
            </w:r>
          </w:p>
        </w:tc>
      </w:tr>
      <w:tr w:rsidR="00860E35" w:rsidRPr="00860E35" w14:paraId="69F40D11" w14:textId="77777777" w:rsidTr="00860E35">
        <w:trPr>
          <w:trHeight w:val="52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3CEFAB3E"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1139</w:t>
            </w:r>
          </w:p>
        </w:tc>
        <w:tc>
          <w:tcPr>
            <w:tcW w:w="4960" w:type="dxa"/>
            <w:tcBorders>
              <w:top w:val="nil"/>
              <w:left w:val="nil"/>
              <w:bottom w:val="single" w:sz="8" w:space="0" w:color="auto"/>
              <w:right w:val="single" w:sz="8" w:space="0" w:color="000000"/>
            </w:tcBorders>
            <w:shd w:val="clear" w:color="auto" w:fill="auto"/>
            <w:vAlign w:val="center"/>
            <w:hideMark/>
          </w:tcPr>
          <w:p w14:paraId="51894AC8"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OTROS DERECHOS A RECIBIR BIENES O SERVICIOS A CORTO PLAZO</w:t>
            </w:r>
          </w:p>
        </w:tc>
        <w:tc>
          <w:tcPr>
            <w:tcW w:w="2120" w:type="dxa"/>
            <w:tcBorders>
              <w:top w:val="nil"/>
              <w:left w:val="nil"/>
              <w:bottom w:val="single" w:sz="8" w:space="0" w:color="auto"/>
              <w:right w:val="single" w:sz="8" w:space="0" w:color="auto"/>
            </w:tcBorders>
            <w:shd w:val="clear" w:color="auto" w:fill="auto"/>
            <w:vAlign w:val="center"/>
            <w:hideMark/>
          </w:tcPr>
          <w:p w14:paraId="1B06ABA8"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$8,734.22</w:t>
            </w:r>
          </w:p>
        </w:tc>
      </w:tr>
      <w:tr w:rsidR="00860E35" w:rsidRPr="00860E35" w14:paraId="5D4D7B9E" w14:textId="77777777" w:rsidTr="00860E35">
        <w:trPr>
          <w:trHeight w:val="31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52A6387D"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1139-1</w:t>
            </w:r>
          </w:p>
        </w:tc>
        <w:tc>
          <w:tcPr>
            <w:tcW w:w="4960" w:type="dxa"/>
            <w:tcBorders>
              <w:top w:val="nil"/>
              <w:left w:val="nil"/>
              <w:bottom w:val="single" w:sz="8" w:space="0" w:color="auto"/>
              <w:right w:val="single" w:sz="8" w:space="0" w:color="000000"/>
            </w:tcBorders>
            <w:shd w:val="clear" w:color="auto" w:fill="auto"/>
            <w:vAlign w:val="center"/>
            <w:hideMark/>
          </w:tcPr>
          <w:p w14:paraId="4DD20227"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Otros Derechos a Recibir Bienes o Servicios a Corto Plazo</w:t>
            </w:r>
          </w:p>
        </w:tc>
        <w:tc>
          <w:tcPr>
            <w:tcW w:w="2120" w:type="dxa"/>
            <w:tcBorders>
              <w:top w:val="nil"/>
              <w:left w:val="nil"/>
              <w:bottom w:val="single" w:sz="8" w:space="0" w:color="auto"/>
              <w:right w:val="single" w:sz="8" w:space="0" w:color="auto"/>
            </w:tcBorders>
            <w:shd w:val="clear" w:color="auto" w:fill="auto"/>
            <w:vAlign w:val="center"/>
            <w:hideMark/>
          </w:tcPr>
          <w:p w14:paraId="0CA97DD8"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$8,734.22</w:t>
            </w:r>
          </w:p>
        </w:tc>
      </w:tr>
      <w:tr w:rsidR="00860E35" w:rsidRPr="00860E35" w14:paraId="3BF4AA17" w14:textId="77777777" w:rsidTr="00860E35">
        <w:trPr>
          <w:trHeight w:val="31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008C466D"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1139-1-01</w:t>
            </w:r>
          </w:p>
        </w:tc>
        <w:tc>
          <w:tcPr>
            <w:tcW w:w="4960" w:type="dxa"/>
            <w:tcBorders>
              <w:top w:val="nil"/>
              <w:left w:val="nil"/>
              <w:bottom w:val="single" w:sz="8" w:space="0" w:color="auto"/>
              <w:right w:val="single" w:sz="8" w:space="0" w:color="000000"/>
            </w:tcBorders>
            <w:shd w:val="clear" w:color="auto" w:fill="auto"/>
            <w:vAlign w:val="center"/>
            <w:hideMark/>
          </w:tcPr>
          <w:p w14:paraId="207677E6" w14:textId="77777777" w:rsidR="00860E35" w:rsidRPr="00860E35" w:rsidRDefault="00860E35" w:rsidP="00860E35">
            <w:pPr>
              <w:spacing w:after="0" w:line="240" w:lineRule="auto"/>
              <w:jc w:val="both"/>
              <w:rPr>
                <w:rFonts w:ascii="Arial" w:eastAsia="Times New Roman" w:hAnsi="Arial" w:cs="Arial"/>
                <w:b/>
                <w:bCs/>
                <w:color w:val="000000"/>
                <w:lang w:eastAsia="es-MX"/>
              </w:rPr>
            </w:pPr>
            <w:r w:rsidRPr="00860E35">
              <w:rPr>
                <w:rFonts w:ascii="Arial" w:eastAsia="Times New Roman" w:hAnsi="Arial" w:cs="Arial"/>
                <w:b/>
                <w:bCs/>
                <w:color w:val="000000"/>
                <w:lang w:eastAsia="es-MX"/>
              </w:rPr>
              <w:t>Otros Derechos a Recibir Bienes o Servicios a Corto Plazo</w:t>
            </w:r>
          </w:p>
        </w:tc>
        <w:tc>
          <w:tcPr>
            <w:tcW w:w="2120" w:type="dxa"/>
            <w:tcBorders>
              <w:top w:val="nil"/>
              <w:left w:val="nil"/>
              <w:bottom w:val="single" w:sz="8" w:space="0" w:color="auto"/>
              <w:right w:val="single" w:sz="8" w:space="0" w:color="auto"/>
            </w:tcBorders>
            <w:shd w:val="clear" w:color="auto" w:fill="auto"/>
            <w:vAlign w:val="center"/>
            <w:hideMark/>
          </w:tcPr>
          <w:p w14:paraId="7BE28426" w14:textId="77777777" w:rsidR="00860E35" w:rsidRPr="00860E35" w:rsidRDefault="00860E35" w:rsidP="00860E35">
            <w:pPr>
              <w:spacing w:after="0" w:line="240" w:lineRule="auto"/>
              <w:jc w:val="center"/>
              <w:rPr>
                <w:rFonts w:ascii="Arial" w:eastAsia="Times New Roman" w:hAnsi="Arial" w:cs="Arial"/>
                <w:b/>
                <w:bCs/>
                <w:color w:val="000000"/>
                <w:lang w:eastAsia="es-MX"/>
              </w:rPr>
            </w:pPr>
            <w:r w:rsidRPr="00860E35">
              <w:rPr>
                <w:rFonts w:ascii="Arial" w:eastAsia="Times New Roman" w:hAnsi="Arial" w:cs="Arial"/>
                <w:b/>
                <w:bCs/>
                <w:color w:val="000000"/>
                <w:lang w:eastAsia="es-MX"/>
              </w:rPr>
              <w:t>$8,734.22</w:t>
            </w:r>
          </w:p>
        </w:tc>
      </w:tr>
    </w:tbl>
    <w:p w14:paraId="323806C4" w14:textId="77777777" w:rsidR="00582D01" w:rsidRPr="007B71FF" w:rsidRDefault="00582D01" w:rsidP="00582D01">
      <w:pPr>
        <w:spacing w:after="0" w:line="240" w:lineRule="auto"/>
        <w:jc w:val="both"/>
        <w:rPr>
          <w:rFonts w:ascii="Arial" w:eastAsia="Times New Roman" w:hAnsi="Arial" w:cs="Arial"/>
          <w:bCs/>
          <w:color w:val="000000"/>
          <w:lang w:eastAsia="es-MX"/>
        </w:rPr>
      </w:pPr>
    </w:p>
    <w:p w14:paraId="35FBD4FA" w14:textId="40F19607" w:rsidR="00072F85" w:rsidRPr="00072F85" w:rsidRDefault="00072F85" w:rsidP="00582D01">
      <w:pPr>
        <w:spacing w:after="0" w:line="240" w:lineRule="auto"/>
        <w:jc w:val="both"/>
        <w:rPr>
          <w:rFonts w:ascii="Arial" w:eastAsia="Times New Roman" w:hAnsi="Arial" w:cs="Arial"/>
          <w:b/>
          <w:bCs/>
          <w:iCs/>
          <w:color w:val="000000"/>
          <w:sz w:val="24"/>
          <w:szCs w:val="24"/>
          <w:lang w:eastAsia="es-MX"/>
        </w:rPr>
      </w:pPr>
      <w:r w:rsidRPr="00072F85">
        <w:rPr>
          <w:rFonts w:ascii="Arial" w:eastAsia="Times New Roman" w:hAnsi="Arial" w:cs="Arial"/>
          <w:b/>
          <w:bCs/>
          <w:iCs/>
          <w:color w:val="000000"/>
          <w:sz w:val="24"/>
          <w:szCs w:val="24"/>
          <w:lang w:eastAsia="es-MX"/>
        </w:rPr>
        <w:t xml:space="preserve">Inventarios </w:t>
      </w:r>
    </w:p>
    <w:p w14:paraId="6D2918F9" w14:textId="77777777" w:rsidR="00072F85" w:rsidRDefault="00072F85" w:rsidP="00582D01">
      <w:pPr>
        <w:spacing w:after="0" w:line="240" w:lineRule="auto"/>
        <w:jc w:val="both"/>
        <w:rPr>
          <w:rFonts w:ascii="Arial" w:eastAsia="Times New Roman" w:hAnsi="Arial" w:cs="Arial"/>
          <w:b/>
          <w:bCs/>
          <w:iCs/>
          <w:color w:val="000000"/>
          <w:u w:val="single"/>
          <w:lang w:eastAsia="es-MX"/>
        </w:rPr>
      </w:pPr>
    </w:p>
    <w:p w14:paraId="2A685E21" w14:textId="0991F825" w:rsidR="00582D01" w:rsidRPr="006E350F" w:rsidRDefault="00582D01" w:rsidP="00582D01">
      <w:pPr>
        <w:spacing w:after="0" w:line="240" w:lineRule="auto"/>
        <w:jc w:val="both"/>
        <w:rPr>
          <w:rFonts w:ascii="Arial" w:eastAsia="Times New Roman" w:hAnsi="Arial" w:cs="Arial"/>
          <w:color w:val="000000"/>
          <w:u w:val="single"/>
          <w:lang w:eastAsia="es-MX"/>
        </w:rPr>
      </w:pPr>
      <w:r w:rsidRPr="006E350F">
        <w:rPr>
          <w:rFonts w:ascii="Arial" w:eastAsia="Times New Roman" w:hAnsi="Arial" w:cs="Arial"/>
          <w:iCs/>
          <w:color w:val="000000"/>
          <w:u w:val="single"/>
          <w:lang w:eastAsia="es-MX"/>
        </w:rPr>
        <w:t>4.-BIENES DISPONIBLES PARA SU TRANSFORMACION O CONSUMO (INVENTARIOS</w:t>
      </w:r>
      <w:r w:rsidRPr="006E350F">
        <w:rPr>
          <w:rFonts w:ascii="Arial" w:eastAsia="Times New Roman" w:hAnsi="Arial" w:cs="Arial"/>
          <w:i/>
          <w:color w:val="000000"/>
          <w:u w:val="single"/>
          <w:lang w:eastAsia="es-MX"/>
        </w:rPr>
        <w:t>)</w:t>
      </w:r>
      <w:r w:rsidRPr="006E350F">
        <w:rPr>
          <w:rFonts w:ascii="Arial" w:eastAsia="Times New Roman" w:hAnsi="Arial" w:cs="Arial"/>
          <w:color w:val="000000"/>
          <w:u w:val="single"/>
          <w:lang w:eastAsia="es-MX"/>
        </w:rPr>
        <w:t>:</w:t>
      </w:r>
    </w:p>
    <w:p w14:paraId="00EFD210" w14:textId="318031A0" w:rsidR="00582D01"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Bienes disponibles para su transformación (INVENTARIOS) no presenta saldo al 3</w:t>
      </w:r>
      <w:r w:rsidR="00C734B5">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E05450">
        <w:rPr>
          <w:rFonts w:ascii="Arial" w:eastAsia="Times New Roman" w:hAnsi="Arial" w:cs="Arial"/>
          <w:bCs/>
          <w:color w:val="000000"/>
          <w:lang w:eastAsia="es-MX"/>
        </w:rPr>
        <w:t>dic</w:t>
      </w:r>
      <w:r w:rsidR="00D37A41">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347CBF" w:rsidRPr="007B71FF">
        <w:rPr>
          <w:rFonts w:ascii="Arial" w:eastAsia="Times New Roman" w:hAnsi="Arial" w:cs="Arial"/>
          <w:bCs/>
          <w:color w:val="000000"/>
          <w:lang w:eastAsia="es-MX"/>
        </w:rPr>
        <w:t>5</w:t>
      </w:r>
      <w:r w:rsidRPr="007B71FF">
        <w:rPr>
          <w:rFonts w:ascii="Arial" w:eastAsia="Times New Roman" w:hAnsi="Arial" w:cs="Arial"/>
          <w:bCs/>
          <w:color w:val="000000"/>
          <w:lang w:eastAsia="es-MX"/>
        </w:rPr>
        <w:t>.</w:t>
      </w:r>
    </w:p>
    <w:p w14:paraId="17B5BE36" w14:textId="324EE83F" w:rsidR="00072F85" w:rsidRDefault="00072F85" w:rsidP="00582D01">
      <w:pPr>
        <w:spacing w:after="0" w:line="240" w:lineRule="auto"/>
        <w:jc w:val="both"/>
        <w:rPr>
          <w:rFonts w:ascii="Arial" w:eastAsia="Times New Roman" w:hAnsi="Arial" w:cs="Arial"/>
          <w:bCs/>
          <w:color w:val="000000"/>
          <w:lang w:eastAsia="es-MX"/>
        </w:rPr>
      </w:pPr>
    </w:p>
    <w:p w14:paraId="18308F6F" w14:textId="638A4EDF" w:rsidR="00072F85" w:rsidRPr="00072F85" w:rsidRDefault="00072F85" w:rsidP="00582D01">
      <w:pPr>
        <w:spacing w:after="0" w:line="240" w:lineRule="auto"/>
        <w:jc w:val="both"/>
        <w:rPr>
          <w:rFonts w:ascii="Arial" w:eastAsia="Times New Roman" w:hAnsi="Arial" w:cs="Arial"/>
          <w:b/>
          <w:color w:val="000000"/>
          <w:sz w:val="24"/>
          <w:szCs w:val="24"/>
          <w:lang w:eastAsia="es-MX"/>
        </w:rPr>
      </w:pPr>
      <w:r w:rsidRPr="00072F85">
        <w:rPr>
          <w:rFonts w:ascii="Arial" w:eastAsia="Times New Roman" w:hAnsi="Arial" w:cs="Arial"/>
          <w:b/>
          <w:color w:val="000000"/>
          <w:sz w:val="24"/>
          <w:szCs w:val="24"/>
          <w:lang w:eastAsia="es-MX"/>
        </w:rPr>
        <w:t>Almacenes</w:t>
      </w:r>
    </w:p>
    <w:p w14:paraId="3F752CF7" w14:textId="77777777" w:rsidR="001D1007" w:rsidRDefault="001D1007" w:rsidP="00582D01">
      <w:pPr>
        <w:spacing w:after="0" w:line="240" w:lineRule="auto"/>
        <w:jc w:val="both"/>
        <w:rPr>
          <w:rFonts w:ascii="Arial" w:eastAsia="Times New Roman" w:hAnsi="Arial" w:cs="Arial"/>
          <w:b/>
          <w:bCs/>
          <w:iCs/>
          <w:color w:val="000000"/>
          <w:u w:val="single"/>
          <w:lang w:eastAsia="es-MX"/>
        </w:rPr>
      </w:pPr>
    </w:p>
    <w:p w14:paraId="1B21CA46" w14:textId="3FE964DB" w:rsidR="00582D01" w:rsidRPr="006E350F" w:rsidRDefault="00582D01" w:rsidP="00582D01">
      <w:pPr>
        <w:spacing w:after="0" w:line="240" w:lineRule="auto"/>
        <w:jc w:val="both"/>
        <w:rPr>
          <w:rFonts w:ascii="Arial" w:eastAsia="Times New Roman" w:hAnsi="Arial" w:cs="Arial"/>
          <w:i/>
          <w:color w:val="000000"/>
          <w:u w:val="single"/>
          <w:lang w:eastAsia="es-MX"/>
        </w:rPr>
      </w:pPr>
      <w:r w:rsidRPr="006E350F">
        <w:rPr>
          <w:rFonts w:ascii="Arial" w:eastAsia="Times New Roman" w:hAnsi="Arial" w:cs="Arial"/>
          <w:iCs/>
          <w:color w:val="000000"/>
          <w:u w:val="single"/>
          <w:lang w:eastAsia="es-MX"/>
        </w:rPr>
        <w:t>5.-ALMACEN</w:t>
      </w:r>
      <w:r w:rsidRPr="006E350F">
        <w:rPr>
          <w:rFonts w:ascii="Arial" w:eastAsia="Times New Roman" w:hAnsi="Arial" w:cs="Arial"/>
          <w:i/>
          <w:color w:val="000000"/>
          <w:u w:val="single"/>
          <w:lang w:eastAsia="es-MX"/>
        </w:rPr>
        <w:t>:</w:t>
      </w:r>
    </w:p>
    <w:p w14:paraId="7A599078" w14:textId="558FA4C8"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 cuenta de Almacén no presenta saldo al 3</w:t>
      </w:r>
      <w:r w:rsidR="00E05450">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w:t>
      </w:r>
      <w:r w:rsidR="009342EA">
        <w:rPr>
          <w:rFonts w:ascii="Arial" w:eastAsia="Times New Roman" w:hAnsi="Arial" w:cs="Arial"/>
          <w:bCs/>
          <w:color w:val="000000"/>
          <w:lang w:eastAsia="es-MX"/>
        </w:rPr>
        <w:t xml:space="preserve"> </w:t>
      </w:r>
      <w:r w:rsidR="00E05450">
        <w:rPr>
          <w:rFonts w:ascii="Arial" w:eastAsia="Times New Roman" w:hAnsi="Arial" w:cs="Arial"/>
          <w:bCs/>
          <w:color w:val="000000"/>
          <w:lang w:eastAsia="es-MX"/>
        </w:rPr>
        <w:t>dic</w:t>
      </w:r>
      <w:r w:rsidR="00D37A41">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347CBF" w:rsidRPr="007B71FF">
        <w:rPr>
          <w:rFonts w:ascii="Arial" w:eastAsia="Times New Roman" w:hAnsi="Arial" w:cs="Arial"/>
          <w:bCs/>
          <w:color w:val="000000"/>
          <w:lang w:eastAsia="es-MX"/>
        </w:rPr>
        <w:t>5.</w:t>
      </w:r>
    </w:p>
    <w:p w14:paraId="59083428" w14:textId="46BCD207" w:rsidR="00582D01" w:rsidRDefault="00582D01" w:rsidP="00582D01">
      <w:pPr>
        <w:spacing w:after="0" w:line="240" w:lineRule="auto"/>
        <w:jc w:val="both"/>
        <w:rPr>
          <w:rFonts w:ascii="Arial" w:eastAsia="Times New Roman" w:hAnsi="Arial" w:cs="Arial"/>
          <w:b/>
          <w:color w:val="000000"/>
          <w:u w:val="single"/>
          <w:lang w:eastAsia="es-MX"/>
        </w:rPr>
      </w:pPr>
    </w:p>
    <w:p w14:paraId="54D24177" w14:textId="3772F948" w:rsidR="006E350F" w:rsidRPr="006E350F" w:rsidRDefault="006E350F" w:rsidP="00582D01">
      <w:pPr>
        <w:spacing w:after="0" w:line="240" w:lineRule="auto"/>
        <w:jc w:val="both"/>
        <w:rPr>
          <w:rFonts w:ascii="Arial" w:eastAsia="Times New Roman" w:hAnsi="Arial" w:cs="Arial"/>
          <w:b/>
          <w:color w:val="000000"/>
          <w:sz w:val="24"/>
          <w:szCs w:val="24"/>
          <w:lang w:eastAsia="es-MX"/>
        </w:rPr>
      </w:pPr>
      <w:r w:rsidRPr="006E350F">
        <w:rPr>
          <w:rFonts w:ascii="Arial" w:eastAsia="Times New Roman" w:hAnsi="Arial" w:cs="Arial"/>
          <w:b/>
          <w:color w:val="000000"/>
          <w:sz w:val="24"/>
          <w:szCs w:val="24"/>
          <w:lang w:eastAsia="es-MX"/>
        </w:rPr>
        <w:t>Inversiones Financieras</w:t>
      </w:r>
    </w:p>
    <w:p w14:paraId="7EBB9B79" w14:textId="77777777" w:rsidR="00582D01" w:rsidRPr="006E350F" w:rsidRDefault="00582D01" w:rsidP="00582D01">
      <w:pPr>
        <w:spacing w:after="0" w:line="240" w:lineRule="auto"/>
        <w:jc w:val="both"/>
        <w:rPr>
          <w:rFonts w:ascii="Arial" w:eastAsia="Times New Roman" w:hAnsi="Arial" w:cs="Arial"/>
          <w:bCs/>
          <w:color w:val="000000"/>
          <w:lang w:eastAsia="es-MX"/>
        </w:rPr>
      </w:pPr>
    </w:p>
    <w:p w14:paraId="7E48738E" w14:textId="77CEEEFC" w:rsidR="00582D01" w:rsidRPr="006E350F" w:rsidRDefault="00582D01" w:rsidP="00582D01">
      <w:pPr>
        <w:pStyle w:val="Texto"/>
        <w:spacing w:after="80" w:line="203" w:lineRule="exact"/>
        <w:ind w:firstLine="0"/>
        <w:rPr>
          <w:bCs/>
          <w:iCs/>
          <w:sz w:val="22"/>
          <w:szCs w:val="22"/>
          <w:u w:val="single"/>
          <w:lang w:val="es-MX"/>
        </w:rPr>
      </w:pPr>
      <w:r w:rsidRPr="006E350F">
        <w:rPr>
          <w:bCs/>
          <w:iCs/>
          <w:sz w:val="22"/>
          <w:szCs w:val="22"/>
          <w:u w:val="single"/>
          <w:lang w:val="es-MX"/>
        </w:rPr>
        <w:t>6.- INVERSIONES FINANCIERAS (FIDEICOMISOS, MANDATOS Y CONTRATOS ANALOGOS):</w:t>
      </w:r>
    </w:p>
    <w:p w14:paraId="3C85FF81" w14:textId="37ADE0CF" w:rsidR="00582D01" w:rsidRDefault="00582D01" w:rsidP="00582D01">
      <w:pPr>
        <w:pStyle w:val="Texto"/>
        <w:spacing w:after="0" w:line="276" w:lineRule="auto"/>
        <w:ind w:firstLine="0"/>
        <w:rPr>
          <w:sz w:val="22"/>
          <w:szCs w:val="22"/>
          <w:lang w:val="es-MX"/>
        </w:rPr>
      </w:pPr>
      <w:r w:rsidRPr="007B71FF">
        <w:rPr>
          <w:sz w:val="22"/>
          <w:szCs w:val="22"/>
          <w:lang w:val="es-MX"/>
        </w:rPr>
        <w:t>Se informa que el H. Ayuntamiento de Calkiní, al 3</w:t>
      </w:r>
      <w:r w:rsidR="00E05450">
        <w:rPr>
          <w:sz w:val="22"/>
          <w:szCs w:val="22"/>
          <w:lang w:val="es-MX"/>
        </w:rPr>
        <w:t>1</w:t>
      </w:r>
      <w:r w:rsidRPr="007B71FF">
        <w:rPr>
          <w:sz w:val="22"/>
          <w:szCs w:val="22"/>
          <w:lang w:val="es-MX"/>
        </w:rPr>
        <w:t xml:space="preserve"> de </w:t>
      </w:r>
      <w:r w:rsidR="00E05450">
        <w:rPr>
          <w:sz w:val="22"/>
          <w:szCs w:val="22"/>
          <w:lang w:val="es-MX"/>
        </w:rPr>
        <w:t>dic</w:t>
      </w:r>
      <w:r w:rsidR="003A7CCB">
        <w:rPr>
          <w:sz w:val="22"/>
          <w:szCs w:val="22"/>
          <w:lang w:val="es-MX"/>
        </w:rPr>
        <w:t>iembre</w:t>
      </w:r>
      <w:r w:rsidRPr="007B71FF">
        <w:rPr>
          <w:sz w:val="22"/>
          <w:szCs w:val="22"/>
          <w:lang w:val="es-MX"/>
        </w:rPr>
        <w:t xml:space="preserve"> de 202</w:t>
      </w:r>
      <w:r w:rsidR="00347CBF" w:rsidRPr="007B71FF">
        <w:rPr>
          <w:sz w:val="22"/>
          <w:szCs w:val="22"/>
          <w:lang w:val="es-MX"/>
        </w:rPr>
        <w:t>5</w:t>
      </w:r>
      <w:r w:rsidRPr="007B71FF">
        <w:rPr>
          <w:sz w:val="22"/>
          <w:szCs w:val="22"/>
          <w:lang w:val="es-MX"/>
        </w:rPr>
        <w:t xml:space="preserve"> no registró dentro de su contabilidad fideicomiso alguno, por lo consiguiente no cuenta con inversiones financieras que consideren fideicomisos.</w:t>
      </w:r>
    </w:p>
    <w:p w14:paraId="40BBAD37" w14:textId="77777777" w:rsidR="003A7CCB" w:rsidRPr="007B71FF" w:rsidRDefault="003A7CCB" w:rsidP="00582D01">
      <w:pPr>
        <w:pStyle w:val="Texto"/>
        <w:spacing w:after="0" w:line="276" w:lineRule="auto"/>
        <w:ind w:firstLine="0"/>
        <w:rPr>
          <w:sz w:val="22"/>
          <w:szCs w:val="22"/>
          <w:lang w:val="es-MX"/>
        </w:rPr>
      </w:pPr>
    </w:p>
    <w:p w14:paraId="6E9DC9A6" w14:textId="58B33A0C" w:rsidR="00582D01" w:rsidRPr="006E350F" w:rsidRDefault="00582D01" w:rsidP="00582D01">
      <w:pPr>
        <w:pStyle w:val="Texto"/>
        <w:spacing w:after="80" w:line="203" w:lineRule="exact"/>
        <w:ind w:firstLine="0"/>
        <w:rPr>
          <w:bCs/>
          <w:iCs/>
          <w:sz w:val="22"/>
          <w:szCs w:val="22"/>
          <w:u w:val="single"/>
          <w:lang w:val="es-MX"/>
        </w:rPr>
      </w:pPr>
      <w:r w:rsidRPr="006E350F">
        <w:rPr>
          <w:bCs/>
          <w:iCs/>
          <w:sz w:val="22"/>
          <w:szCs w:val="22"/>
          <w:u w:val="single"/>
          <w:lang w:val="es-MX"/>
        </w:rPr>
        <w:t>7.- INVERSIONES FINANCIERAS (PARTICIPACIONES Y APORTACIONES DE CAPITAL, INVERSIONES A LARGO PLAZO Y TITULOS Y VALORES A LARGO PLAZO):</w:t>
      </w:r>
    </w:p>
    <w:p w14:paraId="6320185B" w14:textId="76C838FC" w:rsidR="00582D01" w:rsidRDefault="00582D01" w:rsidP="00347CBF">
      <w:pPr>
        <w:pStyle w:val="Texto"/>
        <w:spacing w:after="0" w:line="276" w:lineRule="auto"/>
        <w:ind w:firstLine="0"/>
        <w:rPr>
          <w:sz w:val="22"/>
          <w:szCs w:val="22"/>
          <w:lang w:val="es-MX"/>
        </w:rPr>
      </w:pPr>
      <w:r w:rsidRPr="007B71FF">
        <w:rPr>
          <w:sz w:val="22"/>
          <w:szCs w:val="22"/>
          <w:lang w:val="es-MX"/>
        </w:rPr>
        <w:t xml:space="preserve">Al </w:t>
      </w:r>
      <w:r w:rsidR="00E05450" w:rsidRPr="007B71FF">
        <w:rPr>
          <w:sz w:val="22"/>
          <w:szCs w:val="22"/>
          <w:lang w:val="es-MX"/>
        </w:rPr>
        <w:t>3</w:t>
      </w:r>
      <w:r w:rsidR="00E05450">
        <w:rPr>
          <w:sz w:val="22"/>
          <w:szCs w:val="22"/>
          <w:lang w:val="es-MX"/>
        </w:rPr>
        <w:t>1</w:t>
      </w:r>
      <w:r w:rsidR="00E05450" w:rsidRPr="007B71FF">
        <w:rPr>
          <w:sz w:val="22"/>
          <w:szCs w:val="22"/>
          <w:lang w:val="es-MX"/>
        </w:rPr>
        <w:t xml:space="preserve"> de </w:t>
      </w:r>
      <w:r w:rsidR="00E05450">
        <w:rPr>
          <w:sz w:val="22"/>
          <w:szCs w:val="22"/>
          <w:lang w:val="es-MX"/>
        </w:rPr>
        <w:t>diciembre</w:t>
      </w:r>
      <w:r w:rsidRPr="007B71FF">
        <w:rPr>
          <w:sz w:val="22"/>
          <w:szCs w:val="22"/>
          <w:lang w:val="es-MX"/>
        </w:rPr>
        <w:t xml:space="preserve"> de 202</w:t>
      </w:r>
      <w:r w:rsidR="00347CBF" w:rsidRPr="007B71FF">
        <w:rPr>
          <w:sz w:val="22"/>
          <w:szCs w:val="22"/>
          <w:lang w:val="es-MX"/>
        </w:rPr>
        <w:t>5</w:t>
      </w:r>
      <w:r w:rsidRPr="007B71FF">
        <w:rPr>
          <w:sz w:val="22"/>
          <w:szCs w:val="22"/>
          <w:lang w:val="es-MX"/>
        </w:rPr>
        <w:t>, el H. Ayuntamiento de Calkiní no registró en su sistema contable operaciones de participación y aportaciones de capital, inversiones a largo plazo y títulos y valores a largo plazo.</w:t>
      </w:r>
    </w:p>
    <w:p w14:paraId="73EE42C9" w14:textId="012C3147" w:rsidR="00F97A9C" w:rsidRDefault="00F97A9C" w:rsidP="00347CBF">
      <w:pPr>
        <w:pStyle w:val="Texto"/>
        <w:spacing w:after="0" w:line="276" w:lineRule="auto"/>
        <w:ind w:firstLine="0"/>
        <w:rPr>
          <w:sz w:val="22"/>
          <w:szCs w:val="22"/>
          <w:lang w:val="es-MX"/>
        </w:rPr>
      </w:pPr>
    </w:p>
    <w:p w14:paraId="176B1463" w14:textId="7A3F209E" w:rsidR="005B09DD" w:rsidRDefault="005B09DD" w:rsidP="00347CBF">
      <w:pPr>
        <w:pStyle w:val="Texto"/>
        <w:spacing w:after="0" w:line="276" w:lineRule="auto"/>
        <w:ind w:firstLine="0"/>
        <w:rPr>
          <w:sz w:val="22"/>
          <w:szCs w:val="22"/>
          <w:lang w:val="es-MX"/>
        </w:rPr>
      </w:pPr>
    </w:p>
    <w:p w14:paraId="3CBA0367" w14:textId="77777777" w:rsidR="00E05450" w:rsidRDefault="00E05450" w:rsidP="00582D01">
      <w:pPr>
        <w:spacing w:after="0" w:line="240" w:lineRule="auto"/>
        <w:jc w:val="both"/>
        <w:rPr>
          <w:rFonts w:ascii="Arial" w:eastAsia="Times New Roman" w:hAnsi="Arial" w:cs="Arial"/>
          <w:b/>
          <w:bCs/>
          <w:iCs/>
          <w:lang w:eastAsia="es-MX"/>
        </w:rPr>
      </w:pPr>
    </w:p>
    <w:p w14:paraId="63ECF2E0" w14:textId="77777777" w:rsidR="00E05450" w:rsidRDefault="00E05450" w:rsidP="00582D01">
      <w:pPr>
        <w:spacing w:after="0" w:line="240" w:lineRule="auto"/>
        <w:jc w:val="both"/>
        <w:rPr>
          <w:rFonts w:ascii="Arial" w:eastAsia="Times New Roman" w:hAnsi="Arial" w:cs="Arial"/>
          <w:b/>
          <w:bCs/>
          <w:iCs/>
          <w:lang w:eastAsia="es-MX"/>
        </w:rPr>
      </w:pPr>
    </w:p>
    <w:p w14:paraId="520EDF10" w14:textId="77777777" w:rsidR="00E05450" w:rsidRDefault="00E05450" w:rsidP="00582D01">
      <w:pPr>
        <w:spacing w:after="0" w:line="240" w:lineRule="auto"/>
        <w:jc w:val="both"/>
        <w:rPr>
          <w:rFonts w:ascii="Arial" w:eastAsia="Times New Roman" w:hAnsi="Arial" w:cs="Arial"/>
          <w:b/>
          <w:bCs/>
          <w:iCs/>
          <w:lang w:eastAsia="es-MX"/>
        </w:rPr>
      </w:pPr>
    </w:p>
    <w:p w14:paraId="6153381E" w14:textId="1F905131" w:rsidR="00582D01" w:rsidRPr="006E350F" w:rsidRDefault="00582D01" w:rsidP="00582D01">
      <w:pPr>
        <w:spacing w:after="0" w:line="240" w:lineRule="auto"/>
        <w:jc w:val="both"/>
        <w:rPr>
          <w:rFonts w:ascii="Arial" w:eastAsia="Times New Roman" w:hAnsi="Arial" w:cs="Arial"/>
          <w:b/>
          <w:bCs/>
          <w:iCs/>
          <w:lang w:eastAsia="es-MX"/>
        </w:rPr>
      </w:pPr>
      <w:r w:rsidRPr="006E350F">
        <w:rPr>
          <w:rFonts w:ascii="Arial" w:eastAsia="Times New Roman" w:hAnsi="Arial" w:cs="Arial"/>
          <w:b/>
          <w:bCs/>
          <w:iCs/>
          <w:lang w:eastAsia="es-MX"/>
        </w:rPr>
        <w:lastRenderedPageBreak/>
        <w:t>B</w:t>
      </w:r>
      <w:r w:rsidR="006E350F" w:rsidRPr="006E350F">
        <w:rPr>
          <w:rFonts w:ascii="Arial" w:eastAsia="Times New Roman" w:hAnsi="Arial" w:cs="Arial"/>
          <w:b/>
          <w:bCs/>
          <w:iCs/>
          <w:lang w:eastAsia="es-MX"/>
        </w:rPr>
        <w:t>ienes Muebles</w:t>
      </w:r>
      <w:r w:rsidRPr="006E350F">
        <w:rPr>
          <w:rFonts w:ascii="Arial" w:eastAsia="Times New Roman" w:hAnsi="Arial" w:cs="Arial"/>
          <w:b/>
          <w:bCs/>
          <w:iCs/>
          <w:lang w:eastAsia="es-MX"/>
        </w:rPr>
        <w:t>, I</w:t>
      </w:r>
      <w:r w:rsidR="006E350F" w:rsidRPr="006E350F">
        <w:rPr>
          <w:rFonts w:ascii="Arial" w:eastAsia="Times New Roman" w:hAnsi="Arial" w:cs="Arial"/>
          <w:b/>
          <w:bCs/>
          <w:iCs/>
          <w:lang w:eastAsia="es-MX"/>
        </w:rPr>
        <w:t>nmuebles e</w:t>
      </w:r>
      <w:r w:rsidRPr="006E350F">
        <w:rPr>
          <w:rFonts w:ascii="Arial" w:eastAsia="Times New Roman" w:hAnsi="Arial" w:cs="Arial"/>
          <w:b/>
          <w:bCs/>
          <w:iCs/>
          <w:lang w:eastAsia="es-MX"/>
        </w:rPr>
        <w:t xml:space="preserve"> I</w:t>
      </w:r>
      <w:r w:rsidR="006E350F" w:rsidRPr="006E350F">
        <w:rPr>
          <w:rFonts w:ascii="Arial" w:eastAsia="Times New Roman" w:hAnsi="Arial" w:cs="Arial"/>
          <w:b/>
          <w:bCs/>
          <w:iCs/>
          <w:lang w:eastAsia="es-MX"/>
        </w:rPr>
        <w:t>ntangibles</w:t>
      </w:r>
    </w:p>
    <w:p w14:paraId="509CC7AA" w14:textId="77777777" w:rsidR="00582D01" w:rsidRPr="007B71FF" w:rsidRDefault="00582D01" w:rsidP="00582D01">
      <w:pPr>
        <w:spacing w:after="0" w:line="240" w:lineRule="auto"/>
        <w:jc w:val="both"/>
        <w:rPr>
          <w:rFonts w:ascii="Arial" w:eastAsia="Times New Roman" w:hAnsi="Arial" w:cs="Arial"/>
          <w:bCs/>
          <w:iCs/>
          <w:color w:val="000000"/>
          <w:lang w:eastAsia="es-MX"/>
        </w:rPr>
      </w:pPr>
    </w:p>
    <w:p w14:paraId="3133916B" w14:textId="1C64844C" w:rsidR="001219F0"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 xml:space="preserve">Las inversiones </w:t>
      </w:r>
      <w:r w:rsidR="00607884" w:rsidRPr="007B71FF">
        <w:rPr>
          <w:rFonts w:ascii="Arial" w:eastAsia="Times New Roman" w:hAnsi="Arial" w:cs="Arial"/>
          <w:bCs/>
          <w:color w:val="000000"/>
          <w:lang w:eastAsia="es-MX"/>
        </w:rPr>
        <w:t xml:space="preserve">en </w:t>
      </w:r>
      <w:r w:rsidR="00607884">
        <w:rPr>
          <w:rFonts w:ascii="Arial" w:eastAsia="Times New Roman" w:hAnsi="Arial" w:cs="Arial"/>
          <w:b/>
          <w:bCs/>
          <w:color w:val="000000"/>
          <w:lang w:eastAsia="es-MX"/>
        </w:rPr>
        <w:t>B</w:t>
      </w:r>
      <w:r w:rsidR="00607884" w:rsidRPr="007B71FF">
        <w:rPr>
          <w:rFonts w:ascii="Arial" w:eastAsia="Times New Roman" w:hAnsi="Arial" w:cs="Arial"/>
          <w:b/>
          <w:bCs/>
          <w:color w:val="000000"/>
          <w:lang w:eastAsia="es-MX"/>
        </w:rPr>
        <w:t xml:space="preserve">ienes </w:t>
      </w:r>
      <w:r w:rsidR="00607884">
        <w:rPr>
          <w:rFonts w:ascii="Arial" w:eastAsia="Times New Roman" w:hAnsi="Arial" w:cs="Arial"/>
          <w:b/>
          <w:bCs/>
          <w:color w:val="000000"/>
          <w:lang w:eastAsia="es-MX"/>
        </w:rPr>
        <w:t>I</w:t>
      </w:r>
      <w:r w:rsidR="00607884" w:rsidRPr="007B71FF">
        <w:rPr>
          <w:rFonts w:ascii="Arial" w:eastAsia="Times New Roman" w:hAnsi="Arial" w:cs="Arial"/>
          <w:b/>
          <w:bCs/>
          <w:color w:val="000000"/>
          <w:lang w:eastAsia="es-MX"/>
        </w:rPr>
        <w:t xml:space="preserve">nmuebles, </w:t>
      </w:r>
      <w:r w:rsidR="00607884">
        <w:rPr>
          <w:rFonts w:ascii="Arial" w:eastAsia="Times New Roman" w:hAnsi="Arial" w:cs="Arial"/>
          <w:b/>
          <w:bCs/>
          <w:color w:val="000000"/>
          <w:lang w:eastAsia="es-MX"/>
        </w:rPr>
        <w:t>I</w:t>
      </w:r>
      <w:r w:rsidR="00607884" w:rsidRPr="007B71FF">
        <w:rPr>
          <w:rFonts w:ascii="Arial" w:eastAsia="Times New Roman" w:hAnsi="Arial" w:cs="Arial"/>
          <w:b/>
          <w:bCs/>
          <w:color w:val="000000"/>
          <w:lang w:eastAsia="es-MX"/>
        </w:rPr>
        <w:t xml:space="preserve">nfraestructura y </w:t>
      </w:r>
      <w:r w:rsidR="00607884">
        <w:rPr>
          <w:rFonts w:ascii="Arial" w:eastAsia="Times New Roman" w:hAnsi="Arial" w:cs="Arial"/>
          <w:b/>
          <w:bCs/>
          <w:color w:val="000000"/>
          <w:lang w:eastAsia="es-MX"/>
        </w:rPr>
        <w:t>C</w:t>
      </w:r>
      <w:r w:rsidR="00607884" w:rsidRPr="007B71FF">
        <w:rPr>
          <w:rFonts w:ascii="Arial" w:eastAsia="Times New Roman" w:hAnsi="Arial" w:cs="Arial"/>
          <w:b/>
          <w:bCs/>
          <w:color w:val="000000"/>
          <w:lang w:eastAsia="es-MX"/>
        </w:rPr>
        <w:t xml:space="preserve">onstrucciones en </w:t>
      </w:r>
      <w:r w:rsidR="00607884">
        <w:rPr>
          <w:rFonts w:ascii="Arial" w:eastAsia="Times New Roman" w:hAnsi="Arial" w:cs="Arial"/>
          <w:b/>
          <w:bCs/>
          <w:color w:val="000000"/>
          <w:lang w:eastAsia="es-MX"/>
        </w:rPr>
        <w:t>P</w:t>
      </w:r>
      <w:r w:rsidR="00607884" w:rsidRPr="007B71FF">
        <w:rPr>
          <w:rFonts w:ascii="Arial" w:eastAsia="Times New Roman" w:hAnsi="Arial" w:cs="Arial"/>
          <w:b/>
          <w:bCs/>
          <w:color w:val="000000"/>
          <w:lang w:eastAsia="es-MX"/>
        </w:rPr>
        <w:t>roceso</w:t>
      </w:r>
      <w:r w:rsidR="00607884" w:rsidRPr="007B71FF">
        <w:rPr>
          <w:rFonts w:ascii="Arial" w:eastAsia="Times New Roman" w:hAnsi="Arial" w:cs="Arial"/>
          <w:bCs/>
          <w:color w:val="000000"/>
          <w:lang w:eastAsia="es-MX"/>
        </w:rPr>
        <w:t xml:space="preserve">, se encuentran clasificadas conforme al clasificador por objeto del gasto. </w:t>
      </w:r>
      <w:r w:rsidR="00F1215D">
        <w:rPr>
          <w:rFonts w:ascii="Arial" w:eastAsia="Times New Roman" w:hAnsi="Arial" w:cs="Arial"/>
          <w:bCs/>
          <w:color w:val="000000"/>
          <w:lang w:eastAsia="es-MX"/>
        </w:rPr>
        <w:t>E</w:t>
      </w:r>
      <w:r w:rsidR="00607884" w:rsidRPr="007B71FF">
        <w:rPr>
          <w:rFonts w:ascii="Arial" w:eastAsia="Times New Roman" w:hAnsi="Arial" w:cs="Arial"/>
          <w:bCs/>
          <w:color w:val="000000"/>
          <w:lang w:eastAsia="es-MX"/>
        </w:rPr>
        <w:t>l saldo reflejado</w:t>
      </w:r>
      <w:r w:rsidRPr="007B71FF">
        <w:rPr>
          <w:rFonts w:ascii="Arial" w:eastAsia="Times New Roman" w:hAnsi="Arial" w:cs="Arial"/>
          <w:bCs/>
          <w:color w:val="000000"/>
          <w:lang w:eastAsia="es-MX"/>
        </w:rPr>
        <w:t xml:space="preserve"> de los bienes está valuado a su costo histórico (adquisición).</w:t>
      </w:r>
    </w:p>
    <w:p w14:paraId="57341413" w14:textId="77777777" w:rsidR="00F1215D" w:rsidRPr="003D06F7" w:rsidRDefault="00F1215D" w:rsidP="00582D01">
      <w:pPr>
        <w:spacing w:after="0" w:line="240" w:lineRule="auto"/>
        <w:jc w:val="both"/>
        <w:rPr>
          <w:rFonts w:ascii="Arial" w:eastAsia="Times New Roman" w:hAnsi="Arial" w:cs="Arial"/>
          <w:bCs/>
          <w:color w:val="000000"/>
          <w:lang w:eastAsia="es-MX"/>
        </w:rPr>
      </w:pPr>
    </w:p>
    <w:p w14:paraId="33D08BC0" w14:textId="2B830734" w:rsidR="00294F04" w:rsidRDefault="006E350F" w:rsidP="00582D01">
      <w:pPr>
        <w:spacing w:after="0" w:line="240" w:lineRule="auto"/>
        <w:jc w:val="both"/>
        <w:rPr>
          <w:rFonts w:ascii="Arial" w:eastAsia="Times New Roman" w:hAnsi="Arial" w:cs="Arial"/>
          <w:lang w:eastAsia="es-MX"/>
        </w:rPr>
      </w:pPr>
      <w:r w:rsidRPr="00294F04">
        <w:rPr>
          <w:rFonts w:ascii="Arial" w:eastAsia="Times New Roman" w:hAnsi="Arial" w:cs="Arial"/>
          <w:lang w:eastAsia="es-MX"/>
        </w:rPr>
        <w:t>8.</w:t>
      </w:r>
      <w:r w:rsidR="00294F04">
        <w:rPr>
          <w:rFonts w:ascii="Arial" w:eastAsia="Times New Roman" w:hAnsi="Arial" w:cs="Arial"/>
          <w:lang w:eastAsia="es-MX"/>
        </w:rPr>
        <w:t xml:space="preserve"> B</w:t>
      </w:r>
      <w:r w:rsidR="00294F04" w:rsidRPr="00294F04">
        <w:rPr>
          <w:rFonts w:ascii="Arial" w:eastAsia="Times New Roman" w:hAnsi="Arial" w:cs="Arial"/>
          <w:lang w:eastAsia="es-MX"/>
        </w:rPr>
        <w:t xml:space="preserve">ienes </w:t>
      </w:r>
      <w:r w:rsidR="00294F04">
        <w:rPr>
          <w:rFonts w:ascii="Arial" w:eastAsia="Times New Roman" w:hAnsi="Arial" w:cs="Arial"/>
          <w:lang w:eastAsia="es-MX"/>
        </w:rPr>
        <w:t>M</w:t>
      </w:r>
      <w:r w:rsidR="00294F04" w:rsidRPr="00294F04">
        <w:rPr>
          <w:rFonts w:ascii="Arial" w:eastAsia="Times New Roman" w:hAnsi="Arial" w:cs="Arial"/>
          <w:lang w:eastAsia="es-MX"/>
        </w:rPr>
        <w:t>uebles:</w:t>
      </w:r>
    </w:p>
    <w:p w14:paraId="4C4F3556" w14:textId="7B492377" w:rsidR="00582D01" w:rsidRPr="00294F04" w:rsidRDefault="00582D01" w:rsidP="00582D01">
      <w:pPr>
        <w:spacing w:after="0" w:line="240" w:lineRule="auto"/>
        <w:jc w:val="both"/>
        <w:rPr>
          <w:rFonts w:ascii="Arial" w:eastAsia="Times New Roman" w:hAnsi="Arial" w:cs="Arial"/>
          <w:lang w:eastAsia="es-MX"/>
        </w:rPr>
      </w:pPr>
      <w:r w:rsidRPr="007B71FF">
        <w:rPr>
          <w:rFonts w:ascii="Arial" w:hAnsi="Arial" w:cs="Arial"/>
          <w:color w:val="000000"/>
        </w:rPr>
        <w:t>El saldo de esta cuenta al 3</w:t>
      </w:r>
      <w:r w:rsidR="001C3F01">
        <w:rPr>
          <w:rFonts w:ascii="Arial" w:hAnsi="Arial" w:cs="Arial"/>
          <w:color w:val="000000"/>
        </w:rPr>
        <w:t>1</w:t>
      </w:r>
      <w:r w:rsidRPr="007B71FF">
        <w:rPr>
          <w:rFonts w:ascii="Arial" w:hAnsi="Arial" w:cs="Arial"/>
          <w:color w:val="000000"/>
        </w:rPr>
        <w:t xml:space="preserve"> de </w:t>
      </w:r>
      <w:r w:rsidR="001C3F01">
        <w:rPr>
          <w:rFonts w:ascii="Arial" w:hAnsi="Arial" w:cs="Arial"/>
          <w:color w:val="000000"/>
        </w:rPr>
        <w:t>dic</w:t>
      </w:r>
      <w:r w:rsidR="0073397C">
        <w:rPr>
          <w:rFonts w:ascii="Arial" w:hAnsi="Arial" w:cs="Arial"/>
          <w:color w:val="000000"/>
        </w:rPr>
        <w:t>iembre</w:t>
      </w:r>
      <w:r w:rsidRPr="007B71FF">
        <w:rPr>
          <w:rFonts w:ascii="Arial" w:hAnsi="Arial" w:cs="Arial"/>
          <w:color w:val="000000"/>
        </w:rPr>
        <w:t xml:space="preserve"> de 202</w:t>
      </w:r>
      <w:r w:rsidR="002809AF" w:rsidRPr="007B71FF">
        <w:rPr>
          <w:rFonts w:ascii="Arial" w:hAnsi="Arial" w:cs="Arial"/>
          <w:color w:val="000000"/>
        </w:rPr>
        <w:t>5</w:t>
      </w:r>
      <w:r w:rsidRPr="007B71FF">
        <w:rPr>
          <w:rFonts w:ascii="Arial" w:hAnsi="Arial" w:cs="Arial"/>
          <w:color w:val="000000"/>
        </w:rPr>
        <w:t xml:space="preserve"> y 202</w:t>
      </w:r>
      <w:r w:rsidR="002809AF" w:rsidRPr="007B71FF">
        <w:rPr>
          <w:rFonts w:ascii="Arial" w:hAnsi="Arial" w:cs="Arial"/>
          <w:color w:val="000000"/>
        </w:rPr>
        <w:t>4</w:t>
      </w:r>
      <w:r w:rsidRPr="007B71FF">
        <w:rPr>
          <w:rFonts w:ascii="Arial" w:hAnsi="Arial" w:cs="Arial"/>
          <w:color w:val="000000"/>
        </w:rPr>
        <w:t xml:space="preserve"> se integra como sigue:</w:t>
      </w:r>
    </w:p>
    <w:p w14:paraId="15BE12EA" w14:textId="77777777" w:rsidR="00582D01" w:rsidRPr="007B71FF" w:rsidRDefault="00582D01" w:rsidP="00582D01">
      <w:pPr>
        <w:spacing w:after="0" w:line="240" w:lineRule="auto"/>
        <w:jc w:val="both"/>
        <w:rPr>
          <w:rFonts w:ascii="Arial" w:hAnsi="Arial" w:cs="Arial"/>
          <w:color w:val="000000"/>
        </w:rPr>
      </w:pPr>
    </w:p>
    <w:p w14:paraId="37E85959" w14:textId="77777777" w:rsidR="00582D01" w:rsidRPr="007B71FF" w:rsidRDefault="00582D01" w:rsidP="00582D01">
      <w:pPr>
        <w:spacing w:after="0" w:line="240" w:lineRule="auto"/>
        <w:jc w:val="both"/>
        <w:rPr>
          <w:rFonts w:ascii="Arial" w:hAnsi="Arial" w:cs="Arial"/>
          <w:color w:val="000000"/>
        </w:rPr>
      </w:pPr>
      <w:r w:rsidRPr="007B71FF">
        <w:rPr>
          <w:rFonts w:ascii="Arial" w:hAnsi="Arial" w:cs="Arial"/>
          <w:color w:val="000000"/>
        </w:rPr>
        <w:t>Los Activos que se relacionan a continuación se encuentran en buen estado</w:t>
      </w:r>
    </w:p>
    <w:bookmarkStart w:id="53" w:name="_MON_1515258615"/>
    <w:bookmarkStart w:id="54" w:name="_MON_1545631170"/>
    <w:bookmarkStart w:id="55" w:name="_MON_1545646399"/>
    <w:bookmarkStart w:id="56" w:name="_MON_1545646567"/>
    <w:bookmarkStart w:id="57" w:name="_MON_1546407538"/>
    <w:bookmarkStart w:id="58" w:name="_MON_1341847766"/>
    <w:bookmarkStart w:id="59" w:name="_MON_1341847788"/>
    <w:bookmarkStart w:id="60" w:name="_MON_1341847870"/>
    <w:bookmarkStart w:id="61" w:name="_MON_1341854156"/>
    <w:bookmarkStart w:id="62" w:name="_MON_1341854187"/>
    <w:bookmarkStart w:id="63" w:name="_MON_1341907853"/>
    <w:bookmarkStart w:id="64" w:name="_MON_1369472554"/>
    <w:bookmarkStart w:id="65" w:name="_MON_1372417220"/>
    <w:bookmarkStart w:id="66" w:name="_MON_1372785769"/>
    <w:bookmarkStart w:id="67" w:name="_MON_151290660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Start w:id="68" w:name="_MON_1514911569"/>
    <w:bookmarkEnd w:id="68"/>
    <w:p w14:paraId="67B889F7" w14:textId="1B8844E1" w:rsidR="00582D01" w:rsidRDefault="00D33FAA" w:rsidP="00582D01">
      <w:pPr>
        <w:spacing w:after="0" w:line="240" w:lineRule="auto"/>
        <w:jc w:val="both"/>
        <w:rPr>
          <w:rFonts w:ascii="Arial" w:hAnsi="Arial" w:cs="Arial"/>
        </w:rPr>
      </w:pPr>
      <w:r w:rsidRPr="007B71FF">
        <w:rPr>
          <w:rFonts w:ascii="Arial" w:eastAsia="Times New Roman" w:hAnsi="Arial" w:cs="Arial"/>
          <w:color w:val="000000"/>
          <w:lang w:val="es-ES" w:eastAsia="es-MX"/>
        </w:rPr>
        <w:object w:dxaOrig="10140" w:dyaOrig="2787" w14:anchorId="3DBEE6D5">
          <v:shape id="_x0000_i1200" type="#_x0000_t75" style="width:464.25pt;height:112.5pt" o:ole="">
            <v:imagedata r:id="rId25" o:title=""/>
          </v:shape>
          <o:OLEObject Type="Embed" ProgID="Excel.Sheet.12" ShapeID="_x0000_i1200" DrawAspect="Content" ObjectID="_1831296607" r:id="rId26"/>
        </w:object>
      </w:r>
      <w:r w:rsidR="00582D01" w:rsidRPr="007B71FF">
        <w:rPr>
          <w:rFonts w:ascii="Arial" w:hAnsi="Arial" w:cs="Arial"/>
        </w:rPr>
        <w:br/>
      </w:r>
      <w:r w:rsidR="001069DB">
        <w:rPr>
          <w:rFonts w:ascii="Arial" w:hAnsi="Arial" w:cs="Arial"/>
        </w:rPr>
        <w:br/>
      </w:r>
      <w:r w:rsidR="00582D01" w:rsidRPr="007B71FF">
        <w:rPr>
          <w:rFonts w:ascii="Arial" w:hAnsi="Arial" w:cs="Arial"/>
        </w:rPr>
        <w:t>Así mismo la depreciación de los bienes muebles se llevó a cabo considerando un porcentaje sobre la estimación de vida útil; porcentaje que se estableció de conformidad con lo señalado por la “Guía de Vida Útil estimada y porcentajes de Depreciación”, emitido por el CONAC</w:t>
      </w:r>
      <w:r w:rsidR="001069DB">
        <w:rPr>
          <w:rFonts w:ascii="Arial" w:hAnsi="Arial" w:cs="Arial"/>
        </w:rPr>
        <w:t>.</w:t>
      </w:r>
    </w:p>
    <w:p w14:paraId="46469AB4" w14:textId="77777777" w:rsidR="001069DB" w:rsidRPr="007B71FF" w:rsidRDefault="001069DB" w:rsidP="00582D01">
      <w:pPr>
        <w:spacing w:after="0" w:line="240" w:lineRule="auto"/>
        <w:jc w:val="both"/>
        <w:rPr>
          <w:rFonts w:ascii="Arial" w:hAnsi="Arial" w:cs="Arial"/>
        </w:rPr>
      </w:pPr>
    </w:p>
    <w:p w14:paraId="531351E3" w14:textId="2563C8C1" w:rsidR="00EC79A3" w:rsidRPr="007B71FF" w:rsidRDefault="00582D01" w:rsidP="00582D01">
      <w:pPr>
        <w:tabs>
          <w:tab w:val="left" w:pos="1139"/>
        </w:tabs>
        <w:spacing w:line="240" w:lineRule="auto"/>
        <w:jc w:val="both"/>
        <w:rPr>
          <w:rFonts w:ascii="Arial" w:eastAsia="Times New Roman" w:hAnsi="Arial" w:cs="Arial"/>
          <w:b/>
          <w:bCs/>
          <w:color w:val="000000"/>
          <w:u w:val="single"/>
          <w:lang w:eastAsia="es-MX"/>
        </w:rPr>
      </w:pPr>
      <w:r w:rsidRPr="007B71FF">
        <w:rPr>
          <w:rFonts w:ascii="Arial" w:hAnsi="Arial" w:cs="Arial"/>
        </w:rPr>
        <w:t>Al 3</w:t>
      </w:r>
      <w:r w:rsidR="00C5402C">
        <w:rPr>
          <w:rFonts w:ascii="Arial" w:hAnsi="Arial" w:cs="Arial"/>
        </w:rPr>
        <w:t>1</w:t>
      </w:r>
      <w:r w:rsidR="00952828">
        <w:rPr>
          <w:rFonts w:ascii="Arial" w:hAnsi="Arial" w:cs="Arial"/>
        </w:rPr>
        <w:t xml:space="preserve"> de </w:t>
      </w:r>
      <w:r w:rsidR="00C5402C">
        <w:rPr>
          <w:rFonts w:ascii="Arial" w:hAnsi="Arial" w:cs="Arial"/>
        </w:rPr>
        <w:t>dici</w:t>
      </w:r>
      <w:r w:rsidR="00F14C81">
        <w:rPr>
          <w:rFonts w:ascii="Arial" w:hAnsi="Arial" w:cs="Arial"/>
        </w:rPr>
        <w:t>embre</w:t>
      </w:r>
      <w:r w:rsidRPr="007B71FF">
        <w:rPr>
          <w:rFonts w:ascii="Arial" w:hAnsi="Arial" w:cs="Arial"/>
        </w:rPr>
        <w:t xml:space="preserve"> de 202</w:t>
      </w:r>
      <w:r w:rsidR="00D16A0C" w:rsidRPr="007B71FF">
        <w:rPr>
          <w:rFonts w:ascii="Arial" w:hAnsi="Arial" w:cs="Arial"/>
        </w:rPr>
        <w:t>5</w:t>
      </w:r>
      <w:r w:rsidRPr="007B71FF">
        <w:rPr>
          <w:rFonts w:ascii="Arial" w:hAnsi="Arial" w:cs="Arial"/>
        </w:rPr>
        <w:t xml:space="preserve"> el H. Ayuntamiento de Calkiní adquirió bienes muebles por la cantidad de $</w:t>
      </w:r>
      <w:r w:rsidR="00604712">
        <w:rPr>
          <w:rFonts w:ascii="Arial" w:hAnsi="Arial" w:cs="Arial"/>
        </w:rPr>
        <w:t>6,292,050.32</w:t>
      </w:r>
      <w:r w:rsidRPr="007B71FF">
        <w:rPr>
          <w:rFonts w:ascii="Arial" w:hAnsi="Arial" w:cs="Arial"/>
        </w:rPr>
        <w:t xml:space="preserve"> (Son: </w:t>
      </w:r>
      <w:r w:rsidR="00604712">
        <w:rPr>
          <w:rFonts w:ascii="Arial" w:hAnsi="Arial" w:cs="Arial"/>
        </w:rPr>
        <w:t>Seis millones doscientos noventa y dos mil cincuenta</w:t>
      </w:r>
      <w:r w:rsidRPr="007B71FF">
        <w:rPr>
          <w:rFonts w:ascii="Arial" w:hAnsi="Arial" w:cs="Arial"/>
        </w:rPr>
        <w:t xml:space="preserve"> pesos </w:t>
      </w:r>
      <w:r w:rsidR="00604712">
        <w:rPr>
          <w:rFonts w:ascii="Arial" w:hAnsi="Arial" w:cs="Arial"/>
        </w:rPr>
        <w:t>32</w:t>
      </w:r>
      <w:r w:rsidRPr="007B71FF">
        <w:rPr>
          <w:rFonts w:ascii="Arial" w:hAnsi="Arial" w:cs="Arial"/>
        </w:rPr>
        <w:t>/100 M.N.), correspondientes a la adquisición de bienes muebles para diversas áreas del H. Ayuntamiento.</w:t>
      </w:r>
    </w:p>
    <w:p w14:paraId="3316E918" w14:textId="77777777" w:rsidR="00582D01" w:rsidRPr="007B71FF" w:rsidRDefault="00582D01" w:rsidP="00582D01">
      <w:pPr>
        <w:spacing w:after="0" w:line="240" w:lineRule="auto"/>
        <w:jc w:val="both"/>
        <w:rPr>
          <w:rFonts w:ascii="Arial" w:eastAsia="Times New Roman" w:hAnsi="Arial" w:cs="Arial"/>
          <w:b/>
          <w:bCs/>
          <w:color w:val="000000"/>
          <w:u w:val="single"/>
          <w:lang w:eastAsia="es-MX"/>
        </w:rPr>
      </w:pPr>
      <w:r w:rsidRPr="007B71FF">
        <w:rPr>
          <w:rFonts w:ascii="Arial" w:eastAsia="Times New Roman" w:hAnsi="Arial" w:cs="Arial"/>
          <w:b/>
          <w:bCs/>
          <w:color w:val="000000"/>
          <w:u w:val="single"/>
          <w:lang w:eastAsia="es-MX"/>
        </w:rPr>
        <w:t>BIENES INMUEBLES, INFRAESTRUCTURA Y CONSTRUCCIONES EN PROCESO:</w:t>
      </w:r>
    </w:p>
    <w:p w14:paraId="4D40ECC9" w14:textId="64B8332A" w:rsidR="006E350F" w:rsidRPr="0020099E" w:rsidRDefault="00582D01" w:rsidP="00582D01">
      <w:pPr>
        <w:spacing w:after="0" w:line="240" w:lineRule="auto"/>
        <w:jc w:val="both"/>
        <w:rPr>
          <w:rFonts w:ascii="Arial" w:hAnsi="Arial" w:cs="Arial"/>
          <w:color w:val="000000"/>
        </w:rPr>
      </w:pPr>
      <w:r w:rsidRPr="007B71FF">
        <w:rPr>
          <w:rFonts w:ascii="Arial" w:hAnsi="Arial" w:cs="Arial"/>
          <w:color w:val="000000"/>
          <w:lang w:eastAsia="es-MX"/>
        </w:rPr>
        <w:t xml:space="preserve">            </w:t>
      </w:r>
      <w:r w:rsidRPr="007B71FF">
        <w:rPr>
          <w:rFonts w:ascii="Arial" w:hAnsi="Arial" w:cs="Arial"/>
          <w:color w:val="000000"/>
        </w:rPr>
        <w:t xml:space="preserve">El saldo de esta cuenta </w:t>
      </w:r>
      <w:r w:rsidRPr="00DF5072">
        <w:rPr>
          <w:rFonts w:ascii="Arial" w:hAnsi="Arial" w:cs="Arial"/>
          <w:color w:val="000000"/>
        </w:rPr>
        <w:t>al 3</w:t>
      </w:r>
      <w:r w:rsidR="00604712">
        <w:rPr>
          <w:rFonts w:ascii="Arial" w:hAnsi="Arial" w:cs="Arial"/>
          <w:color w:val="000000"/>
        </w:rPr>
        <w:t>1</w:t>
      </w:r>
      <w:r w:rsidRPr="00DF5072">
        <w:rPr>
          <w:rFonts w:ascii="Arial" w:hAnsi="Arial" w:cs="Arial"/>
          <w:color w:val="000000"/>
        </w:rPr>
        <w:t xml:space="preserve"> de </w:t>
      </w:r>
      <w:r w:rsidR="00604712">
        <w:rPr>
          <w:rFonts w:ascii="Arial" w:hAnsi="Arial" w:cs="Arial"/>
          <w:color w:val="000000"/>
        </w:rPr>
        <w:t>dic</w:t>
      </w:r>
      <w:r w:rsidR="006D3FCA" w:rsidRPr="00DF5072">
        <w:rPr>
          <w:rFonts w:ascii="Arial" w:hAnsi="Arial" w:cs="Arial"/>
          <w:color w:val="000000"/>
        </w:rPr>
        <w:t>iembre</w:t>
      </w:r>
      <w:r w:rsidRPr="00DF5072">
        <w:rPr>
          <w:rFonts w:ascii="Arial" w:hAnsi="Arial" w:cs="Arial"/>
          <w:color w:val="000000"/>
        </w:rPr>
        <w:t xml:space="preserve"> de 202</w:t>
      </w:r>
      <w:r w:rsidR="00FF4CC5" w:rsidRPr="00DF5072">
        <w:rPr>
          <w:rFonts w:ascii="Arial" w:hAnsi="Arial" w:cs="Arial"/>
          <w:color w:val="000000"/>
        </w:rPr>
        <w:t>5</w:t>
      </w:r>
      <w:r w:rsidRPr="00DF5072">
        <w:rPr>
          <w:rFonts w:ascii="Arial" w:hAnsi="Arial" w:cs="Arial"/>
          <w:color w:val="000000"/>
        </w:rPr>
        <w:t xml:space="preserve"> y</w:t>
      </w:r>
      <w:r w:rsidRPr="007B71FF">
        <w:rPr>
          <w:rFonts w:ascii="Arial" w:hAnsi="Arial" w:cs="Arial"/>
          <w:color w:val="000000"/>
        </w:rPr>
        <w:t xml:space="preserve"> 202</w:t>
      </w:r>
      <w:r w:rsidR="00BA651D" w:rsidRPr="007B71FF">
        <w:rPr>
          <w:rFonts w:ascii="Arial" w:hAnsi="Arial" w:cs="Arial"/>
          <w:color w:val="000000"/>
        </w:rPr>
        <w:t>4</w:t>
      </w:r>
      <w:r w:rsidRPr="007B71FF">
        <w:rPr>
          <w:rFonts w:ascii="Arial" w:hAnsi="Arial" w:cs="Arial"/>
          <w:color w:val="000000"/>
        </w:rPr>
        <w:t xml:space="preserve"> se integra como sigue:</w:t>
      </w:r>
    </w:p>
    <w:p w14:paraId="3F209996" w14:textId="77777777" w:rsidR="00582D01" w:rsidRPr="007B71FF" w:rsidRDefault="00582D01" w:rsidP="00582D01">
      <w:pPr>
        <w:spacing w:after="0" w:line="240" w:lineRule="auto"/>
        <w:jc w:val="both"/>
        <w:rPr>
          <w:rFonts w:ascii="Arial" w:eastAsia="Times New Roman" w:hAnsi="Arial" w:cs="Arial"/>
          <w:bCs/>
          <w:color w:val="000000"/>
          <w:lang w:eastAsia="es-MX"/>
        </w:rPr>
      </w:pPr>
    </w:p>
    <w:bookmarkStart w:id="69" w:name="_MON_1514291572"/>
    <w:bookmarkEnd w:id="69"/>
    <w:p w14:paraId="60B0EE46" w14:textId="0B6DDB00" w:rsidR="00582D01" w:rsidRPr="007B71FF" w:rsidRDefault="00341AFD" w:rsidP="00582D01">
      <w:pPr>
        <w:spacing w:after="0" w:line="240" w:lineRule="auto"/>
        <w:jc w:val="both"/>
        <w:rPr>
          <w:rFonts w:ascii="Arial" w:eastAsia="Times New Roman" w:hAnsi="Arial" w:cs="Arial"/>
          <w:color w:val="000000"/>
          <w:lang w:eastAsia="es-MX"/>
        </w:rPr>
      </w:pPr>
      <w:r w:rsidRPr="007B71FF">
        <w:rPr>
          <w:rFonts w:ascii="Arial" w:eastAsia="Times New Roman" w:hAnsi="Arial" w:cs="Arial"/>
          <w:b/>
          <w:bCs/>
          <w:color w:val="000000"/>
          <w:lang w:val="es-ES" w:eastAsia="es-MX"/>
        </w:rPr>
        <w:object w:dxaOrig="8320" w:dyaOrig="2742" w14:anchorId="5FAA4E45">
          <v:shape id="_x0000_i1218" type="#_x0000_t75" style="width:402.75pt;height:137.25pt" o:ole="">
            <v:imagedata r:id="rId27" o:title=""/>
          </v:shape>
          <o:OLEObject Type="Embed" ProgID="Excel.Sheet.12" ShapeID="_x0000_i1218" DrawAspect="Content" ObjectID="_1831296608" r:id="rId28"/>
        </w:object>
      </w:r>
    </w:p>
    <w:p w14:paraId="16A7DFB8" w14:textId="51A1BD7B"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lastRenderedPageBreak/>
        <w:t xml:space="preserve">La cuenta de </w:t>
      </w:r>
      <w:r w:rsidRPr="007B71FF">
        <w:rPr>
          <w:rFonts w:ascii="Arial" w:eastAsia="Times New Roman" w:hAnsi="Arial" w:cs="Arial"/>
          <w:b/>
          <w:bCs/>
          <w:color w:val="000000"/>
          <w:lang w:eastAsia="es-MX"/>
        </w:rPr>
        <w:t>BIENES INMUEBLES, INFRAESTRUCTURA Y CONSTRUCCIONES EN PROCESO</w:t>
      </w:r>
      <w:r w:rsidRPr="007B71FF">
        <w:rPr>
          <w:rFonts w:ascii="Arial" w:eastAsia="Times New Roman" w:hAnsi="Arial" w:cs="Arial"/>
          <w:bCs/>
          <w:color w:val="000000"/>
          <w:lang w:eastAsia="es-MX"/>
        </w:rPr>
        <w:t xml:space="preserve"> refleja el monto de los Edificios no Habitacionales, Infraestructura realizada y de la incorporación de Construcciones En Proceso En Bienes De Dominio Público, Construcciones En Proceso En Bienes Propios y otros Bienes inmuebles al 3</w:t>
      </w:r>
      <w:r w:rsidR="00E14E96">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E14E96">
        <w:rPr>
          <w:rFonts w:ascii="Arial" w:eastAsia="Times New Roman" w:hAnsi="Arial" w:cs="Arial"/>
          <w:bCs/>
          <w:color w:val="000000"/>
          <w:lang w:eastAsia="es-MX"/>
        </w:rPr>
        <w:t>dic</w:t>
      </w:r>
      <w:r w:rsidR="004174B0">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A67484" w:rsidRPr="007B71FF">
        <w:rPr>
          <w:rFonts w:ascii="Arial" w:eastAsia="Times New Roman" w:hAnsi="Arial" w:cs="Arial"/>
          <w:bCs/>
          <w:color w:val="000000"/>
          <w:lang w:eastAsia="es-MX"/>
        </w:rPr>
        <w:t>5</w:t>
      </w:r>
      <w:r w:rsidRPr="007B71FF">
        <w:rPr>
          <w:rFonts w:ascii="Arial" w:eastAsia="Times New Roman" w:hAnsi="Arial" w:cs="Arial"/>
          <w:bCs/>
          <w:color w:val="000000"/>
          <w:lang w:eastAsia="es-MX"/>
        </w:rPr>
        <w:t xml:space="preserve">. </w:t>
      </w:r>
    </w:p>
    <w:p w14:paraId="413E6651" w14:textId="030C2114" w:rsidR="00582D01" w:rsidRPr="00294F04" w:rsidRDefault="00294F04" w:rsidP="00582D01">
      <w:pPr>
        <w:tabs>
          <w:tab w:val="left" w:pos="1139"/>
        </w:tabs>
        <w:spacing w:line="240" w:lineRule="auto"/>
        <w:jc w:val="both"/>
        <w:rPr>
          <w:rFonts w:ascii="Arial" w:eastAsia="Times New Roman" w:hAnsi="Arial" w:cs="Arial"/>
          <w:iCs/>
          <w:color w:val="000000"/>
          <w:lang w:eastAsia="es-MX"/>
        </w:rPr>
      </w:pPr>
      <w:r w:rsidRPr="00294F04">
        <w:rPr>
          <w:rFonts w:ascii="Arial" w:eastAsia="Times New Roman" w:hAnsi="Arial" w:cs="Arial"/>
          <w:iCs/>
          <w:color w:val="000000"/>
          <w:lang w:eastAsia="es-MX"/>
        </w:rPr>
        <w:t xml:space="preserve">09. </w:t>
      </w:r>
      <w:r>
        <w:rPr>
          <w:rFonts w:ascii="Arial" w:eastAsia="Times New Roman" w:hAnsi="Arial" w:cs="Arial"/>
          <w:iCs/>
          <w:color w:val="000000"/>
          <w:lang w:eastAsia="es-MX"/>
        </w:rPr>
        <w:t>I</w:t>
      </w:r>
      <w:r w:rsidRPr="00294F04">
        <w:rPr>
          <w:rFonts w:ascii="Arial" w:eastAsia="Times New Roman" w:hAnsi="Arial" w:cs="Arial"/>
          <w:iCs/>
          <w:color w:val="000000"/>
          <w:lang w:eastAsia="es-MX"/>
        </w:rPr>
        <w:t xml:space="preserve">ntangibles y </w:t>
      </w:r>
      <w:r>
        <w:rPr>
          <w:rFonts w:ascii="Arial" w:eastAsia="Times New Roman" w:hAnsi="Arial" w:cs="Arial"/>
          <w:iCs/>
          <w:color w:val="000000"/>
          <w:lang w:eastAsia="es-MX"/>
        </w:rPr>
        <w:t>D</w:t>
      </w:r>
      <w:r w:rsidRPr="00294F04">
        <w:rPr>
          <w:rFonts w:ascii="Arial" w:eastAsia="Times New Roman" w:hAnsi="Arial" w:cs="Arial"/>
          <w:iCs/>
          <w:color w:val="000000"/>
          <w:lang w:eastAsia="es-MX"/>
        </w:rPr>
        <w:t>iferidos</w:t>
      </w:r>
    </w:p>
    <w:p w14:paraId="1EDE7F24" w14:textId="1D89E7FA" w:rsidR="00A67484" w:rsidRDefault="00582D01" w:rsidP="00582D01">
      <w:pPr>
        <w:tabs>
          <w:tab w:val="left" w:pos="1139"/>
        </w:tabs>
        <w:spacing w:line="240" w:lineRule="auto"/>
        <w:jc w:val="both"/>
        <w:rPr>
          <w:rFonts w:ascii="Arial" w:hAnsi="Arial" w:cs="Arial"/>
          <w:color w:val="000000"/>
        </w:rPr>
      </w:pPr>
      <w:r w:rsidRPr="007B71FF">
        <w:rPr>
          <w:rFonts w:ascii="Arial" w:hAnsi="Arial" w:cs="Arial"/>
          <w:color w:val="000000"/>
        </w:rPr>
        <w:t>El saldo de esta cuenta al 3</w:t>
      </w:r>
      <w:r w:rsidR="00341AFD">
        <w:rPr>
          <w:rFonts w:ascii="Arial" w:hAnsi="Arial" w:cs="Arial"/>
          <w:color w:val="000000"/>
        </w:rPr>
        <w:t>1</w:t>
      </w:r>
      <w:r w:rsidRPr="007B71FF">
        <w:rPr>
          <w:rFonts w:ascii="Arial" w:hAnsi="Arial" w:cs="Arial"/>
          <w:color w:val="000000"/>
        </w:rPr>
        <w:t xml:space="preserve"> de </w:t>
      </w:r>
      <w:r w:rsidR="00341AFD">
        <w:rPr>
          <w:rFonts w:ascii="Arial" w:hAnsi="Arial" w:cs="Arial"/>
          <w:color w:val="000000"/>
        </w:rPr>
        <w:t>dic</w:t>
      </w:r>
      <w:r w:rsidR="00F22056">
        <w:rPr>
          <w:rFonts w:ascii="Arial" w:hAnsi="Arial" w:cs="Arial"/>
          <w:color w:val="000000"/>
        </w:rPr>
        <w:t>iembre</w:t>
      </w:r>
      <w:r w:rsidRPr="007B71FF">
        <w:rPr>
          <w:rFonts w:ascii="Arial" w:hAnsi="Arial" w:cs="Arial"/>
          <w:color w:val="000000"/>
        </w:rPr>
        <w:t xml:space="preserve"> de 202</w:t>
      </w:r>
      <w:r w:rsidR="00A67484" w:rsidRPr="007B71FF">
        <w:rPr>
          <w:rFonts w:ascii="Arial" w:hAnsi="Arial" w:cs="Arial"/>
          <w:color w:val="000000"/>
        </w:rPr>
        <w:t>5</w:t>
      </w:r>
      <w:r w:rsidRPr="007B71FF">
        <w:rPr>
          <w:rFonts w:ascii="Arial" w:hAnsi="Arial" w:cs="Arial"/>
          <w:color w:val="000000"/>
        </w:rPr>
        <w:t xml:space="preserve"> y 202</w:t>
      </w:r>
      <w:r w:rsidR="00A67484" w:rsidRPr="007B71FF">
        <w:rPr>
          <w:rFonts w:ascii="Arial" w:hAnsi="Arial" w:cs="Arial"/>
          <w:color w:val="000000"/>
        </w:rPr>
        <w:t>4</w:t>
      </w:r>
      <w:r w:rsidRPr="007B71FF">
        <w:rPr>
          <w:rFonts w:ascii="Arial" w:hAnsi="Arial" w:cs="Arial"/>
          <w:color w:val="000000"/>
        </w:rPr>
        <w:t xml:space="preserve"> se integra como sigue:</w:t>
      </w:r>
    </w:p>
    <w:bookmarkStart w:id="70" w:name="_MON_1567593399"/>
    <w:bookmarkEnd w:id="70"/>
    <w:p w14:paraId="11E80E6A" w14:textId="2F934C47" w:rsidR="00582D01" w:rsidRPr="007B71FF" w:rsidRDefault="00E14E96" w:rsidP="00582D01">
      <w:pPr>
        <w:tabs>
          <w:tab w:val="left" w:pos="1139"/>
        </w:tabs>
        <w:spacing w:line="240" w:lineRule="auto"/>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7931" w:dyaOrig="1179" w14:anchorId="2389A58E">
          <v:shape id="_x0000_i1208" type="#_x0000_t75" style="width:374.25pt;height:50.25pt" o:ole="">
            <v:imagedata r:id="rId29" o:title=""/>
          </v:shape>
          <o:OLEObject Type="Embed" ProgID="Excel.Sheet.12" ShapeID="_x0000_i1208" DrawAspect="Content" ObjectID="_1831296609" r:id="rId30"/>
        </w:object>
      </w:r>
    </w:p>
    <w:bookmarkStart w:id="71" w:name="_MON_1567593503"/>
    <w:bookmarkEnd w:id="71"/>
    <w:p w14:paraId="64E33DE6" w14:textId="23749EB8" w:rsidR="006E350F" w:rsidRDefault="00E14E96" w:rsidP="00582D01">
      <w:pPr>
        <w:tabs>
          <w:tab w:val="left" w:pos="1139"/>
        </w:tabs>
        <w:spacing w:line="240" w:lineRule="auto"/>
        <w:jc w:val="both"/>
        <w:rPr>
          <w:rFonts w:ascii="Arial" w:eastAsia="Times New Roman" w:hAnsi="Arial" w:cs="Arial"/>
          <w:b/>
          <w:bCs/>
          <w:iCs/>
          <w:color w:val="000000"/>
          <w:u w:val="single"/>
          <w:lang w:eastAsia="es-MX"/>
        </w:rPr>
      </w:pPr>
      <w:r w:rsidRPr="007B71FF">
        <w:rPr>
          <w:rFonts w:ascii="Arial" w:eastAsia="Times New Roman" w:hAnsi="Arial" w:cs="Arial"/>
          <w:b/>
          <w:bCs/>
          <w:color w:val="000000"/>
          <w:lang w:eastAsia="es-MX"/>
        </w:rPr>
        <w:object w:dxaOrig="7804" w:dyaOrig="1263" w14:anchorId="72A0EF0E">
          <v:shape id="_x0000_i1212" type="#_x0000_t75" style="width:372.75pt;height:55.5pt" o:ole="">
            <v:imagedata r:id="rId31" o:title=""/>
          </v:shape>
          <o:OLEObject Type="Embed" ProgID="Excel.Sheet.12" ShapeID="_x0000_i1212" DrawAspect="Content" ObjectID="_1831296610" r:id="rId32"/>
        </w:object>
      </w:r>
      <w:r w:rsidR="00582D01" w:rsidRPr="007B71FF">
        <w:rPr>
          <w:rFonts w:ascii="Arial" w:eastAsia="Times New Roman" w:hAnsi="Arial" w:cs="Arial"/>
          <w:b/>
          <w:bCs/>
          <w:color w:val="000000"/>
          <w:lang w:eastAsia="es-MX"/>
        </w:rPr>
        <w:br/>
      </w:r>
      <w:r w:rsidR="00582D01" w:rsidRPr="007B71FF">
        <w:rPr>
          <w:rFonts w:ascii="Arial" w:eastAsia="Times New Roman" w:hAnsi="Arial" w:cs="Arial"/>
          <w:b/>
          <w:bCs/>
          <w:color w:val="000000"/>
          <w:lang w:eastAsia="es-MX"/>
        </w:rPr>
        <w:br/>
      </w:r>
      <w:r w:rsidR="006E350F" w:rsidRPr="006E350F">
        <w:rPr>
          <w:rFonts w:ascii="Arial" w:eastAsia="Times New Roman" w:hAnsi="Arial" w:cs="Arial"/>
          <w:b/>
          <w:bCs/>
          <w:iCs/>
          <w:color w:val="000000"/>
          <w:sz w:val="24"/>
          <w:szCs w:val="24"/>
          <w:lang w:eastAsia="es-MX"/>
        </w:rPr>
        <w:t>Estimaciones y Deterioros</w:t>
      </w:r>
      <w:r w:rsidR="006E350F">
        <w:rPr>
          <w:rFonts w:ascii="Arial" w:eastAsia="Times New Roman" w:hAnsi="Arial" w:cs="Arial"/>
          <w:b/>
          <w:bCs/>
          <w:iCs/>
          <w:color w:val="000000"/>
          <w:u w:val="single"/>
          <w:lang w:eastAsia="es-MX"/>
        </w:rPr>
        <w:t xml:space="preserve"> </w:t>
      </w:r>
    </w:p>
    <w:p w14:paraId="089FF8AD" w14:textId="41597465" w:rsidR="00582D01" w:rsidRPr="007B71FF" w:rsidRDefault="006E350F" w:rsidP="00582D01">
      <w:pPr>
        <w:tabs>
          <w:tab w:val="left" w:pos="1139"/>
        </w:tabs>
        <w:spacing w:line="240" w:lineRule="auto"/>
        <w:jc w:val="both"/>
        <w:rPr>
          <w:rFonts w:ascii="Arial" w:hAnsi="Arial" w:cs="Arial"/>
          <w:color w:val="000000"/>
        </w:rPr>
      </w:pPr>
      <w:r>
        <w:rPr>
          <w:rFonts w:ascii="Arial" w:hAnsi="Arial" w:cs="Arial"/>
          <w:color w:val="000000"/>
        </w:rPr>
        <w:t>10.-</w:t>
      </w:r>
      <w:r w:rsidR="00582D01" w:rsidRPr="007B71FF">
        <w:rPr>
          <w:rFonts w:ascii="Arial" w:hAnsi="Arial" w:cs="Arial"/>
          <w:color w:val="000000"/>
        </w:rPr>
        <w:t xml:space="preserve"> El saldo de esta cuenta al 3</w:t>
      </w:r>
      <w:r w:rsidR="00341AFD">
        <w:rPr>
          <w:rFonts w:ascii="Arial" w:hAnsi="Arial" w:cs="Arial"/>
          <w:color w:val="000000"/>
        </w:rPr>
        <w:t>1</w:t>
      </w:r>
      <w:r w:rsidR="00582D01" w:rsidRPr="007B71FF">
        <w:rPr>
          <w:rFonts w:ascii="Arial" w:hAnsi="Arial" w:cs="Arial"/>
          <w:color w:val="000000"/>
        </w:rPr>
        <w:t xml:space="preserve"> de </w:t>
      </w:r>
      <w:r w:rsidR="00341AFD">
        <w:rPr>
          <w:rFonts w:ascii="Arial" w:hAnsi="Arial" w:cs="Arial"/>
          <w:color w:val="000000"/>
        </w:rPr>
        <w:t>dic</w:t>
      </w:r>
      <w:r w:rsidR="00A62420">
        <w:rPr>
          <w:rFonts w:ascii="Arial" w:hAnsi="Arial" w:cs="Arial"/>
          <w:color w:val="000000"/>
        </w:rPr>
        <w:t>iembre</w:t>
      </w:r>
      <w:r w:rsidR="00582D01" w:rsidRPr="007B71FF">
        <w:rPr>
          <w:rFonts w:ascii="Arial" w:hAnsi="Arial" w:cs="Arial"/>
          <w:color w:val="000000"/>
        </w:rPr>
        <w:t xml:space="preserve"> de 202</w:t>
      </w:r>
      <w:r w:rsidR="006A1A97" w:rsidRPr="007B71FF">
        <w:rPr>
          <w:rFonts w:ascii="Arial" w:hAnsi="Arial" w:cs="Arial"/>
          <w:color w:val="000000"/>
        </w:rPr>
        <w:t>5</w:t>
      </w:r>
      <w:r w:rsidR="00582D01" w:rsidRPr="007B71FF">
        <w:rPr>
          <w:rFonts w:ascii="Arial" w:hAnsi="Arial" w:cs="Arial"/>
          <w:color w:val="000000"/>
        </w:rPr>
        <w:t xml:space="preserve"> y 202</w:t>
      </w:r>
      <w:r w:rsidR="006A1A97" w:rsidRPr="007B71FF">
        <w:rPr>
          <w:rFonts w:ascii="Arial" w:hAnsi="Arial" w:cs="Arial"/>
          <w:color w:val="000000"/>
        </w:rPr>
        <w:t>4</w:t>
      </w:r>
      <w:r w:rsidR="00582D01" w:rsidRPr="007B71FF">
        <w:rPr>
          <w:rFonts w:ascii="Arial" w:hAnsi="Arial" w:cs="Arial"/>
          <w:color w:val="000000"/>
        </w:rPr>
        <w:t xml:space="preserve"> se integra como sigue:</w:t>
      </w:r>
    </w:p>
    <w:bookmarkStart w:id="72" w:name="_MON_1514911724"/>
    <w:bookmarkStart w:id="73" w:name="_MON_1515258749"/>
    <w:bookmarkStart w:id="74" w:name="_MON_1545645783"/>
    <w:bookmarkStart w:id="75" w:name="_MON_1545646085"/>
    <w:bookmarkStart w:id="76" w:name="_MON_1545646217"/>
    <w:bookmarkStart w:id="77" w:name="_MON_1545646348"/>
    <w:bookmarkStart w:id="78" w:name="_MON_1545647558"/>
    <w:bookmarkStart w:id="79" w:name="_MON_1546153407"/>
    <w:bookmarkStart w:id="80" w:name="_MON_1546407661"/>
    <w:bookmarkStart w:id="81" w:name="_MON_1512907319"/>
    <w:bookmarkStart w:id="82" w:name="_MON_1512907395"/>
    <w:bookmarkEnd w:id="72"/>
    <w:bookmarkEnd w:id="73"/>
    <w:bookmarkEnd w:id="74"/>
    <w:bookmarkEnd w:id="75"/>
    <w:bookmarkEnd w:id="76"/>
    <w:bookmarkEnd w:id="77"/>
    <w:bookmarkEnd w:id="78"/>
    <w:bookmarkEnd w:id="79"/>
    <w:bookmarkEnd w:id="80"/>
    <w:bookmarkEnd w:id="81"/>
    <w:bookmarkEnd w:id="82"/>
    <w:bookmarkStart w:id="83" w:name="_MON_1512907407"/>
    <w:bookmarkEnd w:id="83"/>
    <w:p w14:paraId="7C13BC71" w14:textId="02E78698" w:rsidR="00582D01" w:rsidRPr="007B71FF" w:rsidRDefault="00341AFD" w:rsidP="00582D01">
      <w:pPr>
        <w:tabs>
          <w:tab w:val="left" w:pos="1139"/>
        </w:tabs>
        <w:spacing w:line="240" w:lineRule="auto"/>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9448" w:dyaOrig="1019" w14:anchorId="22FFEE50">
          <v:shape id="_x0000_i1215" type="#_x0000_t75" style="width:447pt;height:44.25pt" o:ole="">
            <v:imagedata r:id="rId33" o:title=""/>
          </v:shape>
          <o:OLEObject Type="Embed" ProgID="Excel.Sheet.12" ShapeID="_x0000_i1215" DrawAspect="Content" ObjectID="_1831296611" r:id="rId34"/>
        </w:object>
      </w:r>
    </w:p>
    <w:p w14:paraId="1C3132B7" w14:textId="09970006" w:rsidR="00582D01" w:rsidRPr="007B71FF" w:rsidRDefault="00582D01" w:rsidP="00582D01">
      <w:pPr>
        <w:tabs>
          <w:tab w:val="left" w:pos="1139"/>
        </w:tabs>
        <w:spacing w:line="240" w:lineRule="auto"/>
        <w:jc w:val="both"/>
        <w:rPr>
          <w:rFonts w:ascii="Arial" w:hAnsi="Arial" w:cs="Arial"/>
          <w:color w:val="000000"/>
        </w:rPr>
      </w:pPr>
      <w:r w:rsidRPr="007B71FF">
        <w:rPr>
          <w:rFonts w:ascii="Arial" w:hAnsi="Arial" w:cs="Arial"/>
          <w:color w:val="000000"/>
        </w:rPr>
        <w:t>Se informa que al 3</w:t>
      </w:r>
      <w:r w:rsidR="00341AFD">
        <w:rPr>
          <w:rFonts w:ascii="Arial" w:hAnsi="Arial" w:cs="Arial"/>
          <w:color w:val="000000"/>
        </w:rPr>
        <w:t>1</w:t>
      </w:r>
      <w:r w:rsidRPr="007B71FF">
        <w:rPr>
          <w:rFonts w:ascii="Arial" w:hAnsi="Arial" w:cs="Arial"/>
          <w:color w:val="000000"/>
        </w:rPr>
        <w:t xml:space="preserve"> de </w:t>
      </w:r>
      <w:r w:rsidR="00341AFD">
        <w:rPr>
          <w:rFonts w:ascii="Arial" w:hAnsi="Arial" w:cs="Arial"/>
          <w:color w:val="000000"/>
        </w:rPr>
        <w:t>dic</w:t>
      </w:r>
      <w:r w:rsidR="00A62420">
        <w:rPr>
          <w:rFonts w:ascii="Arial" w:hAnsi="Arial" w:cs="Arial"/>
          <w:color w:val="000000"/>
        </w:rPr>
        <w:t>iembre</w:t>
      </w:r>
      <w:r w:rsidRPr="007B71FF">
        <w:rPr>
          <w:rFonts w:ascii="Arial" w:hAnsi="Arial" w:cs="Arial"/>
          <w:color w:val="000000"/>
        </w:rPr>
        <w:t xml:space="preserve"> de 202</w:t>
      </w:r>
      <w:r w:rsidR="00C47EE0" w:rsidRPr="007B71FF">
        <w:rPr>
          <w:rFonts w:ascii="Arial" w:hAnsi="Arial" w:cs="Arial"/>
          <w:color w:val="000000"/>
        </w:rPr>
        <w:t>5</w:t>
      </w:r>
      <w:r w:rsidRPr="007B71FF">
        <w:rPr>
          <w:rFonts w:ascii="Arial" w:hAnsi="Arial" w:cs="Arial"/>
          <w:color w:val="000000"/>
        </w:rPr>
        <w:t xml:space="preserve"> en la contabilidad del H. Ayuntamiento de Calkiní no se efectuaron registros relativos a estimación de cuentas incobrables, estimación de inventarios, deterioro de activos biológicos u otros conceptos similares, sin embargo; ya que actualmente no se han determinado los criterios para la valuación y estimación de los mismos.</w:t>
      </w:r>
    </w:p>
    <w:p w14:paraId="7FC4C275" w14:textId="6D4E7A9E" w:rsidR="00CC3064" w:rsidRPr="00CC3064" w:rsidRDefault="00CC3064" w:rsidP="00582D01">
      <w:pPr>
        <w:spacing w:after="0" w:line="240" w:lineRule="auto"/>
        <w:jc w:val="both"/>
        <w:rPr>
          <w:rFonts w:ascii="Arial" w:eastAsia="Times New Roman" w:hAnsi="Arial" w:cs="Arial"/>
          <w:b/>
          <w:bCs/>
          <w:color w:val="000000"/>
          <w:sz w:val="24"/>
          <w:szCs w:val="24"/>
          <w:lang w:eastAsia="es-MX"/>
        </w:rPr>
      </w:pPr>
      <w:r w:rsidRPr="00CC3064">
        <w:rPr>
          <w:rFonts w:ascii="Arial" w:eastAsia="Times New Roman" w:hAnsi="Arial" w:cs="Arial"/>
          <w:b/>
          <w:bCs/>
          <w:color w:val="000000"/>
          <w:sz w:val="24"/>
          <w:szCs w:val="24"/>
          <w:lang w:eastAsia="es-MX"/>
        </w:rPr>
        <w:t xml:space="preserve">Otros Activos </w:t>
      </w:r>
    </w:p>
    <w:p w14:paraId="76C3036C" w14:textId="77777777" w:rsidR="00CC3064" w:rsidRPr="007B71FF" w:rsidRDefault="00CC3064" w:rsidP="00582D01">
      <w:pPr>
        <w:spacing w:after="0" w:line="240" w:lineRule="auto"/>
        <w:jc w:val="both"/>
        <w:rPr>
          <w:rFonts w:ascii="Arial" w:eastAsia="Times New Roman" w:hAnsi="Arial" w:cs="Arial"/>
          <w:b/>
          <w:bCs/>
          <w:color w:val="000000"/>
          <w:u w:val="single"/>
          <w:lang w:eastAsia="es-MX"/>
        </w:rPr>
      </w:pPr>
    </w:p>
    <w:p w14:paraId="0A8235B1" w14:textId="14EA6B3C" w:rsidR="00987AA2" w:rsidRDefault="00CC3064" w:rsidP="002B11DE">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t>11.-</w:t>
      </w:r>
      <w:r w:rsidR="00582D01" w:rsidRPr="007B71FF">
        <w:rPr>
          <w:rFonts w:ascii="Arial" w:eastAsia="Times New Roman" w:hAnsi="Arial" w:cs="Arial"/>
          <w:bCs/>
          <w:color w:val="000000"/>
          <w:lang w:eastAsia="es-MX"/>
        </w:rPr>
        <w:t>Al 3</w:t>
      </w:r>
      <w:r w:rsidR="00341AFD">
        <w:rPr>
          <w:rFonts w:ascii="Arial" w:eastAsia="Times New Roman" w:hAnsi="Arial" w:cs="Arial"/>
          <w:bCs/>
          <w:color w:val="000000"/>
          <w:lang w:eastAsia="es-MX"/>
        </w:rPr>
        <w:t>1</w:t>
      </w:r>
      <w:r w:rsidR="00582D01" w:rsidRPr="007B71FF">
        <w:rPr>
          <w:rFonts w:ascii="Arial" w:eastAsia="Times New Roman" w:hAnsi="Arial" w:cs="Arial"/>
          <w:bCs/>
          <w:color w:val="000000"/>
          <w:lang w:eastAsia="es-MX"/>
        </w:rPr>
        <w:t xml:space="preserve"> de </w:t>
      </w:r>
      <w:r w:rsidR="00341AFD">
        <w:rPr>
          <w:rFonts w:ascii="Arial" w:eastAsia="Times New Roman" w:hAnsi="Arial" w:cs="Arial"/>
          <w:bCs/>
          <w:color w:val="000000"/>
          <w:lang w:eastAsia="es-MX"/>
        </w:rPr>
        <w:t>dic</w:t>
      </w:r>
      <w:r w:rsidR="00A62420">
        <w:rPr>
          <w:rFonts w:ascii="Arial" w:eastAsia="Times New Roman" w:hAnsi="Arial" w:cs="Arial"/>
          <w:bCs/>
          <w:color w:val="000000"/>
          <w:lang w:eastAsia="es-MX"/>
        </w:rPr>
        <w:t>iembre</w:t>
      </w:r>
      <w:r w:rsidR="00582D01" w:rsidRPr="007B71FF">
        <w:rPr>
          <w:rFonts w:ascii="Arial" w:eastAsia="Times New Roman" w:hAnsi="Arial" w:cs="Arial"/>
          <w:bCs/>
          <w:color w:val="000000"/>
          <w:lang w:eastAsia="es-MX"/>
        </w:rPr>
        <w:t xml:space="preserve"> de 202</w:t>
      </w:r>
      <w:r w:rsidR="003E42C0" w:rsidRPr="007B71FF">
        <w:rPr>
          <w:rFonts w:ascii="Arial" w:eastAsia="Times New Roman" w:hAnsi="Arial" w:cs="Arial"/>
          <w:bCs/>
          <w:color w:val="000000"/>
          <w:lang w:eastAsia="es-MX"/>
        </w:rPr>
        <w:t>5</w:t>
      </w:r>
      <w:r w:rsidR="00582D01" w:rsidRPr="007B71FF">
        <w:rPr>
          <w:rFonts w:ascii="Arial" w:eastAsia="Times New Roman" w:hAnsi="Arial" w:cs="Arial"/>
          <w:bCs/>
          <w:color w:val="000000"/>
          <w:lang w:eastAsia="es-MX"/>
        </w:rPr>
        <w:t xml:space="preserve"> no existieron Otros Activos.</w:t>
      </w:r>
    </w:p>
    <w:p w14:paraId="07EF55D2" w14:textId="77777777" w:rsidR="002B11DE" w:rsidRPr="002B11DE" w:rsidRDefault="002B11DE" w:rsidP="002B11DE">
      <w:pPr>
        <w:spacing w:after="0" w:line="240" w:lineRule="auto"/>
        <w:jc w:val="both"/>
        <w:rPr>
          <w:rFonts w:ascii="Arial" w:eastAsia="Times New Roman" w:hAnsi="Arial" w:cs="Arial"/>
          <w:bCs/>
          <w:color w:val="000000"/>
          <w:lang w:eastAsia="es-MX"/>
        </w:rPr>
      </w:pPr>
    </w:p>
    <w:p w14:paraId="629871F9" w14:textId="0020A0E9" w:rsidR="002B11DE" w:rsidRDefault="002B11DE" w:rsidP="00582D01">
      <w:pPr>
        <w:tabs>
          <w:tab w:val="left" w:pos="1139"/>
        </w:tabs>
        <w:spacing w:line="240" w:lineRule="auto"/>
        <w:jc w:val="both"/>
        <w:rPr>
          <w:rFonts w:ascii="Arial" w:hAnsi="Arial" w:cs="Arial"/>
          <w:b/>
          <w:i/>
        </w:rPr>
      </w:pPr>
    </w:p>
    <w:p w14:paraId="7EC9C263" w14:textId="77777777" w:rsidR="00341AFD" w:rsidRDefault="00341AFD" w:rsidP="00582D01">
      <w:pPr>
        <w:tabs>
          <w:tab w:val="left" w:pos="1139"/>
        </w:tabs>
        <w:spacing w:line="240" w:lineRule="auto"/>
        <w:jc w:val="both"/>
        <w:rPr>
          <w:rFonts w:ascii="Arial" w:hAnsi="Arial" w:cs="Arial"/>
          <w:b/>
          <w:i/>
        </w:rPr>
      </w:pPr>
    </w:p>
    <w:p w14:paraId="365FC59B" w14:textId="77777777" w:rsidR="002B11DE" w:rsidRDefault="002B11DE" w:rsidP="00582D01">
      <w:pPr>
        <w:tabs>
          <w:tab w:val="left" w:pos="1139"/>
        </w:tabs>
        <w:spacing w:line="240" w:lineRule="auto"/>
        <w:jc w:val="both"/>
        <w:rPr>
          <w:rFonts w:ascii="Arial" w:hAnsi="Arial" w:cs="Arial"/>
          <w:b/>
          <w:i/>
        </w:rPr>
      </w:pPr>
    </w:p>
    <w:p w14:paraId="30221300" w14:textId="77777777" w:rsidR="002B11DE" w:rsidRDefault="002B11DE" w:rsidP="00582D01">
      <w:pPr>
        <w:tabs>
          <w:tab w:val="left" w:pos="1139"/>
        </w:tabs>
        <w:spacing w:line="240" w:lineRule="auto"/>
        <w:jc w:val="both"/>
        <w:rPr>
          <w:rFonts w:ascii="Arial" w:hAnsi="Arial" w:cs="Arial"/>
          <w:b/>
          <w:i/>
        </w:rPr>
      </w:pPr>
    </w:p>
    <w:p w14:paraId="730A357D" w14:textId="77777777" w:rsidR="002B11DE" w:rsidRDefault="002B11DE" w:rsidP="00582D01">
      <w:pPr>
        <w:tabs>
          <w:tab w:val="left" w:pos="1139"/>
        </w:tabs>
        <w:spacing w:line="240" w:lineRule="auto"/>
        <w:jc w:val="both"/>
        <w:rPr>
          <w:rFonts w:ascii="Arial" w:hAnsi="Arial" w:cs="Arial"/>
          <w:b/>
          <w:i/>
        </w:rPr>
      </w:pPr>
    </w:p>
    <w:p w14:paraId="324BDEA5" w14:textId="263FA784" w:rsidR="00582D01" w:rsidRPr="00CC3064" w:rsidRDefault="00294F04" w:rsidP="00582D01">
      <w:pPr>
        <w:tabs>
          <w:tab w:val="left" w:pos="1139"/>
        </w:tabs>
        <w:spacing w:line="240" w:lineRule="auto"/>
        <w:jc w:val="both"/>
        <w:rPr>
          <w:rFonts w:ascii="Arial" w:hAnsi="Arial" w:cs="Arial"/>
          <w:b/>
          <w:i/>
        </w:rPr>
      </w:pPr>
      <w:r>
        <w:rPr>
          <w:rFonts w:ascii="Arial" w:hAnsi="Arial" w:cs="Arial"/>
          <w:b/>
          <w:i/>
        </w:rPr>
        <w:lastRenderedPageBreak/>
        <w:t>P</w:t>
      </w:r>
      <w:r w:rsidRPr="00CC3064">
        <w:rPr>
          <w:rFonts w:ascii="Arial" w:hAnsi="Arial" w:cs="Arial"/>
          <w:b/>
          <w:i/>
        </w:rPr>
        <w:t>asivo</w:t>
      </w:r>
    </w:p>
    <w:p w14:paraId="72BFC195" w14:textId="083D3C04" w:rsidR="00CC3064" w:rsidRPr="00CC3064" w:rsidRDefault="00CC3064" w:rsidP="00582D01">
      <w:pPr>
        <w:tabs>
          <w:tab w:val="left" w:pos="1139"/>
        </w:tabs>
        <w:spacing w:after="0" w:line="240" w:lineRule="auto"/>
        <w:jc w:val="both"/>
        <w:rPr>
          <w:rFonts w:ascii="Arial" w:hAnsi="Arial" w:cs="Arial"/>
          <w:b/>
          <w:iCs/>
        </w:rPr>
      </w:pPr>
      <w:r w:rsidRPr="00CC3064">
        <w:rPr>
          <w:rFonts w:ascii="Arial" w:hAnsi="Arial" w:cs="Arial"/>
          <w:b/>
          <w:iCs/>
        </w:rPr>
        <w:t>Cuentas y Documentos por pagar</w:t>
      </w:r>
    </w:p>
    <w:p w14:paraId="5E58BCDD" w14:textId="77777777" w:rsidR="00CC3064" w:rsidRPr="007B71FF" w:rsidRDefault="00CC3064" w:rsidP="00582D01">
      <w:pPr>
        <w:tabs>
          <w:tab w:val="left" w:pos="1139"/>
        </w:tabs>
        <w:spacing w:after="0" w:line="240" w:lineRule="auto"/>
        <w:jc w:val="both"/>
        <w:rPr>
          <w:rFonts w:ascii="Arial" w:hAnsi="Arial" w:cs="Arial"/>
          <w:b/>
          <w:iCs/>
          <w:u w:val="single"/>
        </w:rPr>
      </w:pPr>
    </w:p>
    <w:p w14:paraId="7AB452E3" w14:textId="1BD97713" w:rsidR="00582D01" w:rsidRPr="007B71FF" w:rsidRDefault="00CC3064" w:rsidP="00582D01">
      <w:pPr>
        <w:spacing w:after="0" w:line="240" w:lineRule="auto"/>
        <w:jc w:val="both"/>
        <w:rPr>
          <w:rFonts w:ascii="Arial" w:eastAsia="Times New Roman" w:hAnsi="Arial" w:cs="Arial"/>
          <w:color w:val="000000"/>
          <w:lang w:eastAsia="es-MX"/>
        </w:rPr>
      </w:pPr>
      <w:r>
        <w:rPr>
          <w:rFonts w:ascii="Arial" w:hAnsi="Arial" w:cs="Arial"/>
          <w:color w:val="000000"/>
        </w:rPr>
        <w:t>1.-</w:t>
      </w:r>
      <w:r w:rsidR="00582D01" w:rsidRPr="007B71FF">
        <w:rPr>
          <w:rFonts w:ascii="Arial" w:hAnsi="Arial" w:cs="Arial"/>
          <w:color w:val="000000"/>
        </w:rPr>
        <w:t>El saldo de esta cuenta al 3</w:t>
      </w:r>
      <w:r w:rsidR="00341AFD">
        <w:rPr>
          <w:rFonts w:ascii="Arial" w:hAnsi="Arial" w:cs="Arial"/>
          <w:color w:val="000000"/>
        </w:rPr>
        <w:t>1</w:t>
      </w:r>
      <w:r w:rsidR="00582D01" w:rsidRPr="007B71FF">
        <w:rPr>
          <w:rFonts w:ascii="Arial" w:hAnsi="Arial" w:cs="Arial"/>
          <w:color w:val="000000"/>
        </w:rPr>
        <w:t xml:space="preserve"> de </w:t>
      </w:r>
      <w:r w:rsidR="00341AFD">
        <w:rPr>
          <w:rFonts w:ascii="Arial" w:hAnsi="Arial" w:cs="Arial"/>
          <w:color w:val="000000"/>
        </w:rPr>
        <w:t>dic</w:t>
      </w:r>
      <w:r w:rsidR="00A62420">
        <w:rPr>
          <w:rFonts w:ascii="Arial" w:hAnsi="Arial" w:cs="Arial"/>
          <w:color w:val="000000"/>
        </w:rPr>
        <w:t>iembre</w:t>
      </w:r>
      <w:r w:rsidR="00582D01" w:rsidRPr="007B71FF">
        <w:rPr>
          <w:rFonts w:ascii="Arial" w:hAnsi="Arial" w:cs="Arial"/>
          <w:color w:val="000000"/>
        </w:rPr>
        <w:t xml:space="preserve"> de 202</w:t>
      </w:r>
      <w:r w:rsidR="003E42C0" w:rsidRPr="007B71FF">
        <w:rPr>
          <w:rFonts w:ascii="Arial" w:hAnsi="Arial" w:cs="Arial"/>
          <w:color w:val="000000"/>
        </w:rPr>
        <w:t>5</w:t>
      </w:r>
      <w:r w:rsidR="00582D01" w:rsidRPr="007B71FF">
        <w:rPr>
          <w:rFonts w:ascii="Arial" w:hAnsi="Arial" w:cs="Arial"/>
          <w:color w:val="000000"/>
        </w:rPr>
        <w:t xml:space="preserve"> y 202</w:t>
      </w:r>
      <w:r w:rsidR="003E42C0" w:rsidRPr="007B71FF">
        <w:rPr>
          <w:rFonts w:ascii="Arial" w:hAnsi="Arial" w:cs="Arial"/>
          <w:color w:val="000000"/>
        </w:rPr>
        <w:t>4</w:t>
      </w:r>
      <w:r w:rsidR="00582D01" w:rsidRPr="007B71FF">
        <w:rPr>
          <w:rFonts w:ascii="Arial" w:hAnsi="Arial" w:cs="Arial"/>
          <w:color w:val="000000"/>
        </w:rPr>
        <w:t xml:space="preserve"> se integra como sigue:</w:t>
      </w:r>
    </w:p>
    <w:p w14:paraId="72DCD7A8" w14:textId="77777777" w:rsidR="00582D01" w:rsidRPr="007B71FF" w:rsidRDefault="00582D01" w:rsidP="00582D01">
      <w:pPr>
        <w:tabs>
          <w:tab w:val="left" w:pos="1139"/>
        </w:tabs>
        <w:spacing w:after="0" w:line="240" w:lineRule="auto"/>
        <w:jc w:val="both"/>
        <w:rPr>
          <w:rFonts w:ascii="Arial" w:hAnsi="Arial" w:cs="Arial"/>
        </w:rPr>
      </w:pPr>
    </w:p>
    <w:p w14:paraId="1D4A385A" w14:textId="77777777" w:rsidR="00582D01" w:rsidRPr="007B71FF" w:rsidRDefault="00582D01" w:rsidP="00582D01">
      <w:pPr>
        <w:tabs>
          <w:tab w:val="left" w:pos="1139"/>
        </w:tabs>
        <w:spacing w:after="0" w:line="240" w:lineRule="auto"/>
        <w:jc w:val="both"/>
        <w:rPr>
          <w:rFonts w:ascii="Arial" w:hAnsi="Arial" w:cs="Arial"/>
        </w:rPr>
      </w:pPr>
      <w:r w:rsidRPr="007B71FF">
        <w:rPr>
          <w:rFonts w:ascii="Arial" w:hAnsi="Arial" w:cs="Arial"/>
        </w:rPr>
        <w:t>En lo que corresponde al rubro de Pasivos Circulante a continuación se resumen las cuentas y conceptos que lo conforman, los cuales tienen un vencimiento de entre 90 días, 180 días, 365 días o más de 365 días dependiente de la liquidez con la que cuente el H. Ayuntamiento, será la factibilidad para pagar estos pasivos.</w:t>
      </w:r>
    </w:p>
    <w:p w14:paraId="436092F6" w14:textId="77777777" w:rsidR="00582D01" w:rsidRPr="007B71FF" w:rsidRDefault="00582D01" w:rsidP="00582D01">
      <w:pPr>
        <w:tabs>
          <w:tab w:val="left" w:pos="1139"/>
        </w:tabs>
        <w:spacing w:after="0" w:line="240" w:lineRule="auto"/>
        <w:jc w:val="both"/>
        <w:rPr>
          <w:rFonts w:ascii="Arial" w:hAnsi="Arial" w:cs="Arial"/>
          <w:b/>
        </w:rPr>
      </w:pPr>
      <w:r w:rsidRPr="007B71FF">
        <w:rPr>
          <w:rFonts w:ascii="Arial" w:hAnsi="Arial" w:cs="Arial"/>
          <w:b/>
        </w:rPr>
        <w:tab/>
      </w:r>
      <w:r w:rsidRPr="007B71FF">
        <w:rPr>
          <w:rFonts w:ascii="Arial" w:hAnsi="Arial" w:cs="Arial"/>
          <w:b/>
        </w:rPr>
        <w:tab/>
      </w:r>
      <w:r w:rsidRPr="007B71FF">
        <w:rPr>
          <w:rFonts w:ascii="Arial" w:hAnsi="Arial" w:cs="Arial"/>
          <w:b/>
        </w:rPr>
        <w:tab/>
      </w:r>
    </w:p>
    <w:bookmarkStart w:id="84" w:name="_MON_1341911698"/>
    <w:bookmarkStart w:id="85" w:name="_MON_1369472386"/>
    <w:bookmarkStart w:id="86" w:name="_MON_1372416132"/>
    <w:bookmarkStart w:id="87" w:name="_MON_1373365886"/>
    <w:bookmarkStart w:id="88" w:name="_MON_1373392768"/>
    <w:bookmarkStart w:id="89" w:name="_MON_1373392794"/>
    <w:bookmarkStart w:id="90" w:name="_MON_1373392804"/>
    <w:bookmarkStart w:id="91" w:name="_MON_1512908295"/>
    <w:bookmarkStart w:id="92" w:name="_MON_1512908521"/>
    <w:bookmarkStart w:id="93" w:name="_MON_1512908735"/>
    <w:bookmarkStart w:id="94" w:name="_MON_1514911882"/>
    <w:bookmarkStart w:id="95" w:name="_MON_1545646734"/>
    <w:bookmarkStart w:id="96" w:name="_MON_1545646764"/>
    <w:bookmarkStart w:id="97" w:name="_MON_1545647719"/>
    <w:bookmarkStart w:id="98" w:name="_MON_1546153473"/>
    <w:bookmarkStart w:id="99" w:name="_MON_1341847274"/>
    <w:bookmarkStart w:id="100" w:name="_MON_1341847426"/>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Start w:id="101" w:name="_MON_1341847434"/>
    <w:bookmarkEnd w:id="101"/>
    <w:p w14:paraId="6AF2BF08" w14:textId="6A1F9999" w:rsidR="00582D01" w:rsidRDefault="00B022C9" w:rsidP="00582D01">
      <w:pPr>
        <w:spacing w:after="0" w:line="240" w:lineRule="auto"/>
        <w:jc w:val="both"/>
        <w:rPr>
          <w:rFonts w:ascii="Arial" w:eastAsia="Times New Roman" w:hAnsi="Arial" w:cs="Arial"/>
          <w:b/>
          <w:bCs/>
          <w:color w:val="000000"/>
          <w:lang w:eastAsia="es-MX"/>
        </w:rPr>
      </w:pPr>
      <w:r w:rsidRPr="007B71FF">
        <w:rPr>
          <w:rFonts w:ascii="Arial" w:eastAsia="Times New Roman" w:hAnsi="Arial" w:cs="Arial"/>
          <w:b/>
          <w:bCs/>
          <w:color w:val="000000"/>
          <w:lang w:eastAsia="es-MX"/>
        </w:rPr>
        <w:object w:dxaOrig="9770" w:dyaOrig="2367" w14:anchorId="4F664136">
          <v:shape id="_x0000_i1228" type="#_x0000_t75" style="width:6in;height:120pt" o:ole="">
            <v:imagedata r:id="rId35" o:title=""/>
          </v:shape>
          <o:OLEObject Type="Embed" ProgID="Excel.Sheet.12" ShapeID="_x0000_i1228" DrawAspect="Content" ObjectID="_1831296612" r:id="rId36"/>
        </w:object>
      </w:r>
    </w:p>
    <w:p w14:paraId="009363A2" w14:textId="77777777" w:rsidR="00074BC6" w:rsidRPr="007B71FF" w:rsidRDefault="00074BC6" w:rsidP="00582D01">
      <w:pPr>
        <w:spacing w:after="0" w:line="240" w:lineRule="auto"/>
        <w:jc w:val="both"/>
        <w:rPr>
          <w:rFonts w:ascii="Arial" w:eastAsia="Times New Roman" w:hAnsi="Arial" w:cs="Arial"/>
          <w:b/>
          <w:bCs/>
          <w:color w:val="000000"/>
          <w:lang w:eastAsia="es-MX"/>
        </w:rPr>
      </w:pPr>
    </w:p>
    <w:p w14:paraId="7D9783AC" w14:textId="45265067"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 xml:space="preserve">El saldo de las </w:t>
      </w:r>
      <w:r w:rsidR="00294F04">
        <w:rPr>
          <w:rFonts w:ascii="Arial" w:hAnsi="Arial" w:cs="Arial"/>
          <w:b/>
        </w:rPr>
        <w:t>C</w:t>
      </w:r>
      <w:r w:rsidR="00294F04" w:rsidRPr="007B71FF">
        <w:rPr>
          <w:rFonts w:ascii="Arial" w:hAnsi="Arial" w:cs="Arial"/>
          <w:b/>
        </w:rPr>
        <w:t xml:space="preserve">uentas por </w:t>
      </w:r>
      <w:r w:rsidR="00294F04">
        <w:rPr>
          <w:rFonts w:ascii="Arial" w:hAnsi="Arial" w:cs="Arial"/>
          <w:b/>
        </w:rPr>
        <w:t>P</w:t>
      </w:r>
      <w:r w:rsidR="00294F04" w:rsidRPr="007B71FF">
        <w:rPr>
          <w:rFonts w:ascii="Arial" w:hAnsi="Arial" w:cs="Arial"/>
          <w:b/>
        </w:rPr>
        <w:t>agar</w:t>
      </w:r>
      <w:r w:rsidR="00294F04" w:rsidRPr="007B71FF">
        <w:rPr>
          <w:rFonts w:ascii="Arial" w:hAnsi="Arial" w:cs="Arial"/>
        </w:rPr>
        <w:t xml:space="preserve"> </w:t>
      </w:r>
      <w:r w:rsidRPr="007B71FF">
        <w:rPr>
          <w:rFonts w:ascii="Arial" w:hAnsi="Arial" w:cs="Arial"/>
        </w:rPr>
        <w:t xml:space="preserve">(Servicios Personales, Proveedores, Transferencias por Pagar, Retenciones por Pagar, Contratistas por Pagar), representan los adeudos con proveedores, contratistas y retenciones (ISR) que se realizaron al </w:t>
      </w:r>
      <w:r w:rsidR="00A67CF8">
        <w:rPr>
          <w:rFonts w:ascii="Arial" w:hAnsi="Arial" w:cs="Arial"/>
        </w:rPr>
        <w:t>3</w:t>
      </w:r>
      <w:r w:rsidR="00341AFD">
        <w:rPr>
          <w:rFonts w:ascii="Arial" w:hAnsi="Arial" w:cs="Arial"/>
        </w:rPr>
        <w:t>1</w:t>
      </w:r>
      <w:r w:rsidR="00A67CF8">
        <w:rPr>
          <w:rFonts w:ascii="Arial" w:hAnsi="Arial" w:cs="Arial"/>
        </w:rPr>
        <w:t xml:space="preserve"> de </w:t>
      </w:r>
      <w:r w:rsidR="00341AFD">
        <w:rPr>
          <w:rFonts w:ascii="Arial" w:hAnsi="Arial" w:cs="Arial"/>
        </w:rPr>
        <w:t>dic</w:t>
      </w:r>
      <w:r w:rsidR="00833465">
        <w:rPr>
          <w:rFonts w:ascii="Arial" w:hAnsi="Arial" w:cs="Arial"/>
        </w:rPr>
        <w:t>iembre</w:t>
      </w:r>
      <w:r w:rsidRPr="007B71FF">
        <w:rPr>
          <w:rFonts w:ascii="Arial" w:hAnsi="Arial" w:cs="Arial"/>
        </w:rPr>
        <w:t xml:space="preserve"> de 202</w:t>
      </w:r>
      <w:r w:rsidR="00201A03" w:rsidRPr="007B71FF">
        <w:rPr>
          <w:rFonts w:ascii="Arial" w:hAnsi="Arial" w:cs="Arial"/>
        </w:rPr>
        <w:t>5</w:t>
      </w:r>
      <w:r w:rsidRPr="007B71FF">
        <w:rPr>
          <w:rFonts w:ascii="Arial" w:hAnsi="Arial" w:cs="Arial"/>
        </w:rPr>
        <w:t xml:space="preserve">, y que serán cubiertos en el </w:t>
      </w:r>
      <w:r w:rsidR="00A90F00">
        <w:rPr>
          <w:rFonts w:ascii="Arial" w:hAnsi="Arial" w:cs="Arial"/>
        </w:rPr>
        <w:t>siguiente ejercicio fiscal 2026.</w:t>
      </w:r>
    </w:p>
    <w:p w14:paraId="38A361BC" w14:textId="4D9EDE1F" w:rsidR="00582D01" w:rsidRPr="00294F04" w:rsidRDefault="00294F04" w:rsidP="00582D01">
      <w:pPr>
        <w:tabs>
          <w:tab w:val="left" w:pos="1139"/>
        </w:tabs>
        <w:spacing w:line="240" w:lineRule="auto"/>
        <w:jc w:val="both"/>
        <w:rPr>
          <w:rFonts w:ascii="Arial" w:hAnsi="Arial" w:cs="Arial"/>
          <w:b/>
          <w:bCs/>
        </w:rPr>
      </w:pPr>
      <w:r>
        <w:rPr>
          <w:rFonts w:ascii="Arial" w:hAnsi="Arial" w:cs="Arial"/>
          <w:b/>
          <w:bCs/>
        </w:rPr>
        <w:t>O</w:t>
      </w:r>
      <w:r w:rsidRPr="00294F04">
        <w:rPr>
          <w:rFonts w:ascii="Arial" w:hAnsi="Arial" w:cs="Arial"/>
          <w:b/>
          <w:bCs/>
        </w:rPr>
        <w:t xml:space="preserve">tros </w:t>
      </w:r>
      <w:r>
        <w:rPr>
          <w:rFonts w:ascii="Arial" w:hAnsi="Arial" w:cs="Arial"/>
          <w:b/>
          <w:bCs/>
        </w:rPr>
        <w:t>P</w:t>
      </w:r>
      <w:r w:rsidRPr="00294F04">
        <w:rPr>
          <w:rFonts w:ascii="Arial" w:hAnsi="Arial" w:cs="Arial"/>
          <w:b/>
          <w:bCs/>
        </w:rPr>
        <w:t xml:space="preserve">asivos a </w:t>
      </w:r>
      <w:r w:rsidR="00C02DBC">
        <w:rPr>
          <w:rFonts w:ascii="Arial" w:hAnsi="Arial" w:cs="Arial"/>
          <w:b/>
          <w:bCs/>
        </w:rPr>
        <w:t>C</w:t>
      </w:r>
      <w:r w:rsidRPr="00294F04">
        <w:rPr>
          <w:rFonts w:ascii="Arial" w:hAnsi="Arial" w:cs="Arial"/>
          <w:b/>
          <w:bCs/>
        </w:rPr>
        <w:t xml:space="preserve">orto </w:t>
      </w:r>
      <w:r w:rsidR="00C02DBC">
        <w:rPr>
          <w:rFonts w:ascii="Arial" w:hAnsi="Arial" w:cs="Arial"/>
          <w:b/>
          <w:bCs/>
        </w:rPr>
        <w:t>P</w:t>
      </w:r>
      <w:r w:rsidRPr="00294F04">
        <w:rPr>
          <w:rFonts w:ascii="Arial" w:hAnsi="Arial" w:cs="Arial"/>
          <w:b/>
          <w:bCs/>
        </w:rPr>
        <w:t>lazo:</w:t>
      </w:r>
    </w:p>
    <w:p w14:paraId="03714208" w14:textId="090DE47C" w:rsidR="00582D01" w:rsidRDefault="00582D01" w:rsidP="00582D01">
      <w:pPr>
        <w:tabs>
          <w:tab w:val="left" w:pos="1139"/>
        </w:tabs>
        <w:spacing w:after="0" w:line="240" w:lineRule="auto"/>
        <w:jc w:val="both"/>
        <w:rPr>
          <w:rFonts w:ascii="Arial" w:hAnsi="Arial" w:cs="Arial"/>
        </w:rPr>
      </w:pPr>
      <w:r w:rsidRPr="007B71FF">
        <w:rPr>
          <w:rFonts w:ascii="Arial" w:hAnsi="Arial" w:cs="Arial"/>
        </w:rPr>
        <w:t>Se informa que, al 3</w:t>
      </w:r>
      <w:r w:rsidR="00B022C9">
        <w:rPr>
          <w:rFonts w:ascii="Arial" w:hAnsi="Arial" w:cs="Arial"/>
        </w:rPr>
        <w:t>1</w:t>
      </w:r>
      <w:r w:rsidRPr="007B71FF">
        <w:rPr>
          <w:rFonts w:ascii="Arial" w:hAnsi="Arial" w:cs="Arial"/>
        </w:rPr>
        <w:t xml:space="preserve"> de</w:t>
      </w:r>
      <w:r w:rsidR="00201A03" w:rsidRPr="007B71FF">
        <w:rPr>
          <w:rFonts w:ascii="Arial" w:hAnsi="Arial" w:cs="Arial"/>
        </w:rPr>
        <w:t xml:space="preserve"> </w:t>
      </w:r>
      <w:r w:rsidR="00B022C9">
        <w:rPr>
          <w:rFonts w:ascii="Arial" w:hAnsi="Arial" w:cs="Arial"/>
        </w:rPr>
        <w:t>dic</w:t>
      </w:r>
      <w:r w:rsidR="00833465">
        <w:rPr>
          <w:rFonts w:ascii="Arial" w:hAnsi="Arial" w:cs="Arial"/>
        </w:rPr>
        <w:t>iembre</w:t>
      </w:r>
      <w:r w:rsidR="00201A03" w:rsidRPr="007B71FF">
        <w:rPr>
          <w:rFonts w:ascii="Arial" w:hAnsi="Arial" w:cs="Arial"/>
        </w:rPr>
        <w:t xml:space="preserve"> </w:t>
      </w:r>
      <w:r w:rsidRPr="007B71FF">
        <w:rPr>
          <w:rFonts w:ascii="Arial" w:hAnsi="Arial" w:cs="Arial"/>
        </w:rPr>
        <w:t>de 202</w:t>
      </w:r>
      <w:r w:rsidR="00201A03" w:rsidRPr="007B71FF">
        <w:rPr>
          <w:rFonts w:ascii="Arial" w:hAnsi="Arial" w:cs="Arial"/>
        </w:rPr>
        <w:t>5</w:t>
      </w:r>
      <w:r w:rsidRPr="007B71FF">
        <w:rPr>
          <w:rFonts w:ascii="Arial" w:hAnsi="Arial" w:cs="Arial"/>
        </w:rPr>
        <w:t>, el H. Ayuntamiento de Calkiní no registró en su contabilidad otros pasivos que pudieran impactar financieramente</w:t>
      </w:r>
      <w:r w:rsidR="00FF2D74">
        <w:rPr>
          <w:rFonts w:ascii="Arial" w:hAnsi="Arial" w:cs="Arial"/>
        </w:rPr>
        <w:t>.</w:t>
      </w:r>
    </w:p>
    <w:p w14:paraId="6678B5A0" w14:textId="77777777" w:rsidR="00833465" w:rsidRPr="007B71FF" w:rsidRDefault="00833465" w:rsidP="00582D01">
      <w:pPr>
        <w:tabs>
          <w:tab w:val="left" w:pos="1139"/>
        </w:tabs>
        <w:spacing w:after="0" w:line="240" w:lineRule="auto"/>
        <w:jc w:val="both"/>
        <w:rPr>
          <w:rFonts w:ascii="Arial" w:hAnsi="Arial" w:cs="Arial"/>
          <w:b/>
          <w:u w:val="single"/>
        </w:rPr>
      </w:pPr>
    </w:p>
    <w:p w14:paraId="2AFEE4E1" w14:textId="501079B3" w:rsidR="00582D01" w:rsidRPr="007B71FF" w:rsidRDefault="00582D01" w:rsidP="00582D01">
      <w:pPr>
        <w:spacing w:after="0" w:line="240" w:lineRule="auto"/>
        <w:jc w:val="both"/>
        <w:rPr>
          <w:rFonts w:ascii="Arial" w:hAnsi="Arial" w:cs="Arial"/>
          <w:color w:val="000000"/>
        </w:rPr>
      </w:pPr>
      <w:r w:rsidRPr="007B71FF">
        <w:rPr>
          <w:rFonts w:ascii="Arial" w:hAnsi="Arial" w:cs="Arial"/>
          <w:color w:val="000000"/>
        </w:rPr>
        <w:t>El saldo de esta cuenta al 3</w:t>
      </w:r>
      <w:r w:rsidR="00B022C9">
        <w:rPr>
          <w:rFonts w:ascii="Arial" w:hAnsi="Arial" w:cs="Arial"/>
          <w:color w:val="000000"/>
        </w:rPr>
        <w:t>1</w:t>
      </w:r>
      <w:r w:rsidRPr="007B71FF">
        <w:rPr>
          <w:rFonts w:ascii="Arial" w:hAnsi="Arial" w:cs="Arial"/>
          <w:color w:val="000000"/>
        </w:rPr>
        <w:t xml:space="preserve"> de </w:t>
      </w:r>
      <w:r w:rsidR="00B022C9">
        <w:rPr>
          <w:rFonts w:ascii="Arial" w:hAnsi="Arial" w:cs="Arial"/>
          <w:color w:val="000000"/>
        </w:rPr>
        <w:t>dic</w:t>
      </w:r>
      <w:r w:rsidR="00833465">
        <w:rPr>
          <w:rFonts w:ascii="Arial" w:hAnsi="Arial" w:cs="Arial"/>
          <w:color w:val="000000"/>
        </w:rPr>
        <w:t>iembre</w:t>
      </w:r>
      <w:r w:rsidRPr="007B71FF">
        <w:rPr>
          <w:rFonts w:ascii="Arial" w:hAnsi="Arial" w:cs="Arial"/>
          <w:color w:val="000000"/>
        </w:rPr>
        <w:t xml:space="preserve"> de 202</w:t>
      </w:r>
      <w:r w:rsidR="00201A03" w:rsidRPr="007B71FF">
        <w:rPr>
          <w:rFonts w:ascii="Arial" w:hAnsi="Arial" w:cs="Arial"/>
          <w:color w:val="000000"/>
        </w:rPr>
        <w:t>5</w:t>
      </w:r>
      <w:r w:rsidRPr="007B71FF">
        <w:rPr>
          <w:rFonts w:ascii="Arial" w:hAnsi="Arial" w:cs="Arial"/>
          <w:color w:val="000000"/>
        </w:rPr>
        <w:t xml:space="preserve"> y 202</w:t>
      </w:r>
      <w:r w:rsidR="00201A03" w:rsidRPr="007B71FF">
        <w:rPr>
          <w:rFonts w:ascii="Arial" w:hAnsi="Arial" w:cs="Arial"/>
          <w:color w:val="000000"/>
        </w:rPr>
        <w:t>4</w:t>
      </w:r>
      <w:r w:rsidRPr="007B71FF">
        <w:rPr>
          <w:rFonts w:ascii="Arial" w:hAnsi="Arial" w:cs="Arial"/>
          <w:color w:val="000000"/>
        </w:rPr>
        <w:t xml:space="preserve"> se integra como sigue:</w:t>
      </w:r>
    </w:p>
    <w:p w14:paraId="0F9F5984" w14:textId="77777777" w:rsidR="00582D01" w:rsidRPr="007B71FF" w:rsidRDefault="00582D01" w:rsidP="00582D01">
      <w:pPr>
        <w:spacing w:after="0" w:line="240" w:lineRule="auto"/>
        <w:ind w:firstLine="708"/>
        <w:jc w:val="both"/>
        <w:rPr>
          <w:rFonts w:ascii="Arial" w:hAnsi="Arial" w:cs="Arial"/>
          <w:color w:val="000000"/>
        </w:rPr>
      </w:pPr>
    </w:p>
    <w:tbl>
      <w:tblPr>
        <w:tblW w:w="9062" w:type="dxa"/>
        <w:tblLayout w:type="fixed"/>
        <w:tblCellMar>
          <w:left w:w="70" w:type="dxa"/>
          <w:right w:w="70" w:type="dxa"/>
        </w:tblCellMar>
        <w:tblLook w:val="04A0" w:firstRow="1" w:lastRow="0" w:firstColumn="1" w:lastColumn="0" w:noHBand="0" w:noVBand="1"/>
      </w:tblPr>
      <w:tblGrid>
        <w:gridCol w:w="1833"/>
        <w:gridCol w:w="2268"/>
        <w:gridCol w:w="1646"/>
        <w:gridCol w:w="1375"/>
        <w:gridCol w:w="1940"/>
      </w:tblGrid>
      <w:tr w:rsidR="00550B40" w:rsidRPr="007B71FF" w14:paraId="21584D9F" w14:textId="77777777" w:rsidTr="00555C0D">
        <w:trPr>
          <w:trHeight w:val="316"/>
        </w:trPr>
        <w:tc>
          <w:tcPr>
            <w:tcW w:w="1833" w:type="dxa"/>
            <w:tcBorders>
              <w:top w:val="single" w:sz="8" w:space="0" w:color="000000"/>
              <w:left w:val="single" w:sz="8" w:space="0" w:color="000000"/>
              <w:bottom w:val="single" w:sz="8" w:space="0" w:color="000000"/>
              <w:right w:val="single" w:sz="8" w:space="0" w:color="000000"/>
            </w:tcBorders>
            <w:shd w:val="clear" w:color="000000" w:fill="ED7D31"/>
            <w:vAlign w:val="center"/>
            <w:hideMark/>
          </w:tcPr>
          <w:p w14:paraId="54A54464" w14:textId="77777777" w:rsidR="001F6104" w:rsidRPr="001F6104" w:rsidRDefault="001F6104" w:rsidP="001F6104">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CUENTA</w:t>
            </w:r>
          </w:p>
        </w:tc>
        <w:tc>
          <w:tcPr>
            <w:tcW w:w="2268" w:type="dxa"/>
            <w:tcBorders>
              <w:top w:val="single" w:sz="8" w:space="0" w:color="000000"/>
              <w:left w:val="nil"/>
              <w:bottom w:val="single" w:sz="8" w:space="0" w:color="000000"/>
              <w:right w:val="single" w:sz="8" w:space="0" w:color="000000"/>
            </w:tcBorders>
            <w:shd w:val="clear" w:color="000000" w:fill="ED7D31"/>
            <w:vAlign w:val="center"/>
            <w:hideMark/>
          </w:tcPr>
          <w:p w14:paraId="633DA24B" w14:textId="23199E46" w:rsidR="001F6104" w:rsidRPr="001F6104" w:rsidRDefault="001F6104" w:rsidP="001F6104">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2025</w:t>
            </w:r>
          </w:p>
        </w:tc>
        <w:tc>
          <w:tcPr>
            <w:tcW w:w="1646" w:type="dxa"/>
            <w:tcBorders>
              <w:top w:val="single" w:sz="8" w:space="0" w:color="000000"/>
              <w:left w:val="nil"/>
              <w:bottom w:val="single" w:sz="8" w:space="0" w:color="000000"/>
              <w:right w:val="single" w:sz="8" w:space="0" w:color="000000"/>
            </w:tcBorders>
            <w:shd w:val="clear" w:color="000000" w:fill="ED7D31"/>
            <w:vAlign w:val="center"/>
            <w:hideMark/>
          </w:tcPr>
          <w:p w14:paraId="4E87FBA6" w14:textId="77777777" w:rsidR="001F6104" w:rsidRPr="001F6104" w:rsidRDefault="001F6104" w:rsidP="001F6104">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2024</w:t>
            </w:r>
          </w:p>
        </w:tc>
        <w:tc>
          <w:tcPr>
            <w:tcW w:w="1375" w:type="dxa"/>
            <w:tcBorders>
              <w:top w:val="single" w:sz="8" w:space="0" w:color="000000"/>
              <w:left w:val="nil"/>
              <w:bottom w:val="single" w:sz="8" w:space="0" w:color="000000"/>
              <w:right w:val="single" w:sz="8" w:space="0" w:color="000000"/>
            </w:tcBorders>
            <w:shd w:val="clear" w:color="000000" w:fill="ED7D31"/>
            <w:vAlign w:val="center"/>
            <w:hideMark/>
          </w:tcPr>
          <w:p w14:paraId="51CDF86E" w14:textId="77777777" w:rsidR="001F6104" w:rsidRPr="001F6104" w:rsidRDefault="001F6104" w:rsidP="001F6104">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VARIACION</w:t>
            </w:r>
          </w:p>
        </w:tc>
        <w:tc>
          <w:tcPr>
            <w:tcW w:w="1940" w:type="dxa"/>
            <w:tcBorders>
              <w:top w:val="single" w:sz="8" w:space="0" w:color="000000"/>
              <w:left w:val="nil"/>
              <w:bottom w:val="single" w:sz="8" w:space="0" w:color="000000"/>
              <w:right w:val="single" w:sz="8" w:space="0" w:color="000000"/>
            </w:tcBorders>
            <w:shd w:val="clear" w:color="000000" w:fill="ED7D31"/>
            <w:vAlign w:val="center"/>
            <w:hideMark/>
          </w:tcPr>
          <w:p w14:paraId="65C067BB" w14:textId="77777777" w:rsidR="001F6104" w:rsidRPr="001F6104" w:rsidRDefault="001F6104" w:rsidP="001F6104">
            <w:pPr>
              <w:spacing w:after="0" w:line="240" w:lineRule="auto"/>
              <w:jc w:val="center"/>
              <w:rPr>
                <w:rFonts w:ascii="Arial" w:eastAsia="Times New Roman" w:hAnsi="Arial" w:cs="Arial"/>
                <w:b/>
                <w:bCs/>
                <w:color w:val="000000"/>
                <w:lang w:eastAsia="es-MX"/>
              </w:rPr>
            </w:pPr>
            <w:r w:rsidRPr="001F6104">
              <w:rPr>
                <w:rFonts w:ascii="Arial" w:eastAsia="Times New Roman" w:hAnsi="Arial" w:cs="Arial"/>
                <w:b/>
                <w:bCs/>
                <w:color w:val="000000"/>
                <w:lang w:eastAsia="es-MX"/>
              </w:rPr>
              <w:t>VENCIMIENTO</w:t>
            </w:r>
          </w:p>
        </w:tc>
      </w:tr>
      <w:tr w:rsidR="007B71FF" w:rsidRPr="007B71FF" w14:paraId="1025BB74" w14:textId="77777777" w:rsidTr="00555C0D">
        <w:trPr>
          <w:trHeight w:val="525"/>
        </w:trPr>
        <w:tc>
          <w:tcPr>
            <w:tcW w:w="1833" w:type="dxa"/>
            <w:tcBorders>
              <w:top w:val="nil"/>
              <w:left w:val="single" w:sz="8" w:space="0" w:color="000000"/>
              <w:bottom w:val="nil"/>
              <w:right w:val="single" w:sz="8" w:space="0" w:color="000000"/>
            </w:tcBorders>
            <w:shd w:val="clear" w:color="auto" w:fill="auto"/>
            <w:vAlign w:val="center"/>
            <w:hideMark/>
          </w:tcPr>
          <w:p w14:paraId="53A69AB0" w14:textId="77777777" w:rsidR="001F6104" w:rsidRPr="001F6104" w:rsidRDefault="001F6104" w:rsidP="001F6104">
            <w:pPr>
              <w:spacing w:after="0" w:line="240" w:lineRule="auto"/>
              <w:jc w:val="both"/>
              <w:rPr>
                <w:rFonts w:ascii="Arial" w:eastAsia="Times New Roman" w:hAnsi="Arial" w:cs="Arial"/>
                <w:color w:val="000000"/>
                <w:lang w:eastAsia="es-MX"/>
              </w:rPr>
            </w:pPr>
            <w:r w:rsidRPr="001F6104">
              <w:rPr>
                <w:rFonts w:ascii="Arial" w:eastAsia="Times New Roman" w:hAnsi="Arial" w:cs="Arial"/>
                <w:color w:val="000000"/>
                <w:lang w:eastAsia="es-MX"/>
              </w:rPr>
              <w:t xml:space="preserve">Ingresos por clasificar            </w:t>
            </w:r>
          </w:p>
        </w:tc>
        <w:tc>
          <w:tcPr>
            <w:tcW w:w="2268" w:type="dxa"/>
            <w:tcBorders>
              <w:top w:val="nil"/>
              <w:left w:val="nil"/>
              <w:bottom w:val="nil"/>
              <w:right w:val="single" w:sz="8" w:space="0" w:color="000000"/>
            </w:tcBorders>
            <w:shd w:val="clear" w:color="auto" w:fill="auto"/>
            <w:vAlign w:val="center"/>
            <w:hideMark/>
          </w:tcPr>
          <w:p w14:paraId="3989282E" w14:textId="77777777" w:rsidR="001F6104" w:rsidRPr="001F6104" w:rsidRDefault="001F6104" w:rsidP="001F6104">
            <w:pPr>
              <w:spacing w:after="0" w:line="240" w:lineRule="auto"/>
              <w:jc w:val="right"/>
              <w:rPr>
                <w:rFonts w:ascii="Arial" w:eastAsia="Times New Roman" w:hAnsi="Arial" w:cs="Arial"/>
                <w:color w:val="000000"/>
                <w:lang w:eastAsia="es-MX"/>
              </w:rPr>
            </w:pPr>
            <w:r w:rsidRPr="001F6104">
              <w:rPr>
                <w:rFonts w:ascii="Arial" w:eastAsia="Times New Roman" w:hAnsi="Arial" w:cs="Arial"/>
                <w:color w:val="000000"/>
                <w:lang w:eastAsia="es-MX"/>
              </w:rPr>
              <w:t>$39,571.83</w:t>
            </w:r>
          </w:p>
        </w:tc>
        <w:tc>
          <w:tcPr>
            <w:tcW w:w="1646" w:type="dxa"/>
            <w:tcBorders>
              <w:top w:val="nil"/>
              <w:left w:val="nil"/>
              <w:bottom w:val="nil"/>
              <w:right w:val="single" w:sz="8" w:space="0" w:color="000000"/>
            </w:tcBorders>
            <w:shd w:val="clear" w:color="auto" w:fill="auto"/>
            <w:vAlign w:val="center"/>
            <w:hideMark/>
          </w:tcPr>
          <w:p w14:paraId="5DD7492C" w14:textId="77777777" w:rsidR="001F6104" w:rsidRPr="001F6104" w:rsidRDefault="001F6104" w:rsidP="001F6104">
            <w:pPr>
              <w:spacing w:after="0" w:line="240" w:lineRule="auto"/>
              <w:jc w:val="right"/>
              <w:rPr>
                <w:rFonts w:ascii="Arial" w:eastAsia="Times New Roman" w:hAnsi="Arial" w:cs="Arial"/>
                <w:color w:val="000000"/>
                <w:lang w:eastAsia="es-MX"/>
              </w:rPr>
            </w:pPr>
            <w:r w:rsidRPr="001F6104">
              <w:rPr>
                <w:rFonts w:ascii="Arial" w:eastAsia="Times New Roman" w:hAnsi="Arial" w:cs="Arial"/>
                <w:color w:val="000000"/>
                <w:lang w:eastAsia="es-MX"/>
              </w:rPr>
              <w:t>$39,571.83</w:t>
            </w:r>
          </w:p>
        </w:tc>
        <w:tc>
          <w:tcPr>
            <w:tcW w:w="1375" w:type="dxa"/>
            <w:tcBorders>
              <w:top w:val="nil"/>
              <w:left w:val="nil"/>
              <w:bottom w:val="nil"/>
              <w:right w:val="single" w:sz="8" w:space="0" w:color="000000"/>
            </w:tcBorders>
            <w:shd w:val="clear" w:color="auto" w:fill="auto"/>
            <w:vAlign w:val="center"/>
            <w:hideMark/>
          </w:tcPr>
          <w:p w14:paraId="271EFC5F" w14:textId="77777777" w:rsidR="001F6104" w:rsidRPr="001F6104" w:rsidRDefault="001F6104" w:rsidP="001F6104">
            <w:pPr>
              <w:spacing w:after="0" w:line="240" w:lineRule="auto"/>
              <w:jc w:val="right"/>
              <w:rPr>
                <w:rFonts w:ascii="Arial" w:eastAsia="Times New Roman" w:hAnsi="Arial" w:cs="Arial"/>
                <w:color w:val="000000"/>
                <w:lang w:eastAsia="es-MX"/>
              </w:rPr>
            </w:pPr>
            <w:r w:rsidRPr="001F6104">
              <w:rPr>
                <w:rFonts w:ascii="Arial" w:eastAsia="Times New Roman" w:hAnsi="Arial" w:cs="Arial"/>
                <w:color w:val="000000"/>
                <w:lang w:eastAsia="es-MX"/>
              </w:rPr>
              <w:t>$0.00</w:t>
            </w:r>
          </w:p>
        </w:tc>
        <w:tc>
          <w:tcPr>
            <w:tcW w:w="1940" w:type="dxa"/>
            <w:tcBorders>
              <w:top w:val="nil"/>
              <w:left w:val="nil"/>
              <w:bottom w:val="nil"/>
              <w:right w:val="single" w:sz="8" w:space="0" w:color="000000"/>
            </w:tcBorders>
            <w:shd w:val="clear" w:color="auto" w:fill="auto"/>
            <w:vAlign w:val="center"/>
            <w:hideMark/>
          </w:tcPr>
          <w:p w14:paraId="6AC484C0" w14:textId="77777777" w:rsidR="001F6104" w:rsidRPr="001F6104" w:rsidRDefault="001F6104" w:rsidP="001F6104">
            <w:pPr>
              <w:spacing w:after="0" w:line="240" w:lineRule="auto"/>
              <w:jc w:val="both"/>
              <w:rPr>
                <w:rFonts w:ascii="Arial" w:eastAsia="Times New Roman" w:hAnsi="Arial" w:cs="Arial"/>
                <w:color w:val="000000"/>
                <w:lang w:eastAsia="es-MX"/>
              </w:rPr>
            </w:pPr>
            <w:r w:rsidRPr="001F6104">
              <w:rPr>
                <w:rFonts w:ascii="Arial" w:eastAsia="Times New Roman" w:hAnsi="Arial" w:cs="Arial"/>
                <w:color w:val="000000"/>
                <w:lang w:eastAsia="es-MX"/>
              </w:rPr>
              <w:t>365 DIAS</w:t>
            </w:r>
          </w:p>
        </w:tc>
      </w:tr>
      <w:tr w:rsidR="007B71FF" w:rsidRPr="007B71FF" w14:paraId="46A820F6" w14:textId="77777777" w:rsidTr="00555C0D">
        <w:trPr>
          <w:trHeight w:val="525"/>
        </w:trPr>
        <w:tc>
          <w:tcPr>
            <w:tcW w:w="1833"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29514CE" w14:textId="77777777" w:rsidR="001F6104" w:rsidRPr="001F6104" w:rsidRDefault="001F6104" w:rsidP="001F6104">
            <w:pPr>
              <w:spacing w:after="0" w:line="240" w:lineRule="auto"/>
              <w:jc w:val="both"/>
              <w:rPr>
                <w:rFonts w:ascii="Arial" w:eastAsia="Times New Roman" w:hAnsi="Arial" w:cs="Arial"/>
                <w:color w:val="000000"/>
                <w:lang w:eastAsia="es-MX"/>
              </w:rPr>
            </w:pPr>
            <w:r w:rsidRPr="001F6104">
              <w:rPr>
                <w:rFonts w:ascii="Arial" w:eastAsia="Times New Roman" w:hAnsi="Arial" w:cs="Arial"/>
                <w:color w:val="000000"/>
                <w:lang w:eastAsia="es-MX"/>
              </w:rPr>
              <w:t>Otros pasivos circulantes</w:t>
            </w:r>
          </w:p>
        </w:tc>
        <w:tc>
          <w:tcPr>
            <w:tcW w:w="2268" w:type="dxa"/>
            <w:tcBorders>
              <w:top w:val="single" w:sz="8" w:space="0" w:color="auto"/>
              <w:left w:val="nil"/>
              <w:bottom w:val="single" w:sz="8" w:space="0" w:color="auto"/>
              <w:right w:val="single" w:sz="8" w:space="0" w:color="000000"/>
            </w:tcBorders>
            <w:shd w:val="clear" w:color="auto" w:fill="auto"/>
            <w:vAlign w:val="center"/>
            <w:hideMark/>
          </w:tcPr>
          <w:p w14:paraId="7C4BD722" w14:textId="44E9CDF3" w:rsidR="001F6104" w:rsidRPr="002A506F" w:rsidRDefault="004914A9" w:rsidP="001F6104">
            <w:pPr>
              <w:spacing w:after="0" w:line="240" w:lineRule="auto"/>
              <w:jc w:val="right"/>
              <w:rPr>
                <w:rFonts w:ascii="Arial" w:eastAsia="Times New Roman" w:hAnsi="Arial" w:cs="Arial"/>
                <w:color w:val="000000"/>
                <w:lang w:eastAsia="es-MX"/>
              </w:rPr>
            </w:pPr>
            <w:r w:rsidRPr="004914A9">
              <w:rPr>
                <w:rFonts w:ascii="Arial" w:eastAsia="Times New Roman" w:hAnsi="Arial" w:cs="Arial"/>
                <w:color w:val="000000"/>
                <w:lang w:eastAsia="es-MX"/>
              </w:rPr>
              <w:t>$</w:t>
            </w:r>
            <w:r w:rsidR="00A90F00">
              <w:rPr>
                <w:rFonts w:ascii="Arial" w:eastAsia="Times New Roman" w:hAnsi="Arial" w:cs="Arial"/>
                <w:color w:val="000000"/>
                <w:lang w:eastAsia="es-MX"/>
              </w:rPr>
              <w:t>1,971,704.73</w:t>
            </w:r>
          </w:p>
        </w:tc>
        <w:tc>
          <w:tcPr>
            <w:tcW w:w="1646" w:type="dxa"/>
            <w:tcBorders>
              <w:top w:val="single" w:sz="8" w:space="0" w:color="auto"/>
              <w:left w:val="nil"/>
              <w:bottom w:val="single" w:sz="8" w:space="0" w:color="auto"/>
              <w:right w:val="single" w:sz="8" w:space="0" w:color="000000"/>
            </w:tcBorders>
            <w:shd w:val="clear" w:color="auto" w:fill="auto"/>
            <w:vAlign w:val="center"/>
            <w:hideMark/>
          </w:tcPr>
          <w:p w14:paraId="04892B51" w14:textId="77777777" w:rsidR="001F6104" w:rsidRPr="002A506F" w:rsidRDefault="001F6104" w:rsidP="001F6104">
            <w:pPr>
              <w:spacing w:after="0" w:line="240" w:lineRule="auto"/>
              <w:jc w:val="right"/>
              <w:rPr>
                <w:rFonts w:ascii="Arial" w:eastAsia="Times New Roman" w:hAnsi="Arial" w:cs="Arial"/>
                <w:color w:val="000000"/>
                <w:lang w:eastAsia="es-MX"/>
              </w:rPr>
            </w:pPr>
            <w:r w:rsidRPr="002A506F">
              <w:rPr>
                <w:rFonts w:ascii="Arial" w:eastAsia="Times New Roman" w:hAnsi="Arial" w:cs="Arial"/>
                <w:color w:val="000000"/>
                <w:lang w:eastAsia="es-MX"/>
              </w:rPr>
              <w:t>$1,985,844.03</w:t>
            </w:r>
          </w:p>
        </w:tc>
        <w:tc>
          <w:tcPr>
            <w:tcW w:w="1375" w:type="dxa"/>
            <w:tcBorders>
              <w:top w:val="single" w:sz="8" w:space="0" w:color="auto"/>
              <w:left w:val="nil"/>
              <w:bottom w:val="single" w:sz="8" w:space="0" w:color="auto"/>
              <w:right w:val="single" w:sz="8" w:space="0" w:color="000000"/>
            </w:tcBorders>
            <w:shd w:val="clear" w:color="auto" w:fill="auto"/>
            <w:vAlign w:val="center"/>
            <w:hideMark/>
          </w:tcPr>
          <w:p w14:paraId="1D4F6E90" w14:textId="48A921F7" w:rsidR="001F6104" w:rsidRPr="002A506F" w:rsidRDefault="002A506F" w:rsidP="001F6104">
            <w:pPr>
              <w:spacing w:after="0" w:line="240" w:lineRule="auto"/>
              <w:jc w:val="right"/>
              <w:rPr>
                <w:rFonts w:ascii="Arial" w:eastAsia="Times New Roman" w:hAnsi="Arial" w:cs="Arial"/>
                <w:color w:val="000000"/>
                <w:lang w:eastAsia="es-MX"/>
              </w:rPr>
            </w:pPr>
            <w:r w:rsidRPr="002A506F">
              <w:rPr>
                <w:rFonts w:ascii="Arial" w:eastAsia="Times New Roman" w:hAnsi="Arial" w:cs="Arial"/>
                <w:color w:val="000000"/>
                <w:lang w:eastAsia="es-MX"/>
              </w:rPr>
              <w:t>$</w:t>
            </w:r>
            <w:r w:rsidR="00572601">
              <w:rPr>
                <w:rFonts w:ascii="Arial" w:eastAsia="Times New Roman" w:hAnsi="Arial" w:cs="Arial"/>
                <w:color w:val="000000"/>
                <w:lang w:eastAsia="es-MX"/>
              </w:rPr>
              <w:t>25,000</w:t>
            </w:r>
          </w:p>
        </w:tc>
        <w:tc>
          <w:tcPr>
            <w:tcW w:w="1940" w:type="dxa"/>
            <w:tcBorders>
              <w:top w:val="single" w:sz="8" w:space="0" w:color="auto"/>
              <w:left w:val="nil"/>
              <w:bottom w:val="single" w:sz="8" w:space="0" w:color="auto"/>
              <w:right w:val="single" w:sz="8" w:space="0" w:color="auto"/>
            </w:tcBorders>
            <w:shd w:val="clear" w:color="auto" w:fill="auto"/>
            <w:vAlign w:val="center"/>
            <w:hideMark/>
          </w:tcPr>
          <w:p w14:paraId="0B513D44" w14:textId="6F0F7C93" w:rsidR="00582729" w:rsidRPr="002A506F" w:rsidRDefault="001F6104" w:rsidP="001F6104">
            <w:pPr>
              <w:spacing w:after="0" w:line="240" w:lineRule="auto"/>
              <w:jc w:val="both"/>
              <w:rPr>
                <w:rFonts w:ascii="Arial" w:eastAsia="Times New Roman" w:hAnsi="Arial" w:cs="Arial"/>
                <w:color w:val="000000"/>
                <w:lang w:eastAsia="es-MX"/>
              </w:rPr>
            </w:pPr>
            <w:r w:rsidRPr="002A506F">
              <w:rPr>
                <w:rFonts w:ascii="Arial" w:eastAsia="Times New Roman" w:hAnsi="Arial" w:cs="Arial"/>
                <w:color w:val="000000"/>
                <w:lang w:eastAsia="es-MX"/>
              </w:rPr>
              <w:t>365 DIAS</w:t>
            </w:r>
          </w:p>
        </w:tc>
      </w:tr>
    </w:tbl>
    <w:p w14:paraId="35A4C854" w14:textId="77777777" w:rsidR="00987AA2" w:rsidRDefault="00582D01" w:rsidP="00582D01">
      <w:pPr>
        <w:tabs>
          <w:tab w:val="left" w:pos="1139"/>
        </w:tabs>
        <w:spacing w:line="240" w:lineRule="auto"/>
        <w:jc w:val="both"/>
        <w:rPr>
          <w:rFonts w:ascii="Arial" w:hAnsi="Arial" w:cs="Arial"/>
        </w:rPr>
      </w:pPr>
      <w:r w:rsidRPr="007B71FF">
        <w:rPr>
          <w:rFonts w:ascii="Arial" w:hAnsi="Arial" w:cs="Arial"/>
        </w:rPr>
        <w:br/>
      </w:r>
    </w:p>
    <w:p w14:paraId="39659CB2" w14:textId="77777777" w:rsidR="00987AA2" w:rsidRDefault="00987AA2" w:rsidP="00582D01">
      <w:pPr>
        <w:tabs>
          <w:tab w:val="left" w:pos="1139"/>
        </w:tabs>
        <w:spacing w:line="240" w:lineRule="auto"/>
        <w:jc w:val="both"/>
        <w:rPr>
          <w:rFonts w:ascii="Arial" w:hAnsi="Arial" w:cs="Arial"/>
        </w:rPr>
      </w:pPr>
    </w:p>
    <w:p w14:paraId="69E7C5B9" w14:textId="0DA621A6"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lastRenderedPageBreak/>
        <w:t>A continuación, se relacionan de manera desagregada la relación de Otros Pasivos Circulantes:</w:t>
      </w:r>
    </w:p>
    <w:tbl>
      <w:tblPr>
        <w:tblW w:w="8780" w:type="dxa"/>
        <w:tblCellMar>
          <w:left w:w="70" w:type="dxa"/>
          <w:right w:w="70" w:type="dxa"/>
        </w:tblCellMar>
        <w:tblLook w:val="04A0" w:firstRow="1" w:lastRow="0" w:firstColumn="1" w:lastColumn="0" w:noHBand="0" w:noVBand="1"/>
      </w:tblPr>
      <w:tblGrid>
        <w:gridCol w:w="1700"/>
        <w:gridCol w:w="4960"/>
        <w:gridCol w:w="2120"/>
      </w:tblGrid>
      <w:tr w:rsidR="008A126D" w:rsidRPr="008A126D" w14:paraId="2518FBA9" w14:textId="77777777" w:rsidTr="008A126D">
        <w:trPr>
          <w:trHeight w:val="315"/>
        </w:trPr>
        <w:tc>
          <w:tcPr>
            <w:tcW w:w="1700" w:type="dxa"/>
            <w:tcBorders>
              <w:top w:val="single" w:sz="8" w:space="0" w:color="auto"/>
              <w:left w:val="single" w:sz="8" w:space="0" w:color="auto"/>
              <w:bottom w:val="single" w:sz="8" w:space="0" w:color="auto"/>
              <w:right w:val="single" w:sz="8" w:space="0" w:color="auto"/>
            </w:tcBorders>
            <w:shd w:val="clear" w:color="000000" w:fill="ED7D31"/>
            <w:vAlign w:val="center"/>
            <w:hideMark/>
          </w:tcPr>
          <w:p w14:paraId="602CEE86" w14:textId="77777777" w:rsidR="008A126D" w:rsidRPr="008A126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2190</w:t>
            </w:r>
          </w:p>
        </w:tc>
        <w:tc>
          <w:tcPr>
            <w:tcW w:w="4960" w:type="dxa"/>
            <w:tcBorders>
              <w:top w:val="single" w:sz="8" w:space="0" w:color="auto"/>
              <w:left w:val="nil"/>
              <w:bottom w:val="single" w:sz="8" w:space="0" w:color="auto"/>
              <w:right w:val="single" w:sz="8" w:space="0" w:color="auto"/>
            </w:tcBorders>
            <w:shd w:val="clear" w:color="000000" w:fill="ED7D31"/>
            <w:vAlign w:val="center"/>
            <w:hideMark/>
          </w:tcPr>
          <w:p w14:paraId="36C781BE" w14:textId="77777777" w:rsidR="008A126D" w:rsidRPr="008A126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OTROS PASIVOS A CORTO PLAZO          </w:t>
            </w:r>
          </w:p>
        </w:tc>
        <w:tc>
          <w:tcPr>
            <w:tcW w:w="2120" w:type="dxa"/>
            <w:tcBorders>
              <w:top w:val="single" w:sz="8" w:space="0" w:color="auto"/>
              <w:left w:val="nil"/>
              <w:bottom w:val="single" w:sz="8" w:space="0" w:color="auto"/>
              <w:right w:val="single" w:sz="8" w:space="0" w:color="auto"/>
            </w:tcBorders>
            <w:shd w:val="clear" w:color="000000" w:fill="ED7D31"/>
            <w:vAlign w:val="center"/>
            <w:hideMark/>
          </w:tcPr>
          <w:p w14:paraId="1EC9218E" w14:textId="25371871" w:rsidR="008A126D" w:rsidRPr="008A126D" w:rsidRDefault="00695BFD" w:rsidP="004509A3">
            <w:pPr>
              <w:spacing w:after="0" w:line="240" w:lineRule="auto"/>
              <w:rPr>
                <w:rFonts w:ascii="Arial" w:eastAsia="Times New Roman" w:hAnsi="Arial" w:cs="Arial"/>
                <w:b/>
                <w:bCs/>
                <w:color w:val="000000"/>
                <w:lang w:eastAsia="es-MX"/>
              </w:rPr>
            </w:pPr>
            <w:r>
              <w:rPr>
                <w:rFonts w:ascii="Arial" w:eastAsia="Times New Roman" w:hAnsi="Arial" w:cs="Arial"/>
                <w:b/>
                <w:bCs/>
                <w:color w:val="000000"/>
                <w:lang w:eastAsia="es-MX"/>
              </w:rPr>
              <w:t xml:space="preserve">         </w:t>
            </w:r>
            <w:r w:rsidR="00BD7606" w:rsidRPr="00BD7606">
              <w:rPr>
                <w:rFonts w:ascii="Arial" w:eastAsia="Times New Roman" w:hAnsi="Arial" w:cs="Arial"/>
                <w:b/>
                <w:bCs/>
                <w:color w:val="000000"/>
                <w:lang w:eastAsia="es-MX"/>
              </w:rPr>
              <w:t>$2,011,276.56</w:t>
            </w:r>
          </w:p>
        </w:tc>
      </w:tr>
      <w:tr w:rsidR="008A126D" w:rsidRPr="008A126D" w14:paraId="3DADA579" w14:textId="77777777" w:rsidTr="008A126D">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A7B4947" w14:textId="77777777" w:rsidR="008A126D" w:rsidRPr="008A126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2191</w:t>
            </w:r>
          </w:p>
        </w:tc>
        <w:tc>
          <w:tcPr>
            <w:tcW w:w="4960" w:type="dxa"/>
            <w:tcBorders>
              <w:top w:val="nil"/>
              <w:left w:val="nil"/>
              <w:bottom w:val="single" w:sz="8" w:space="0" w:color="auto"/>
              <w:right w:val="single" w:sz="8" w:space="0" w:color="auto"/>
            </w:tcBorders>
            <w:shd w:val="clear" w:color="auto" w:fill="auto"/>
            <w:vAlign w:val="center"/>
            <w:hideMark/>
          </w:tcPr>
          <w:p w14:paraId="76B6FC2F" w14:textId="77777777" w:rsidR="008A126D" w:rsidRPr="008A126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INGRESOS POR CLASIFICAR            </w:t>
            </w:r>
          </w:p>
        </w:tc>
        <w:tc>
          <w:tcPr>
            <w:tcW w:w="2120" w:type="dxa"/>
            <w:tcBorders>
              <w:top w:val="nil"/>
              <w:left w:val="nil"/>
              <w:bottom w:val="single" w:sz="8" w:space="0" w:color="auto"/>
              <w:right w:val="single" w:sz="8" w:space="0" w:color="auto"/>
            </w:tcBorders>
            <w:shd w:val="clear" w:color="auto" w:fill="auto"/>
            <w:vAlign w:val="center"/>
            <w:hideMark/>
          </w:tcPr>
          <w:p w14:paraId="64F59DA5" w14:textId="77777777" w:rsidR="008A126D" w:rsidRPr="008A126D" w:rsidRDefault="008A126D" w:rsidP="008A126D">
            <w:pPr>
              <w:spacing w:after="0" w:line="240" w:lineRule="auto"/>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$39,571.83</w:t>
            </w:r>
          </w:p>
        </w:tc>
      </w:tr>
      <w:tr w:rsidR="008A126D" w:rsidRPr="008A126D" w14:paraId="13075CC9" w14:textId="77777777" w:rsidTr="008A126D">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9B1E753" w14:textId="77777777" w:rsidR="008A126D" w:rsidRPr="00695BFD" w:rsidRDefault="008A126D" w:rsidP="008A126D">
            <w:pPr>
              <w:spacing w:after="0" w:line="240" w:lineRule="auto"/>
              <w:jc w:val="both"/>
              <w:rPr>
                <w:rFonts w:ascii="Arial" w:eastAsia="Times New Roman" w:hAnsi="Arial" w:cs="Arial"/>
                <w:b/>
                <w:bCs/>
                <w:color w:val="000000"/>
                <w:lang w:eastAsia="es-MX"/>
              </w:rPr>
            </w:pPr>
            <w:r w:rsidRPr="00695BFD">
              <w:rPr>
                <w:rFonts w:ascii="Arial" w:eastAsia="Times New Roman" w:hAnsi="Arial" w:cs="Arial"/>
                <w:b/>
                <w:bCs/>
                <w:color w:val="000000"/>
                <w:lang w:eastAsia="es-MX"/>
              </w:rPr>
              <w:t>2191-1</w:t>
            </w:r>
          </w:p>
        </w:tc>
        <w:tc>
          <w:tcPr>
            <w:tcW w:w="4960" w:type="dxa"/>
            <w:tcBorders>
              <w:top w:val="nil"/>
              <w:left w:val="nil"/>
              <w:bottom w:val="single" w:sz="8" w:space="0" w:color="auto"/>
              <w:right w:val="single" w:sz="8" w:space="0" w:color="auto"/>
            </w:tcBorders>
            <w:shd w:val="clear" w:color="auto" w:fill="auto"/>
            <w:vAlign w:val="center"/>
            <w:hideMark/>
          </w:tcPr>
          <w:p w14:paraId="49044939" w14:textId="77777777" w:rsidR="008A126D" w:rsidRPr="00695BFD" w:rsidRDefault="008A126D" w:rsidP="008A126D">
            <w:pPr>
              <w:spacing w:after="0" w:line="240" w:lineRule="auto"/>
              <w:jc w:val="both"/>
              <w:rPr>
                <w:rFonts w:ascii="Arial" w:eastAsia="Times New Roman" w:hAnsi="Arial" w:cs="Arial"/>
                <w:b/>
                <w:bCs/>
                <w:color w:val="000000"/>
                <w:lang w:eastAsia="es-MX"/>
              </w:rPr>
            </w:pPr>
            <w:r w:rsidRPr="00695BFD">
              <w:rPr>
                <w:rFonts w:ascii="Arial" w:eastAsia="Times New Roman" w:hAnsi="Arial" w:cs="Arial"/>
                <w:b/>
                <w:bCs/>
                <w:color w:val="000000"/>
                <w:lang w:eastAsia="es-MX"/>
              </w:rPr>
              <w:t xml:space="preserve">      Ingresos por Clasificar            </w:t>
            </w:r>
          </w:p>
        </w:tc>
        <w:tc>
          <w:tcPr>
            <w:tcW w:w="2120" w:type="dxa"/>
            <w:tcBorders>
              <w:top w:val="nil"/>
              <w:left w:val="nil"/>
              <w:bottom w:val="single" w:sz="8" w:space="0" w:color="auto"/>
              <w:right w:val="single" w:sz="8" w:space="0" w:color="auto"/>
            </w:tcBorders>
            <w:shd w:val="clear" w:color="auto" w:fill="auto"/>
            <w:vAlign w:val="center"/>
            <w:hideMark/>
          </w:tcPr>
          <w:p w14:paraId="4479E307" w14:textId="77777777" w:rsidR="008A126D" w:rsidRPr="00695BFD" w:rsidRDefault="008A126D" w:rsidP="008A126D">
            <w:pPr>
              <w:spacing w:after="0" w:line="240" w:lineRule="auto"/>
              <w:jc w:val="right"/>
              <w:rPr>
                <w:rFonts w:ascii="Arial" w:eastAsia="Times New Roman" w:hAnsi="Arial" w:cs="Arial"/>
                <w:b/>
                <w:bCs/>
                <w:color w:val="000000"/>
                <w:lang w:eastAsia="es-MX"/>
              </w:rPr>
            </w:pPr>
            <w:r w:rsidRPr="00695BFD">
              <w:rPr>
                <w:rFonts w:ascii="Arial" w:eastAsia="Times New Roman" w:hAnsi="Arial" w:cs="Arial"/>
                <w:b/>
                <w:bCs/>
                <w:color w:val="000000"/>
                <w:lang w:eastAsia="es-MX"/>
              </w:rPr>
              <w:t>$39,571.83</w:t>
            </w:r>
          </w:p>
        </w:tc>
      </w:tr>
      <w:tr w:rsidR="00BD7606" w:rsidRPr="008A126D" w14:paraId="20379AA4" w14:textId="77777777" w:rsidTr="00AF6A96">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7B2B498D" w14:textId="77777777" w:rsidR="00BD7606" w:rsidRPr="008A126D" w:rsidRDefault="00BD7606" w:rsidP="00BD7606">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w:t>
            </w:r>
          </w:p>
        </w:tc>
        <w:tc>
          <w:tcPr>
            <w:tcW w:w="4960" w:type="dxa"/>
            <w:tcBorders>
              <w:top w:val="nil"/>
              <w:left w:val="nil"/>
              <w:bottom w:val="single" w:sz="8" w:space="0" w:color="auto"/>
              <w:right w:val="single" w:sz="8" w:space="0" w:color="auto"/>
            </w:tcBorders>
            <w:shd w:val="clear" w:color="auto" w:fill="auto"/>
            <w:vAlign w:val="center"/>
            <w:hideMark/>
          </w:tcPr>
          <w:p w14:paraId="46B1A587" w14:textId="77777777" w:rsidR="00BD7606" w:rsidRPr="008A126D" w:rsidRDefault="00BD7606" w:rsidP="00BD7606">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OTROS PASIVOS CIRCULANTES            </w:t>
            </w:r>
          </w:p>
        </w:tc>
        <w:tc>
          <w:tcPr>
            <w:tcW w:w="2120" w:type="dxa"/>
            <w:tcBorders>
              <w:top w:val="nil"/>
              <w:left w:val="nil"/>
              <w:bottom w:val="single" w:sz="8" w:space="0" w:color="auto"/>
              <w:right w:val="single" w:sz="8" w:space="0" w:color="auto"/>
            </w:tcBorders>
            <w:shd w:val="clear" w:color="auto" w:fill="auto"/>
            <w:hideMark/>
          </w:tcPr>
          <w:p w14:paraId="2827F6E6" w14:textId="3E9ACF2E" w:rsidR="00BD7606" w:rsidRPr="008A126D" w:rsidRDefault="00BD7606" w:rsidP="00BD7606">
            <w:pPr>
              <w:spacing w:after="0" w:line="240" w:lineRule="auto"/>
              <w:jc w:val="right"/>
              <w:rPr>
                <w:rFonts w:ascii="Arial" w:eastAsia="Times New Roman" w:hAnsi="Arial" w:cs="Arial"/>
                <w:b/>
                <w:bCs/>
                <w:color w:val="000000"/>
                <w:lang w:eastAsia="es-MX"/>
              </w:rPr>
            </w:pPr>
            <w:r w:rsidRPr="00BD7606">
              <w:rPr>
                <w:rFonts w:ascii="Arial" w:eastAsia="Times New Roman" w:hAnsi="Arial" w:cs="Arial"/>
                <w:b/>
                <w:bCs/>
                <w:color w:val="000000"/>
                <w:lang w:eastAsia="es-MX"/>
              </w:rPr>
              <w:t>$1,971,704.73</w:t>
            </w:r>
          </w:p>
        </w:tc>
      </w:tr>
      <w:tr w:rsidR="00BD7606" w:rsidRPr="008A126D" w14:paraId="407319F1" w14:textId="77777777" w:rsidTr="00AF6A96">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0344B31" w14:textId="77777777" w:rsidR="00BD7606" w:rsidRPr="008A126D" w:rsidRDefault="00BD7606" w:rsidP="00BD7606">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2199-1</w:t>
            </w:r>
          </w:p>
        </w:tc>
        <w:tc>
          <w:tcPr>
            <w:tcW w:w="4960" w:type="dxa"/>
            <w:tcBorders>
              <w:top w:val="nil"/>
              <w:left w:val="nil"/>
              <w:bottom w:val="single" w:sz="8" w:space="0" w:color="auto"/>
              <w:right w:val="single" w:sz="8" w:space="0" w:color="auto"/>
            </w:tcBorders>
            <w:shd w:val="clear" w:color="auto" w:fill="auto"/>
            <w:vAlign w:val="center"/>
            <w:hideMark/>
          </w:tcPr>
          <w:p w14:paraId="41354076" w14:textId="77777777" w:rsidR="00BD7606" w:rsidRPr="008A126D" w:rsidRDefault="00BD7606" w:rsidP="00BD7606">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Otros Pasivos Circulantes            </w:t>
            </w:r>
          </w:p>
        </w:tc>
        <w:tc>
          <w:tcPr>
            <w:tcW w:w="2120" w:type="dxa"/>
            <w:tcBorders>
              <w:top w:val="nil"/>
              <w:left w:val="nil"/>
              <w:bottom w:val="single" w:sz="8" w:space="0" w:color="auto"/>
              <w:right w:val="single" w:sz="8" w:space="0" w:color="auto"/>
            </w:tcBorders>
            <w:shd w:val="clear" w:color="auto" w:fill="auto"/>
            <w:hideMark/>
          </w:tcPr>
          <w:p w14:paraId="32F6C868" w14:textId="44AA8B55" w:rsidR="00BD7606" w:rsidRPr="008A126D" w:rsidRDefault="00BD7606" w:rsidP="00BD7606">
            <w:pPr>
              <w:spacing w:after="0" w:line="240" w:lineRule="auto"/>
              <w:jc w:val="right"/>
              <w:rPr>
                <w:rFonts w:ascii="Arial" w:eastAsia="Times New Roman" w:hAnsi="Arial" w:cs="Arial"/>
                <w:b/>
                <w:bCs/>
                <w:color w:val="000000"/>
                <w:lang w:eastAsia="es-MX"/>
              </w:rPr>
            </w:pPr>
            <w:r w:rsidRPr="00BD7606">
              <w:rPr>
                <w:rFonts w:ascii="Arial" w:eastAsia="Times New Roman" w:hAnsi="Arial" w:cs="Arial"/>
                <w:b/>
                <w:bCs/>
                <w:color w:val="000000"/>
                <w:lang w:eastAsia="es-MX"/>
              </w:rPr>
              <w:t>$1,996,704.73</w:t>
            </w:r>
          </w:p>
        </w:tc>
      </w:tr>
      <w:tr w:rsidR="00BD7606" w:rsidRPr="008A126D" w14:paraId="05A5A506" w14:textId="77777777" w:rsidTr="00B26FB1">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AB71C6D" w14:textId="77777777" w:rsidR="00BD7606" w:rsidRPr="00606DE7" w:rsidRDefault="00BD7606" w:rsidP="00BD7606">
            <w:pPr>
              <w:spacing w:after="0" w:line="240" w:lineRule="auto"/>
              <w:jc w:val="both"/>
              <w:rPr>
                <w:rFonts w:ascii="Arial" w:eastAsia="Times New Roman" w:hAnsi="Arial" w:cs="Arial"/>
                <w:b/>
                <w:bCs/>
                <w:color w:val="000000"/>
                <w:lang w:eastAsia="es-MX"/>
              </w:rPr>
            </w:pPr>
            <w:r w:rsidRPr="00606DE7">
              <w:rPr>
                <w:rFonts w:ascii="Arial" w:eastAsia="Times New Roman" w:hAnsi="Arial" w:cs="Arial"/>
                <w:b/>
                <w:bCs/>
                <w:color w:val="000000"/>
                <w:lang w:eastAsia="es-MX"/>
              </w:rPr>
              <w:t>2199-1-01</w:t>
            </w:r>
          </w:p>
        </w:tc>
        <w:tc>
          <w:tcPr>
            <w:tcW w:w="4960" w:type="dxa"/>
            <w:tcBorders>
              <w:top w:val="nil"/>
              <w:left w:val="nil"/>
              <w:bottom w:val="single" w:sz="8" w:space="0" w:color="auto"/>
              <w:right w:val="single" w:sz="8" w:space="0" w:color="auto"/>
            </w:tcBorders>
            <w:shd w:val="clear" w:color="auto" w:fill="auto"/>
            <w:vAlign w:val="center"/>
            <w:hideMark/>
          </w:tcPr>
          <w:p w14:paraId="7DCA4E52" w14:textId="77777777" w:rsidR="00BD7606" w:rsidRPr="008A126D" w:rsidRDefault="00BD7606" w:rsidP="00BD7606">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servicios personales</w:t>
            </w:r>
          </w:p>
        </w:tc>
        <w:tc>
          <w:tcPr>
            <w:tcW w:w="2120" w:type="dxa"/>
            <w:tcBorders>
              <w:top w:val="nil"/>
              <w:left w:val="nil"/>
              <w:bottom w:val="single" w:sz="8" w:space="0" w:color="auto"/>
              <w:right w:val="single" w:sz="8" w:space="0" w:color="auto"/>
            </w:tcBorders>
            <w:shd w:val="clear" w:color="auto" w:fill="auto"/>
            <w:hideMark/>
          </w:tcPr>
          <w:p w14:paraId="552B9FFE" w14:textId="46B6EB98" w:rsidR="00BD7606" w:rsidRPr="008A126D" w:rsidRDefault="00BD7606" w:rsidP="00BD7606">
            <w:pPr>
              <w:spacing w:after="0" w:line="240" w:lineRule="auto"/>
              <w:jc w:val="right"/>
              <w:rPr>
                <w:rFonts w:ascii="Arial" w:eastAsia="Times New Roman" w:hAnsi="Arial" w:cs="Arial"/>
                <w:b/>
                <w:bCs/>
                <w:color w:val="000000"/>
                <w:lang w:eastAsia="es-MX"/>
              </w:rPr>
            </w:pPr>
            <w:r w:rsidRPr="00BD7606">
              <w:rPr>
                <w:rFonts w:ascii="Arial" w:eastAsia="Times New Roman" w:hAnsi="Arial" w:cs="Arial"/>
                <w:b/>
                <w:bCs/>
                <w:color w:val="000000"/>
                <w:lang w:eastAsia="es-MX"/>
              </w:rPr>
              <w:t>$27,793.81</w:t>
            </w:r>
          </w:p>
        </w:tc>
      </w:tr>
      <w:tr w:rsidR="008A126D" w:rsidRPr="008A126D" w14:paraId="30312980" w14:textId="77777777" w:rsidTr="008A126D">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3E704AF5" w14:textId="77777777" w:rsidR="008A126D" w:rsidRPr="00606DE7" w:rsidRDefault="008A126D" w:rsidP="008A126D">
            <w:pPr>
              <w:spacing w:after="0" w:line="240" w:lineRule="auto"/>
              <w:jc w:val="both"/>
              <w:rPr>
                <w:rFonts w:ascii="Arial" w:eastAsia="Times New Roman" w:hAnsi="Arial" w:cs="Arial"/>
                <w:b/>
                <w:bCs/>
                <w:color w:val="000000"/>
                <w:lang w:eastAsia="es-MX"/>
              </w:rPr>
            </w:pPr>
            <w:r w:rsidRPr="00606DE7">
              <w:rPr>
                <w:rFonts w:ascii="Arial" w:eastAsia="Times New Roman" w:hAnsi="Arial" w:cs="Arial"/>
                <w:b/>
                <w:bCs/>
                <w:color w:val="000000"/>
                <w:lang w:eastAsia="es-MX"/>
              </w:rPr>
              <w:t>2199-1-02</w:t>
            </w:r>
          </w:p>
        </w:tc>
        <w:tc>
          <w:tcPr>
            <w:tcW w:w="4960" w:type="dxa"/>
            <w:tcBorders>
              <w:top w:val="nil"/>
              <w:left w:val="nil"/>
              <w:bottom w:val="single" w:sz="8" w:space="0" w:color="auto"/>
              <w:right w:val="single" w:sz="8" w:space="0" w:color="auto"/>
            </w:tcBorders>
            <w:shd w:val="clear" w:color="auto" w:fill="auto"/>
            <w:vAlign w:val="center"/>
            <w:hideMark/>
          </w:tcPr>
          <w:p w14:paraId="74F86F65" w14:textId="77777777" w:rsidR="008A126D" w:rsidRPr="00B06A4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color w:val="000000"/>
                <w:lang w:eastAsia="es-MX"/>
              </w:rPr>
              <w:t xml:space="preserve">      </w:t>
            </w:r>
            <w:r w:rsidRPr="00B06A4D">
              <w:rPr>
                <w:rFonts w:ascii="Arial" w:eastAsia="Times New Roman" w:hAnsi="Arial" w:cs="Arial"/>
                <w:b/>
                <w:bCs/>
                <w:color w:val="000000"/>
                <w:lang w:eastAsia="es-MX"/>
              </w:rPr>
              <w:t xml:space="preserve">proveedores por pagar a </w:t>
            </w:r>
            <w:proofErr w:type="spellStart"/>
            <w:r w:rsidRPr="00B06A4D">
              <w:rPr>
                <w:rFonts w:ascii="Arial" w:eastAsia="Times New Roman" w:hAnsi="Arial" w:cs="Arial"/>
                <w:b/>
                <w:bCs/>
                <w:color w:val="000000"/>
                <w:lang w:eastAsia="es-MX"/>
              </w:rPr>
              <w:t>c.p.</w:t>
            </w:r>
            <w:proofErr w:type="spellEnd"/>
          </w:p>
        </w:tc>
        <w:tc>
          <w:tcPr>
            <w:tcW w:w="2120" w:type="dxa"/>
            <w:tcBorders>
              <w:top w:val="nil"/>
              <w:left w:val="nil"/>
              <w:bottom w:val="single" w:sz="8" w:space="0" w:color="auto"/>
              <w:right w:val="single" w:sz="8" w:space="0" w:color="auto"/>
            </w:tcBorders>
            <w:shd w:val="clear" w:color="auto" w:fill="auto"/>
            <w:vAlign w:val="center"/>
            <w:hideMark/>
          </w:tcPr>
          <w:p w14:paraId="79D66016" w14:textId="77777777" w:rsidR="008A126D" w:rsidRPr="00B06A4D" w:rsidRDefault="008A126D" w:rsidP="008A126D">
            <w:pPr>
              <w:spacing w:after="0" w:line="240" w:lineRule="auto"/>
              <w:jc w:val="right"/>
              <w:rPr>
                <w:rFonts w:ascii="Arial" w:eastAsia="Times New Roman" w:hAnsi="Arial" w:cs="Arial"/>
                <w:b/>
                <w:bCs/>
                <w:color w:val="000000"/>
                <w:lang w:eastAsia="es-MX"/>
              </w:rPr>
            </w:pPr>
            <w:r w:rsidRPr="00B06A4D">
              <w:rPr>
                <w:rFonts w:ascii="Arial" w:eastAsia="Times New Roman" w:hAnsi="Arial" w:cs="Arial"/>
                <w:b/>
                <w:bCs/>
                <w:color w:val="000000"/>
                <w:lang w:eastAsia="es-MX"/>
              </w:rPr>
              <w:t>$587,123.57</w:t>
            </w:r>
          </w:p>
        </w:tc>
      </w:tr>
      <w:tr w:rsidR="008A126D" w:rsidRPr="008A126D" w14:paraId="54C0AC4F" w14:textId="77777777" w:rsidTr="008A126D">
        <w:trPr>
          <w:trHeight w:val="315"/>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4F9407A8" w14:textId="77777777" w:rsidR="008A126D" w:rsidRPr="008A126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2199-1-03</w:t>
            </w:r>
          </w:p>
        </w:tc>
        <w:tc>
          <w:tcPr>
            <w:tcW w:w="4960" w:type="dxa"/>
            <w:tcBorders>
              <w:top w:val="nil"/>
              <w:left w:val="nil"/>
              <w:bottom w:val="single" w:sz="8" w:space="0" w:color="auto"/>
              <w:right w:val="single" w:sz="8" w:space="0" w:color="auto"/>
            </w:tcBorders>
            <w:shd w:val="clear" w:color="auto" w:fill="auto"/>
            <w:vAlign w:val="center"/>
            <w:hideMark/>
          </w:tcPr>
          <w:p w14:paraId="7CF6971D" w14:textId="77777777" w:rsidR="008A126D" w:rsidRPr="008A126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PROVEEDORES 2013</w:t>
            </w:r>
          </w:p>
        </w:tc>
        <w:tc>
          <w:tcPr>
            <w:tcW w:w="2120" w:type="dxa"/>
            <w:tcBorders>
              <w:top w:val="nil"/>
              <w:left w:val="nil"/>
              <w:bottom w:val="single" w:sz="8" w:space="0" w:color="auto"/>
              <w:right w:val="single" w:sz="8" w:space="0" w:color="auto"/>
            </w:tcBorders>
            <w:shd w:val="clear" w:color="auto" w:fill="auto"/>
            <w:vAlign w:val="center"/>
            <w:hideMark/>
          </w:tcPr>
          <w:p w14:paraId="1B1020A2" w14:textId="77777777" w:rsidR="008A126D" w:rsidRPr="008A126D" w:rsidRDefault="008A126D" w:rsidP="008A126D">
            <w:pPr>
              <w:spacing w:after="0" w:line="240" w:lineRule="auto"/>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$922,256.63</w:t>
            </w:r>
          </w:p>
        </w:tc>
      </w:tr>
      <w:tr w:rsidR="008A126D" w:rsidRPr="008A126D" w14:paraId="4C3BE953" w14:textId="77777777" w:rsidTr="0058026E">
        <w:trPr>
          <w:trHeight w:val="315"/>
        </w:trPr>
        <w:tc>
          <w:tcPr>
            <w:tcW w:w="1700" w:type="dxa"/>
            <w:tcBorders>
              <w:top w:val="nil"/>
              <w:left w:val="single" w:sz="8" w:space="0" w:color="auto"/>
              <w:bottom w:val="single" w:sz="4" w:space="0" w:color="auto"/>
              <w:right w:val="single" w:sz="8" w:space="0" w:color="auto"/>
            </w:tcBorders>
            <w:shd w:val="clear" w:color="auto" w:fill="auto"/>
            <w:vAlign w:val="center"/>
            <w:hideMark/>
          </w:tcPr>
          <w:p w14:paraId="4C24CD23" w14:textId="376CCB57" w:rsidR="008A126D" w:rsidRPr="008A126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2199-</w:t>
            </w:r>
            <w:r w:rsidR="00606DE7">
              <w:rPr>
                <w:rFonts w:ascii="Arial" w:eastAsia="Times New Roman" w:hAnsi="Arial" w:cs="Arial"/>
                <w:b/>
                <w:bCs/>
                <w:color w:val="000000"/>
                <w:lang w:eastAsia="es-MX"/>
              </w:rPr>
              <w:t>1-</w:t>
            </w:r>
            <w:r w:rsidRPr="008A126D">
              <w:rPr>
                <w:rFonts w:ascii="Arial" w:eastAsia="Times New Roman" w:hAnsi="Arial" w:cs="Arial"/>
                <w:b/>
                <w:bCs/>
                <w:color w:val="000000"/>
                <w:lang w:eastAsia="es-MX"/>
              </w:rPr>
              <w:t>04</w:t>
            </w:r>
          </w:p>
        </w:tc>
        <w:tc>
          <w:tcPr>
            <w:tcW w:w="4960" w:type="dxa"/>
            <w:tcBorders>
              <w:top w:val="nil"/>
              <w:left w:val="nil"/>
              <w:bottom w:val="single" w:sz="4" w:space="0" w:color="auto"/>
              <w:right w:val="single" w:sz="8" w:space="0" w:color="auto"/>
            </w:tcBorders>
            <w:shd w:val="clear" w:color="auto" w:fill="auto"/>
            <w:vAlign w:val="center"/>
            <w:hideMark/>
          </w:tcPr>
          <w:p w14:paraId="3ADEA6DF" w14:textId="77777777" w:rsidR="008A126D" w:rsidRPr="008A126D" w:rsidRDefault="008A126D" w:rsidP="008A126D">
            <w:pPr>
              <w:spacing w:after="0" w:line="240" w:lineRule="auto"/>
              <w:jc w:val="both"/>
              <w:rPr>
                <w:rFonts w:ascii="Arial" w:eastAsia="Times New Roman" w:hAnsi="Arial" w:cs="Arial"/>
                <w:b/>
                <w:bCs/>
                <w:color w:val="000000"/>
                <w:lang w:eastAsia="es-MX"/>
              </w:rPr>
            </w:pPr>
            <w:r w:rsidRPr="008A126D">
              <w:rPr>
                <w:rFonts w:ascii="Arial" w:eastAsia="Times New Roman" w:hAnsi="Arial" w:cs="Arial"/>
                <w:b/>
                <w:bCs/>
                <w:color w:val="000000"/>
                <w:lang w:eastAsia="es-MX"/>
              </w:rPr>
              <w:t xml:space="preserve">      PROVEEDORES TRANSFERENC.</w:t>
            </w:r>
          </w:p>
        </w:tc>
        <w:tc>
          <w:tcPr>
            <w:tcW w:w="2120" w:type="dxa"/>
            <w:tcBorders>
              <w:top w:val="nil"/>
              <w:left w:val="nil"/>
              <w:bottom w:val="single" w:sz="4" w:space="0" w:color="auto"/>
              <w:right w:val="single" w:sz="8" w:space="0" w:color="auto"/>
            </w:tcBorders>
            <w:shd w:val="clear" w:color="auto" w:fill="auto"/>
            <w:vAlign w:val="center"/>
            <w:hideMark/>
          </w:tcPr>
          <w:p w14:paraId="0AB4916E" w14:textId="77777777" w:rsidR="008A126D" w:rsidRPr="008A126D" w:rsidRDefault="008A126D" w:rsidP="008A126D">
            <w:pPr>
              <w:spacing w:after="0" w:line="240" w:lineRule="auto"/>
              <w:jc w:val="right"/>
              <w:rPr>
                <w:rFonts w:ascii="Arial" w:eastAsia="Times New Roman" w:hAnsi="Arial" w:cs="Arial"/>
                <w:b/>
                <w:bCs/>
                <w:color w:val="000000"/>
                <w:lang w:eastAsia="es-MX"/>
              </w:rPr>
            </w:pPr>
            <w:r w:rsidRPr="008A126D">
              <w:rPr>
                <w:rFonts w:ascii="Arial" w:eastAsia="Times New Roman" w:hAnsi="Arial" w:cs="Arial"/>
                <w:b/>
                <w:bCs/>
                <w:color w:val="000000"/>
                <w:lang w:eastAsia="es-MX"/>
              </w:rPr>
              <w:t>$459,530.72</w:t>
            </w:r>
          </w:p>
        </w:tc>
      </w:tr>
      <w:tr w:rsidR="0058026E" w:rsidRPr="00B16136" w14:paraId="71B9D323" w14:textId="77777777" w:rsidTr="0058026E">
        <w:trPr>
          <w:trHeight w:val="315"/>
        </w:trPr>
        <w:tc>
          <w:tcPr>
            <w:tcW w:w="1700" w:type="dxa"/>
            <w:tcBorders>
              <w:top w:val="single" w:sz="4" w:space="0" w:color="auto"/>
              <w:left w:val="single" w:sz="8" w:space="0" w:color="auto"/>
              <w:bottom w:val="single" w:sz="8" w:space="0" w:color="auto"/>
              <w:right w:val="single" w:sz="8" w:space="0" w:color="auto"/>
            </w:tcBorders>
            <w:shd w:val="clear" w:color="auto" w:fill="auto"/>
            <w:vAlign w:val="center"/>
          </w:tcPr>
          <w:p w14:paraId="4C6C6589" w14:textId="562E0930" w:rsidR="0058026E" w:rsidRPr="008A126D" w:rsidRDefault="0058026E" w:rsidP="008A126D">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2199-9911</w:t>
            </w:r>
          </w:p>
        </w:tc>
        <w:tc>
          <w:tcPr>
            <w:tcW w:w="4960" w:type="dxa"/>
            <w:tcBorders>
              <w:top w:val="single" w:sz="4" w:space="0" w:color="auto"/>
              <w:left w:val="nil"/>
              <w:bottom w:val="single" w:sz="8" w:space="0" w:color="auto"/>
              <w:right w:val="single" w:sz="8" w:space="0" w:color="auto"/>
            </w:tcBorders>
            <w:shd w:val="clear" w:color="auto" w:fill="auto"/>
            <w:vAlign w:val="center"/>
          </w:tcPr>
          <w:p w14:paraId="75801F32" w14:textId="6FA701C4" w:rsidR="0058026E" w:rsidRPr="00B16136" w:rsidRDefault="00122E52" w:rsidP="008A126D">
            <w:pPr>
              <w:spacing w:after="0" w:line="240" w:lineRule="auto"/>
              <w:jc w:val="both"/>
              <w:rPr>
                <w:rFonts w:ascii="Arial" w:eastAsia="Times New Roman" w:hAnsi="Arial" w:cs="Arial"/>
                <w:b/>
                <w:bCs/>
                <w:color w:val="000000"/>
                <w:lang w:eastAsia="es-MX"/>
              </w:rPr>
            </w:pPr>
            <w:r w:rsidRPr="00B16136">
              <w:rPr>
                <w:rFonts w:ascii="Arial" w:eastAsia="Times New Roman" w:hAnsi="Arial" w:cs="Arial"/>
                <w:b/>
                <w:bCs/>
                <w:color w:val="000000"/>
                <w:lang w:eastAsia="es-MX"/>
              </w:rPr>
              <w:t xml:space="preserve">      Otros pasivos circulantes</w:t>
            </w:r>
          </w:p>
        </w:tc>
        <w:tc>
          <w:tcPr>
            <w:tcW w:w="2120" w:type="dxa"/>
            <w:tcBorders>
              <w:top w:val="single" w:sz="4" w:space="0" w:color="auto"/>
              <w:left w:val="nil"/>
              <w:bottom w:val="single" w:sz="8" w:space="0" w:color="auto"/>
              <w:right w:val="single" w:sz="8" w:space="0" w:color="auto"/>
            </w:tcBorders>
            <w:shd w:val="clear" w:color="auto" w:fill="auto"/>
            <w:vAlign w:val="center"/>
          </w:tcPr>
          <w:p w14:paraId="4F39A69E" w14:textId="7F63FD22" w:rsidR="0058026E" w:rsidRPr="00B16136" w:rsidRDefault="00122E52" w:rsidP="008A126D">
            <w:pPr>
              <w:spacing w:after="0" w:line="240" w:lineRule="auto"/>
              <w:jc w:val="right"/>
              <w:rPr>
                <w:rFonts w:ascii="Arial" w:eastAsia="Times New Roman" w:hAnsi="Arial" w:cs="Arial"/>
                <w:b/>
                <w:bCs/>
                <w:color w:val="000000"/>
                <w:lang w:eastAsia="es-MX"/>
              </w:rPr>
            </w:pPr>
            <w:r w:rsidRPr="00B16136">
              <w:rPr>
                <w:rFonts w:ascii="Arial" w:eastAsia="Times New Roman" w:hAnsi="Arial" w:cs="Arial"/>
                <w:b/>
                <w:bCs/>
                <w:color w:val="000000"/>
                <w:lang w:eastAsia="es-MX"/>
              </w:rPr>
              <w:t>-$25,000.00</w:t>
            </w:r>
          </w:p>
        </w:tc>
      </w:tr>
    </w:tbl>
    <w:p w14:paraId="680DB497" w14:textId="089450B9" w:rsidR="00582D01" w:rsidRPr="007B71FF" w:rsidRDefault="00046F6B" w:rsidP="00582D01">
      <w:pPr>
        <w:jc w:val="both"/>
        <w:rPr>
          <w:rFonts w:ascii="Arial" w:hAnsi="Arial" w:cs="Arial"/>
        </w:rPr>
      </w:pPr>
      <w:r>
        <w:rPr>
          <w:rFonts w:ascii="Arial" w:hAnsi="Arial" w:cs="Arial"/>
        </w:rPr>
        <w:br/>
      </w:r>
      <w:r w:rsidR="00582D01" w:rsidRPr="007B71FF">
        <w:rPr>
          <w:rFonts w:ascii="Arial" w:hAnsi="Arial" w:cs="Arial"/>
        </w:rPr>
        <w:t>Alguna característica significativa que pudiera impactar financieramente en el pago de dichos pasivos dependerá de las participaciones transferidas por parte del Gobierno del Estados y con la Liquidez con la que cuente el H. Ayuntamiento de Calkiní.</w:t>
      </w:r>
    </w:p>
    <w:p w14:paraId="7C11FC0C" w14:textId="6E5B08B5" w:rsidR="00582D01" w:rsidRPr="00FF2D74" w:rsidRDefault="00CC3064" w:rsidP="00582D01">
      <w:pPr>
        <w:tabs>
          <w:tab w:val="left" w:pos="1139"/>
        </w:tabs>
        <w:spacing w:after="0" w:line="240" w:lineRule="auto"/>
        <w:jc w:val="both"/>
        <w:rPr>
          <w:rFonts w:ascii="Arial" w:hAnsi="Arial" w:cs="Arial"/>
          <w:b/>
          <w:sz w:val="24"/>
          <w:szCs w:val="24"/>
        </w:rPr>
      </w:pPr>
      <w:r w:rsidRPr="00FF2D74">
        <w:rPr>
          <w:rFonts w:ascii="Arial" w:hAnsi="Arial" w:cs="Arial"/>
          <w:b/>
          <w:sz w:val="24"/>
          <w:szCs w:val="24"/>
        </w:rPr>
        <w:t xml:space="preserve">Fondos y </w:t>
      </w:r>
      <w:r w:rsidR="00FF2D74" w:rsidRPr="00FF2D74">
        <w:rPr>
          <w:rFonts w:ascii="Arial" w:hAnsi="Arial" w:cs="Arial"/>
          <w:b/>
          <w:sz w:val="24"/>
          <w:szCs w:val="24"/>
        </w:rPr>
        <w:t xml:space="preserve">Bienes de Terceros en Garantía y/o Administración </w:t>
      </w:r>
    </w:p>
    <w:p w14:paraId="357BA7A0" w14:textId="77777777" w:rsidR="008C16CE" w:rsidRDefault="008C16CE" w:rsidP="00582D01">
      <w:pPr>
        <w:tabs>
          <w:tab w:val="left" w:pos="1139"/>
        </w:tabs>
        <w:spacing w:after="0" w:line="240" w:lineRule="auto"/>
        <w:jc w:val="both"/>
        <w:rPr>
          <w:rFonts w:ascii="Arial" w:hAnsi="Arial" w:cs="Arial"/>
        </w:rPr>
      </w:pPr>
    </w:p>
    <w:p w14:paraId="58FF4E12" w14:textId="168192FC" w:rsidR="00582D01" w:rsidRPr="007B71FF" w:rsidRDefault="00FF2D74" w:rsidP="00582D01">
      <w:pPr>
        <w:tabs>
          <w:tab w:val="left" w:pos="1139"/>
        </w:tabs>
        <w:spacing w:after="0" w:line="240" w:lineRule="auto"/>
        <w:jc w:val="both"/>
        <w:rPr>
          <w:rFonts w:ascii="Arial" w:hAnsi="Arial" w:cs="Arial"/>
        </w:rPr>
      </w:pPr>
      <w:r>
        <w:rPr>
          <w:rFonts w:ascii="Arial" w:hAnsi="Arial" w:cs="Arial"/>
        </w:rPr>
        <w:t>2.-</w:t>
      </w:r>
      <w:r w:rsidR="00582D01" w:rsidRPr="007B71FF">
        <w:rPr>
          <w:rFonts w:ascii="Arial" w:hAnsi="Arial" w:cs="Arial"/>
        </w:rPr>
        <w:t>Se informa que, al 3</w:t>
      </w:r>
      <w:r w:rsidR="00B96F80">
        <w:rPr>
          <w:rFonts w:ascii="Arial" w:hAnsi="Arial" w:cs="Arial"/>
        </w:rPr>
        <w:t>1</w:t>
      </w:r>
      <w:r w:rsidR="00582D01" w:rsidRPr="007B71FF">
        <w:rPr>
          <w:rFonts w:ascii="Arial" w:hAnsi="Arial" w:cs="Arial"/>
        </w:rPr>
        <w:t xml:space="preserve"> de </w:t>
      </w:r>
      <w:r w:rsidR="00B96F80">
        <w:rPr>
          <w:rFonts w:ascii="Arial" w:hAnsi="Arial" w:cs="Arial"/>
        </w:rPr>
        <w:t>dic</w:t>
      </w:r>
      <w:r w:rsidR="0011041E">
        <w:rPr>
          <w:rFonts w:ascii="Arial" w:hAnsi="Arial" w:cs="Arial"/>
        </w:rPr>
        <w:t>iembre</w:t>
      </w:r>
      <w:r w:rsidR="00582D01" w:rsidRPr="007B71FF">
        <w:rPr>
          <w:rFonts w:ascii="Arial" w:hAnsi="Arial" w:cs="Arial"/>
        </w:rPr>
        <w:t xml:space="preserve"> de 202</w:t>
      </w:r>
      <w:r w:rsidR="008A126D" w:rsidRPr="007B71FF">
        <w:rPr>
          <w:rFonts w:ascii="Arial" w:hAnsi="Arial" w:cs="Arial"/>
        </w:rPr>
        <w:t>5</w:t>
      </w:r>
      <w:r w:rsidR="00582D01" w:rsidRPr="007B71FF">
        <w:rPr>
          <w:rFonts w:ascii="Arial" w:hAnsi="Arial" w:cs="Arial"/>
        </w:rPr>
        <w:t>, el H. Ayuntamiento de Calkiní no registró recursos provenientes de Fondos de Bienes de Terceros en administración o garantía a corto ni a largo plazo.</w:t>
      </w:r>
    </w:p>
    <w:p w14:paraId="5562F02A" w14:textId="77777777" w:rsidR="00582D01" w:rsidRPr="007B71FF" w:rsidRDefault="00582D01" w:rsidP="00582D01">
      <w:pPr>
        <w:tabs>
          <w:tab w:val="left" w:pos="1139"/>
        </w:tabs>
        <w:spacing w:after="0" w:line="240" w:lineRule="auto"/>
        <w:jc w:val="both"/>
        <w:rPr>
          <w:rFonts w:ascii="Arial" w:hAnsi="Arial" w:cs="Arial"/>
        </w:rPr>
      </w:pPr>
    </w:p>
    <w:p w14:paraId="56F9AFFB" w14:textId="573385AD" w:rsidR="00FF2D74" w:rsidRPr="007B71FF" w:rsidRDefault="00FF2D74" w:rsidP="00582D01">
      <w:pPr>
        <w:tabs>
          <w:tab w:val="left" w:pos="1139"/>
        </w:tabs>
        <w:spacing w:after="0" w:line="240" w:lineRule="auto"/>
        <w:jc w:val="both"/>
        <w:rPr>
          <w:rFonts w:ascii="Arial" w:hAnsi="Arial" w:cs="Arial"/>
          <w:b/>
          <w:iCs/>
          <w:u w:val="single"/>
        </w:rPr>
      </w:pPr>
      <w:r w:rsidRPr="00FF2D74">
        <w:rPr>
          <w:rFonts w:ascii="Arial" w:hAnsi="Arial" w:cs="Arial"/>
          <w:b/>
          <w:iCs/>
          <w:sz w:val="24"/>
          <w:szCs w:val="24"/>
        </w:rPr>
        <w:t xml:space="preserve">Pasivos Diferidos </w:t>
      </w:r>
    </w:p>
    <w:p w14:paraId="4E48D24B" w14:textId="77777777" w:rsidR="008C16CE" w:rsidRDefault="008C16CE" w:rsidP="00582D01">
      <w:pPr>
        <w:tabs>
          <w:tab w:val="left" w:pos="1139"/>
        </w:tabs>
        <w:spacing w:after="0" w:line="240" w:lineRule="auto"/>
        <w:jc w:val="both"/>
        <w:rPr>
          <w:rFonts w:ascii="Arial" w:hAnsi="Arial" w:cs="Arial"/>
        </w:rPr>
      </w:pPr>
    </w:p>
    <w:p w14:paraId="42C414CE" w14:textId="7FA063EB" w:rsidR="00582D01" w:rsidRPr="007B71FF" w:rsidRDefault="00FF2D74" w:rsidP="00582D01">
      <w:pPr>
        <w:tabs>
          <w:tab w:val="left" w:pos="1139"/>
        </w:tabs>
        <w:spacing w:after="0" w:line="240" w:lineRule="auto"/>
        <w:jc w:val="both"/>
        <w:rPr>
          <w:rFonts w:ascii="Arial" w:hAnsi="Arial" w:cs="Arial"/>
        </w:rPr>
      </w:pPr>
      <w:r>
        <w:rPr>
          <w:rFonts w:ascii="Arial" w:hAnsi="Arial" w:cs="Arial"/>
        </w:rPr>
        <w:t>3.-</w:t>
      </w:r>
      <w:r w:rsidR="00582D01" w:rsidRPr="007B71FF">
        <w:rPr>
          <w:rFonts w:ascii="Arial" w:hAnsi="Arial" w:cs="Arial"/>
        </w:rPr>
        <w:t>Se informa que, al 3</w:t>
      </w:r>
      <w:r w:rsidR="00B96F80">
        <w:rPr>
          <w:rFonts w:ascii="Arial" w:hAnsi="Arial" w:cs="Arial"/>
        </w:rPr>
        <w:t>1</w:t>
      </w:r>
      <w:r w:rsidR="00582D01" w:rsidRPr="007B71FF">
        <w:rPr>
          <w:rFonts w:ascii="Arial" w:hAnsi="Arial" w:cs="Arial"/>
        </w:rPr>
        <w:t xml:space="preserve"> de </w:t>
      </w:r>
      <w:r w:rsidR="00B96F80">
        <w:rPr>
          <w:rFonts w:ascii="Arial" w:hAnsi="Arial" w:cs="Arial"/>
        </w:rPr>
        <w:t>dic</w:t>
      </w:r>
      <w:r w:rsidR="0011041E">
        <w:rPr>
          <w:rFonts w:ascii="Arial" w:hAnsi="Arial" w:cs="Arial"/>
        </w:rPr>
        <w:t>iembre</w:t>
      </w:r>
      <w:r w:rsidR="00582D01" w:rsidRPr="007B71FF">
        <w:rPr>
          <w:rFonts w:ascii="Arial" w:hAnsi="Arial" w:cs="Arial"/>
        </w:rPr>
        <w:t xml:space="preserve"> de 202</w:t>
      </w:r>
      <w:r w:rsidR="00E54D14" w:rsidRPr="007B71FF">
        <w:rPr>
          <w:rFonts w:ascii="Arial" w:hAnsi="Arial" w:cs="Arial"/>
        </w:rPr>
        <w:t>5</w:t>
      </w:r>
      <w:r w:rsidR="00582D01" w:rsidRPr="007B71FF">
        <w:rPr>
          <w:rFonts w:ascii="Arial" w:hAnsi="Arial" w:cs="Arial"/>
        </w:rPr>
        <w:t xml:space="preserve">, el H. Ayuntamiento de Calkiní presenta los siguientes pasivos diferidos: </w:t>
      </w:r>
    </w:p>
    <w:p w14:paraId="775EF2C8" w14:textId="77777777" w:rsidR="00582D01" w:rsidRPr="007B71FF" w:rsidRDefault="00582D01" w:rsidP="00582D01">
      <w:pPr>
        <w:tabs>
          <w:tab w:val="left" w:pos="1139"/>
        </w:tabs>
        <w:spacing w:after="0" w:line="240" w:lineRule="auto"/>
        <w:jc w:val="both"/>
        <w:rPr>
          <w:rFonts w:ascii="Arial" w:hAnsi="Arial" w:cs="Arial"/>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418"/>
        <w:gridCol w:w="916"/>
        <w:gridCol w:w="1451"/>
        <w:gridCol w:w="1744"/>
      </w:tblGrid>
      <w:tr w:rsidR="00582D01" w:rsidRPr="007B71FF" w14:paraId="39D5DF7E" w14:textId="77777777" w:rsidTr="00756E0B">
        <w:tc>
          <w:tcPr>
            <w:tcW w:w="3397" w:type="dxa"/>
            <w:shd w:val="clear" w:color="auto" w:fill="ED7D31" w:themeFill="accent2"/>
          </w:tcPr>
          <w:p w14:paraId="1094DB98"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CUENTA</w:t>
            </w:r>
          </w:p>
        </w:tc>
        <w:tc>
          <w:tcPr>
            <w:tcW w:w="1418" w:type="dxa"/>
            <w:shd w:val="clear" w:color="auto" w:fill="ED7D31" w:themeFill="accent2"/>
          </w:tcPr>
          <w:p w14:paraId="39B9104A" w14:textId="5FA058BA"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202</w:t>
            </w:r>
            <w:r w:rsidR="00E54D14" w:rsidRPr="007B71FF">
              <w:rPr>
                <w:rFonts w:ascii="Arial" w:hAnsi="Arial" w:cs="Arial"/>
                <w:b/>
                <w:color w:val="000000"/>
              </w:rPr>
              <w:t>5</w:t>
            </w:r>
          </w:p>
        </w:tc>
        <w:tc>
          <w:tcPr>
            <w:tcW w:w="916" w:type="dxa"/>
            <w:shd w:val="clear" w:color="auto" w:fill="ED7D31" w:themeFill="accent2"/>
          </w:tcPr>
          <w:p w14:paraId="0BB2B7F5" w14:textId="22A815E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202</w:t>
            </w:r>
            <w:r w:rsidR="00E54D14" w:rsidRPr="007B71FF">
              <w:rPr>
                <w:rFonts w:ascii="Arial" w:hAnsi="Arial" w:cs="Arial"/>
                <w:b/>
                <w:color w:val="000000"/>
              </w:rPr>
              <w:t>4</w:t>
            </w:r>
          </w:p>
        </w:tc>
        <w:tc>
          <w:tcPr>
            <w:tcW w:w="1451" w:type="dxa"/>
            <w:shd w:val="clear" w:color="auto" w:fill="ED7D31" w:themeFill="accent2"/>
          </w:tcPr>
          <w:p w14:paraId="6247FA02"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VARIACION</w:t>
            </w:r>
          </w:p>
        </w:tc>
        <w:tc>
          <w:tcPr>
            <w:tcW w:w="1744" w:type="dxa"/>
            <w:shd w:val="clear" w:color="auto" w:fill="ED7D31" w:themeFill="accent2"/>
          </w:tcPr>
          <w:p w14:paraId="7E4F0DEB"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VENCIMIENTO</w:t>
            </w:r>
          </w:p>
        </w:tc>
      </w:tr>
      <w:tr w:rsidR="00582D01" w:rsidRPr="007B71FF" w14:paraId="6F79164A" w14:textId="77777777" w:rsidTr="00756E0B">
        <w:tc>
          <w:tcPr>
            <w:tcW w:w="3397" w:type="dxa"/>
            <w:shd w:val="clear" w:color="auto" w:fill="auto"/>
          </w:tcPr>
          <w:p w14:paraId="5CEBA6A2" w14:textId="77777777" w:rsidR="00582D01" w:rsidRPr="007B71FF" w:rsidRDefault="00582D01" w:rsidP="008C16CE">
            <w:pPr>
              <w:spacing w:after="0" w:line="240" w:lineRule="auto"/>
              <w:rPr>
                <w:rFonts w:ascii="Arial" w:hAnsi="Arial" w:cs="Arial"/>
                <w:color w:val="000000"/>
              </w:rPr>
            </w:pPr>
            <w:r w:rsidRPr="005B09DD">
              <w:rPr>
                <w:rFonts w:ascii="Arial" w:hAnsi="Arial" w:cs="Arial"/>
                <w:color w:val="000000"/>
              </w:rPr>
              <w:t>Ingresos Cobrados por adelantado</w:t>
            </w:r>
          </w:p>
        </w:tc>
        <w:tc>
          <w:tcPr>
            <w:tcW w:w="1418" w:type="dxa"/>
            <w:shd w:val="clear" w:color="auto" w:fill="auto"/>
          </w:tcPr>
          <w:p w14:paraId="57648817" w14:textId="1711B9AB"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 xml:space="preserve">$ </w:t>
            </w:r>
            <w:r w:rsidR="005B09DD">
              <w:rPr>
                <w:rFonts w:ascii="Arial" w:hAnsi="Arial" w:cs="Arial"/>
                <w:color w:val="000000"/>
              </w:rPr>
              <w:t>41,669.50</w:t>
            </w:r>
          </w:p>
        </w:tc>
        <w:tc>
          <w:tcPr>
            <w:tcW w:w="916" w:type="dxa"/>
            <w:shd w:val="clear" w:color="auto" w:fill="auto"/>
          </w:tcPr>
          <w:p w14:paraId="46C5C222" w14:textId="798DEE12"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w:t>
            </w:r>
            <w:r w:rsidR="0067469F">
              <w:rPr>
                <w:rFonts w:ascii="Arial" w:hAnsi="Arial" w:cs="Arial"/>
                <w:color w:val="000000"/>
              </w:rPr>
              <w:t xml:space="preserve"> </w:t>
            </w:r>
            <w:r w:rsidRPr="007B71FF">
              <w:rPr>
                <w:rFonts w:ascii="Arial" w:hAnsi="Arial" w:cs="Arial"/>
                <w:color w:val="000000"/>
              </w:rPr>
              <w:t>0.00</w:t>
            </w:r>
          </w:p>
        </w:tc>
        <w:tc>
          <w:tcPr>
            <w:tcW w:w="1451" w:type="dxa"/>
            <w:shd w:val="clear" w:color="auto" w:fill="auto"/>
          </w:tcPr>
          <w:p w14:paraId="2BB55BC8" w14:textId="319D45DD" w:rsidR="00582D01" w:rsidRPr="007B71FF" w:rsidRDefault="00756E0B" w:rsidP="004B1A1E">
            <w:pPr>
              <w:spacing w:after="0" w:line="240" w:lineRule="auto"/>
              <w:jc w:val="both"/>
              <w:rPr>
                <w:rFonts w:ascii="Arial" w:hAnsi="Arial" w:cs="Arial"/>
                <w:color w:val="000000"/>
              </w:rPr>
            </w:pPr>
            <w:r w:rsidRPr="007B71FF">
              <w:rPr>
                <w:rFonts w:ascii="Arial" w:hAnsi="Arial" w:cs="Arial"/>
                <w:color w:val="000000"/>
              </w:rPr>
              <w:t xml:space="preserve">$ </w:t>
            </w:r>
            <w:r>
              <w:rPr>
                <w:rFonts w:ascii="Arial" w:hAnsi="Arial" w:cs="Arial"/>
                <w:color w:val="000000"/>
              </w:rPr>
              <w:t>0</w:t>
            </w:r>
            <w:r w:rsidR="00582D01" w:rsidRPr="007B71FF">
              <w:rPr>
                <w:rFonts w:ascii="Arial" w:hAnsi="Arial" w:cs="Arial"/>
                <w:color w:val="000000"/>
              </w:rPr>
              <w:t>.00</w:t>
            </w:r>
          </w:p>
        </w:tc>
        <w:tc>
          <w:tcPr>
            <w:tcW w:w="1744" w:type="dxa"/>
            <w:shd w:val="clear" w:color="auto" w:fill="auto"/>
          </w:tcPr>
          <w:p w14:paraId="678EE1CB"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365 DIAS</w:t>
            </w:r>
          </w:p>
        </w:tc>
      </w:tr>
    </w:tbl>
    <w:p w14:paraId="270F1DF5" w14:textId="77777777" w:rsidR="007C3C61" w:rsidRDefault="007C3C61" w:rsidP="00582D01">
      <w:pPr>
        <w:tabs>
          <w:tab w:val="left" w:pos="1139"/>
        </w:tabs>
        <w:spacing w:after="0" w:line="240" w:lineRule="auto"/>
        <w:jc w:val="both"/>
        <w:rPr>
          <w:rFonts w:ascii="Arial" w:hAnsi="Arial" w:cs="Arial"/>
          <w:b/>
          <w:iCs/>
          <w:sz w:val="24"/>
          <w:szCs w:val="24"/>
        </w:rPr>
      </w:pPr>
    </w:p>
    <w:p w14:paraId="2D29ACFF" w14:textId="7A9E5426" w:rsidR="005A1178" w:rsidRPr="00FF2D74" w:rsidRDefault="00FF2D74" w:rsidP="00582D01">
      <w:pPr>
        <w:tabs>
          <w:tab w:val="left" w:pos="1139"/>
        </w:tabs>
        <w:spacing w:after="0" w:line="240" w:lineRule="auto"/>
        <w:jc w:val="both"/>
        <w:rPr>
          <w:rFonts w:ascii="Arial" w:hAnsi="Arial" w:cs="Arial"/>
          <w:b/>
          <w:iCs/>
          <w:sz w:val="24"/>
          <w:szCs w:val="24"/>
        </w:rPr>
      </w:pPr>
      <w:r w:rsidRPr="00FF2D74">
        <w:rPr>
          <w:rFonts w:ascii="Arial" w:hAnsi="Arial" w:cs="Arial"/>
          <w:b/>
          <w:iCs/>
          <w:sz w:val="24"/>
          <w:szCs w:val="24"/>
        </w:rPr>
        <w:t xml:space="preserve">Provisiones </w:t>
      </w:r>
    </w:p>
    <w:p w14:paraId="493BEF68" w14:textId="77777777" w:rsidR="00FF2D74" w:rsidRPr="007B71FF" w:rsidRDefault="00FF2D74" w:rsidP="00582D01">
      <w:pPr>
        <w:tabs>
          <w:tab w:val="left" w:pos="1139"/>
        </w:tabs>
        <w:spacing w:after="0" w:line="240" w:lineRule="auto"/>
        <w:jc w:val="both"/>
        <w:rPr>
          <w:rFonts w:ascii="Arial" w:hAnsi="Arial" w:cs="Arial"/>
          <w:b/>
          <w:iCs/>
          <w:u w:val="single"/>
        </w:rPr>
      </w:pPr>
    </w:p>
    <w:p w14:paraId="3D6D7119" w14:textId="65D0B213" w:rsidR="00582D01" w:rsidRDefault="00FF2D74" w:rsidP="00582D01">
      <w:pPr>
        <w:tabs>
          <w:tab w:val="left" w:pos="1139"/>
        </w:tabs>
        <w:spacing w:after="0" w:line="240" w:lineRule="auto"/>
        <w:jc w:val="both"/>
        <w:rPr>
          <w:rFonts w:ascii="Arial" w:hAnsi="Arial" w:cs="Arial"/>
        </w:rPr>
      </w:pPr>
      <w:r>
        <w:rPr>
          <w:rFonts w:ascii="Arial" w:hAnsi="Arial" w:cs="Arial"/>
        </w:rPr>
        <w:t>4.-</w:t>
      </w:r>
      <w:r w:rsidR="00582D01" w:rsidRPr="007B71FF">
        <w:rPr>
          <w:rFonts w:ascii="Arial" w:hAnsi="Arial" w:cs="Arial"/>
        </w:rPr>
        <w:t>Se informa que, al 3</w:t>
      </w:r>
      <w:r w:rsidR="001F1AE9">
        <w:rPr>
          <w:rFonts w:ascii="Arial" w:hAnsi="Arial" w:cs="Arial"/>
        </w:rPr>
        <w:t>1</w:t>
      </w:r>
      <w:r w:rsidR="00582D01" w:rsidRPr="007B71FF">
        <w:rPr>
          <w:rFonts w:ascii="Arial" w:hAnsi="Arial" w:cs="Arial"/>
        </w:rPr>
        <w:t xml:space="preserve"> de </w:t>
      </w:r>
      <w:r w:rsidR="001F1AE9">
        <w:rPr>
          <w:rFonts w:ascii="Arial" w:hAnsi="Arial" w:cs="Arial"/>
        </w:rPr>
        <w:t>dic</w:t>
      </w:r>
      <w:r w:rsidR="0090732D">
        <w:rPr>
          <w:rFonts w:ascii="Arial" w:hAnsi="Arial" w:cs="Arial"/>
        </w:rPr>
        <w:t>iembre</w:t>
      </w:r>
      <w:r w:rsidR="00582D01" w:rsidRPr="007B71FF">
        <w:rPr>
          <w:rFonts w:ascii="Arial" w:hAnsi="Arial" w:cs="Arial"/>
        </w:rPr>
        <w:t xml:space="preserve"> de 202</w:t>
      </w:r>
      <w:r w:rsidR="005C6E0C" w:rsidRPr="007B71FF">
        <w:rPr>
          <w:rFonts w:ascii="Arial" w:hAnsi="Arial" w:cs="Arial"/>
        </w:rPr>
        <w:t>5</w:t>
      </w:r>
      <w:r w:rsidR="00582D01" w:rsidRPr="007B71FF">
        <w:rPr>
          <w:rFonts w:ascii="Arial" w:hAnsi="Arial" w:cs="Arial"/>
        </w:rPr>
        <w:t>, el H. Ayuntamiento de Calkiní presenta el siguiente saldo en la cuenta de provisiones lo cual representa una mala reclasificación de años anteriores:</w:t>
      </w:r>
    </w:p>
    <w:p w14:paraId="2A988E78" w14:textId="3612265E" w:rsidR="00582D01" w:rsidRDefault="00582D01" w:rsidP="00582D01">
      <w:pPr>
        <w:tabs>
          <w:tab w:val="left" w:pos="1139"/>
        </w:tabs>
        <w:spacing w:after="0" w:line="240" w:lineRule="auto"/>
        <w:jc w:val="both"/>
        <w:rPr>
          <w:rFonts w:ascii="Arial" w:hAnsi="Arial" w:cs="Arial"/>
        </w:rPr>
      </w:pPr>
    </w:p>
    <w:p w14:paraId="7156A87B" w14:textId="77777777" w:rsidR="001403A0" w:rsidRPr="007B71FF" w:rsidRDefault="001403A0" w:rsidP="00582D01">
      <w:pPr>
        <w:tabs>
          <w:tab w:val="left" w:pos="1139"/>
        </w:tabs>
        <w:spacing w:after="0" w:line="240" w:lineRule="auto"/>
        <w:jc w:val="both"/>
        <w:rPr>
          <w:rFonts w:ascii="Arial" w:hAnsi="Arial" w:cs="Arial"/>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7"/>
        <w:gridCol w:w="1792"/>
        <w:gridCol w:w="1792"/>
        <w:gridCol w:w="1801"/>
        <w:gridCol w:w="1744"/>
      </w:tblGrid>
      <w:tr w:rsidR="00582D01" w:rsidRPr="007B71FF" w14:paraId="22C80BF3" w14:textId="77777777" w:rsidTr="004B1A1E">
        <w:tc>
          <w:tcPr>
            <w:tcW w:w="1814" w:type="dxa"/>
            <w:shd w:val="clear" w:color="auto" w:fill="ED7D31" w:themeFill="accent2"/>
          </w:tcPr>
          <w:p w14:paraId="399E68E3"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lastRenderedPageBreak/>
              <w:t>CUENTA</w:t>
            </w:r>
          </w:p>
        </w:tc>
        <w:tc>
          <w:tcPr>
            <w:tcW w:w="1814" w:type="dxa"/>
            <w:shd w:val="clear" w:color="auto" w:fill="ED7D31" w:themeFill="accent2"/>
          </w:tcPr>
          <w:p w14:paraId="0D2A9766" w14:textId="2DED3DBC"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202</w:t>
            </w:r>
            <w:r w:rsidR="00E54D14" w:rsidRPr="007B71FF">
              <w:rPr>
                <w:rFonts w:ascii="Arial" w:hAnsi="Arial" w:cs="Arial"/>
                <w:b/>
                <w:color w:val="000000"/>
              </w:rPr>
              <w:t>5</w:t>
            </w:r>
          </w:p>
        </w:tc>
        <w:tc>
          <w:tcPr>
            <w:tcW w:w="1814" w:type="dxa"/>
            <w:shd w:val="clear" w:color="auto" w:fill="ED7D31" w:themeFill="accent2"/>
          </w:tcPr>
          <w:p w14:paraId="35FEC9BF" w14:textId="7F01A25A"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202</w:t>
            </w:r>
            <w:r w:rsidR="00E54D14" w:rsidRPr="007B71FF">
              <w:rPr>
                <w:rFonts w:ascii="Arial" w:hAnsi="Arial" w:cs="Arial"/>
                <w:b/>
                <w:color w:val="000000"/>
              </w:rPr>
              <w:t>4</w:t>
            </w:r>
          </w:p>
        </w:tc>
        <w:tc>
          <w:tcPr>
            <w:tcW w:w="1814" w:type="dxa"/>
            <w:shd w:val="clear" w:color="auto" w:fill="ED7D31" w:themeFill="accent2"/>
          </w:tcPr>
          <w:p w14:paraId="0A8E65E1"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VARIACION</w:t>
            </w:r>
          </w:p>
        </w:tc>
        <w:tc>
          <w:tcPr>
            <w:tcW w:w="1670" w:type="dxa"/>
            <w:shd w:val="clear" w:color="auto" w:fill="ED7D31" w:themeFill="accent2"/>
          </w:tcPr>
          <w:p w14:paraId="13E712C7" w14:textId="77777777" w:rsidR="00582D01" w:rsidRPr="007B71FF" w:rsidRDefault="00582D01" w:rsidP="004B1A1E">
            <w:pPr>
              <w:spacing w:after="0" w:line="240" w:lineRule="auto"/>
              <w:jc w:val="both"/>
              <w:rPr>
                <w:rFonts w:ascii="Arial" w:hAnsi="Arial" w:cs="Arial"/>
                <w:b/>
                <w:color w:val="000000"/>
              </w:rPr>
            </w:pPr>
            <w:r w:rsidRPr="007B71FF">
              <w:rPr>
                <w:rFonts w:ascii="Arial" w:hAnsi="Arial" w:cs="Arial"/>
                <w:b/>
                <w:color w:val="000000"/>
              </w:rPr>
              <w:t>VENCIMIENTO</w:t>
            </w:r>
          </w:p>
        </w:tc>
      </w:tr>
      <w:tr w:rsidR="00582D01" w:rsidRPr="007B71FF" w14:paraId="3B4264E7" w14:textId="77777777" w:rsidTr="004B1A1E">
        <w:tc>
          <w:tcPr>
            <w:tcW w:w="1814" w:type="dxa"/>
            <w:shd w:val="clear" w:color="auto" w:fill="auto"/>
          </w:tcPr>
          <w:p w14:paraId="6F7F30D5"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Provisiones a largo plazo</w:t>
            </w:r>
          </w:p>
        </w:tc>
        <w:tc>
          <w:tcPr>
            <w:tcW w:w="1814" w:type="dxa"/>
            <w:shd w:val="clear" w:color="auto" w:fill="auto"/>
          </w:tcPr>
          <w:p w14:paraId="7D81471F"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      -53,865.28</w:t>
            </w:r>
          </w:p>
        </w:tc>
        <w:tc>
          <w:tcPr>
            <w:tcW w:w="1814" w:type="dxa"/>
            <w:shd w:val="clear" w:color="auto" w:fill="auto"/>
          </w:tcPr>
          <w:p w14:paraId="63927841"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      -53,865.28</w:t>
            </w:r>
          </w:p>
        </w:tc>
        <w:tc>
          <w:tcPr>
            <w:tcW w:w="1814" w:type="dxa"/>
            <w:shd w:val="clear" w:color="auto" w:fill="auto"/>
          </w:tcPr>
          <w:p w14:paraId="051C4988"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$ 0.00</w:t>
            </w:r>
          </w:p>
        </w:tc>
        <w:tc>
          <w:tcPr>
            <w:tcW w:w="1670" w:type="dxa"/>
            <w:shd w:val="clear" w:color="auto" w:fill="auto"/>
          </w:tcPr>
          <w:p w14:paraId="293D99CF" w14:textId="77777777" w:rsidR="00582D01" w:rsidRPr="007B71FF" w:rsidRDefault="00582D01" w:rsidP="004B1A1E">
            <w:pPr>
              <w:spacing w:after="0" w:line="240" w:lineRule="auto"/>
              <w:jc w:val="both"/>
              <w:rPr>
                <w:rFonts w:ascii="Arial" w:hAnsi="Arial" w:cs="Arial"/>
                <w:color w:val="000000"/>
              </w:rPr>
            </w:pPr>
            <w:r w:rsidRPr="007B71FF">
              <w:rPr>
                <w:rFonts w:ascii="Arial" w:hAnsi="Arial" w:cs="Arial"/>
                <w:color w:val="000000"/>
              </w:rPr>
              <w:t>365 DIAS</w:t>
            </w:r>
          </w:p>
        </w:tc>
      </w:tr>
    </w:tbl>
    <w:p w14:paraId="1D38705A" w14:textId="77777777" w:rsidR="007729EB" w:rsidRDefault="007729EB" w:rsidP="00582D01">
      <w:pPr>
        <w:tabs>
          <w:tab w:val="left" w:pos="1139"/>
        </w:tabs>
        <w:spacing w:after="0" w:line="240" w:lineRule="auto"/>
        <w:jc w:val="both"/>
        <w:rPr>
          <w:rFonts w:ascii="Arial" w:hAnsi="Arial" w:cs="Arial"/>
          <w:b/>
          <w:iCs/>
          <w:sz w:val="24"/>
          <w:szCs w:val="24"/>
        </w:rPr>
      </w:pPr>
    </w:p>
    <w:p w14:paraId="2E937CD0" w14:textId="64CCBB40" w:rsidR="00582D01" w:rsidRPr="00FF2D74" w:rsidRDefault="00FF2D74" w:rsidP="00582D01">
      <w:pPr>
        <w:tabs>
          <w:tab w:val="left" w:pos="1139"/>
        </w:tabs>
        <w:spacing w:after="0" w:line="240" w:lineRule="auto"/>
        <w:jc w:val="both"/>
        <w:rPr>
          <w:rFonts w:ascii="Arial" w:hAnsi="Arial" w:cs="Arial"/>
          <w:b/>
          <w:iCs/>
          <w:sz w:val="24"/>
          <w:szCs w:val="24"/>
        </w:rPr>
      </w:pPr>
      <w:r w:rsidRPr="00FF2D74">
        <w:rPr>
          <w:rFonts w:ascii="Arial" w:hAnsi="Arial" w:cs="Arial"/>
          <w:b/>
          <w:iCs/>
          <w:sz w:val="24"/>
          <w:szCs w:val="24"/>
        </w:rPr>
        <w:t>Otros Pasivos</w:t>
      </w:r>
    </w:p>
    <w:p w14:paraId="09F0E962" w14:textId="77777777" w:rsidR="0008731C" w:rsidRPr="007B71FF" w:rsidRDefault="0008731C" w:rsidP="00582D01">
      <w:pPr>
        <w:tabs>
          <w:tab w:val="left" w:pos="1139"/>
        </w:tabs>
        <w:spacing w:after="0" w:line="240" w:lineRule="auto"/>
        <w:jc w:val="both"/>
        <w:rPr>
          <w:rFonts w:ascii="Arial" w:hAnsi="Arial" w:cs="Arial"/>
          <w:b/>
          <w:iCs/>
          <w:u w:val="single"/>
        </w:rPr>
      </w:pPr>
    </w:p>
    <w:p w14:paraId="6B2806E9" w14:textId="5F291C3E" w:rsidR="00582D01" w:rsidRPr="007B71FF" w:rsidRDefault="00FF2D74" w:rsidP="00582D01">
      <w:pPr>
        <w:tabs>
          <w:tab w:val="left" w:pos="1139"/>
        </w:tabs>
        <w:spacing w:after="0" w:line="240" w:lineRule="auto"/>
        <w:jc w:val="both"/>
        <w:rPr>
          <w:rFonts w:ascii="Arial" w:hAnsi="Arial" w:cs="Arial"/>
        </w:rPr>
      </w:pPr>
      <w:r>
        <w:rPr>
          <w:rFonts w:ascii="Arial" w:hAnsi="Arial" w:cs="Arial"/>
        </w:rPr>
        <w:t>5.-</w:t>
      </w:r>
      <w:r w:rsidR="00582D01" w:rsidRPr="007B71FF">
        <w:rPr>
          <w:rFonts w:ascii="Arial" w:hAnsi="Arial" w:cs="Arial"/>
        </w:rPr>
        <w:t>Se informa que, al 3</w:t>
      </w:r>
      <w:r w:rsidR="001F1AE9">
        <w:rPr>
          <w:rFonts w:ascii="Arial" w:hAnsi="Arial" w:cs="Arial"/>
        </w:rPr>
        <w:t>1</w:t>
      </w:r>
      <w:r w:rsidR="00582D01" w:rsidRPr="007B71FF">
        <w:rPr>
          <w:rFonts w:ascii="Arial" w:hAnsi="Arial" w:cs="Arial"/>
        </w:rPr>
        <w:t xml:space="preserve"> de </w:t>
      </w:r>
      <w:r w:rsidR="009622CB">
        <w:rPr>
          <w:rFonts w:ascii="Arial" w:hAnsi="Arial" w:cs="Arial"/>
        </w:rPr>
        <w:t>dic</w:t>
      </w:r>
      <w:r w:rsidR="000B5126">
        <w:rPr>
          <w:rFonts w:ascii="Arial" w:hAnsi="Arial" w:cs="Arial"/>
        </w:rPr>
        <w:t>iembre</w:t>
      </w:r>
      <w:r w:rsidR="00582D01" w:rsidRPr="007B71FF">
        <w:rPr>
          <w:rFonts w:ascii="Arial" w:hAnsi="Arial" w:cs="Arial"/>
        </w:rPr>
        <w:t xml:space="preserve"> de 202</w:t>
      </w:r>
      <w:r w:rsidR="00E54D14" w:rsidRPr="007B71FF">
        <w:rPr>
          <w:rFonts w:ascii="Arial" w:hAnsi="Arial" w:cs="Arial"/>
        </w:rPr>
        <w:t>5</w:t>
      </w:r>
      <w:r w:rsidR="00582D01" w:rsidRPr="007B71FF">
        <w:rPr>
          <w:rFonts w:ascii="Arial" w:hAnsi="Arial" w:cs="Arial"/>
        </w:rPr>
        <w:t>, el H. Ayuntamiento de Calkiní no registró en su contabilidad otros pasivos que pudieran impactar financieramente.</w:t>
      </w:r>
    </w:p>
    <w:p w14:paraId="799E0031" w14:textId="77777777" w:rsidR="00582D01" w:rsidRPr="007B71FF" w:rsidRDefault="00582D01" w:rsidP="00582D01">
      <w:pPr>
        <w:tabs>
          <w:tab w:val="left" w:pos="1139"/>
        </w:tabs>
        <w:spacing w:after="0" w:line="240" w:lineRule="auto"/>
        <w:jc w:val="both"/>
        <w:rPr>
          <w:rFonts w:ascii="Arial" w:hAnsi="Arial" w:cs="Arial"/>
        </w:rPr>
      </w:pPr>
    </w:p>
    <w:p w14:paraId="3D7A5934" w14:textId="3CC2EA34" w:rsidR="00582D01" w:rsidRDefault="00582D01" w:rsidP="00582D01">
      <w:pPr>
        <w:tabs>
          <w:tab w:val="left" w:pos="1139"/>
        </w:tabs>
        <w:spacing w:after="0" w:line="240" w:lineRule="auto"/>
        <w:jc w:val="both"/>
        <w:rPr>
          <w:rFonts w:ascii="Arial" w:hAnsi="Arial" w:cs="Arial"/>
        </w:rPr>
      </w:pPr>
      <w:r w:rsidRPr="007B71FF">
        <w:rPr>
          <w:rFonts w:ascii="Arial" w:hAnsi="Arial" w:cs="Arial"/>
        </w:rPr>
        <w:t>Alguna característica significativa que pudiera impactar financieramente en el pago de dichos pasivos dependerá de las participaciones transferidas por parte del Gobierno del Estados y con la Liquidez con la que cuente el H. Ayuntamiento de Calkiní.</w:t>
      </w:r>
    </w:p>
    <w:p w14:paraId="1C9FA023" w14:textId="77777777" w:rsidR="000B5126" w:rsidRPr="007B71FF" w:rsidRDefault="000B5126" w:rsidP="00582D01">
      <w:pPr>
        <w:tabs>
          <w:tab w:val="left" w:pos="1139"/>
        </w:tabs>
        <w:spacing w:after="0" w:line="240" w:lineRule="auto"/>
        <w:jc w:val="both"/>
        <w:rPr>
          <w:rFonts w:ascii="Arial" w:hAnsi="Arial" w:cs="Arial"/>
        </w:rPr>
      </w:pPr>
    </w:p>
    <w:p w14:paraId="563028C1" w14:textId="290D1304" w:rsidR="00582D01" w:rsidRPr="00FF2D74" w:rsidRDefault="00582D01" w:rsidP="00582D01">
      <w:pPr>
        <w:tabs>
          <w:tab w:val="left" w:pos="1139"/>
        </w:tabs>
        <w:spacing w:line="240" w:lineRule="auto"/>
        <w:jc w:val="both"/>
        <w:rPr>
          <w:rFonts w:ascii="Arial" w:hAnsi="Arial" w:cs="Arial"/>
          <w:b/>
          <w:i/>
          <w:iCs/>
        </w:rPr>
      </w:pPr>
      <w:r w:rsidRPr="00FF2D74">
        <w:rPr>
          <w:rFonts w:ascii="Arial" w:hAnsi="Arial" w:cs="Arial"/>
          <w:b/>
          <w:i/>
          <w:iCs/>
        </w:rPr>
        <w:t>III). - NOTAS AL ESTADO DE VARIACION EN LA HACIENDA PÚBLICA:</w:t>
      </w:r>
    </w:p>
    <w:p w14:paraId="109854A0" w14:textId="3E74165F" w:rsidR="00582D01" w:rsidRPr="00C02DBC" w:rsidRDefault="00C02DBC" w:rsidP="00582D01">
      <w:pPr>
        <w:tabs>
          <w:tab w:val="left" w:pos="1139"/>
        </w:tabs>
        <w:spacing w:line="240" w:lineRule="auto"/>
        <w:jc w:val="both"/>
        <w:rPr>
          <w:rFonts w:ascii="Arial" w:hAnsi="Arial" w:cs="Arial"/>
          <w:bCs/>
          <w:i/>
          <w:iCs/>
        </w:rPr>
      </w:pPr>
      <w:r>
        <w:rPr>
          <w:rFonts w:ascii="Arial" w:hAnsi="Arial" w:cs="Arial"/>
          <w:bCs/>
          <w:i/>
          <w:iCs/>
        </w:rPr>
        <w:t>E</w:t>
      </w:r>
      <w:r w:rsidRPr="00C02DBC">
        <w:rPr>
          <w:rFonts w:ascii="Arial" w:hAnsi="Arial" w:cs="Arial"/>
          <w:bCs/>
          <w:i/>
          <w:iCs/>
        </w:rPr>
        <w:t xml:space="preserve">stado de </w:t>
      </w:r>
      <w:r>
        <w:rPr>
          <w:rFonts w:ascii="Arial" w:hAnsi="Arial" w:cs="Arial"/>
          <w:bCs/>
          <w:i/>
          <w:iCs/>
        </w:rPr>
        <w:t>V</w:t>
      </w:r>
      <w:r w:rsidRPr="00C02DBC">
        <w:rPr>
          <w:rFonts w:ascii="Arial" w:hAnsi="Arial" w:cs="Arial"/>
          <w:bCs/>
          <w:i/>
          <w:iCs/>
        </w:rPr>
        <w:t xml:space="preserve">ariación en la </w:t>
      </w:r>
      <w:r>
        <w:rPr>
          <w:rFonts w:ascii="Arial" w:hAnsi="Arial" w:cs="Arial"/>
          <w:bCs/>
          <w:i/>
          <w:iCs/>
        </w:rPr>
        <w:t>H</w:t>
      </w:r>
      <w:r w:rsidRPr="00C02DBC">
        <w:rPr>
          <w:rFonts w:ascii="Arial" w:hAnsi="Arial" w:cs="Arial"/>
          <w:bCs/>
          <w:i/>
          <w:iCs/>
        </w:rPr>
        <w:t xml:space="preserve">acienda </w:t>
      </w:r>
      <w:r>
        <w:rPr>
          <w:rFonts w:ascii="Arial" w:hAnsi="Arial" w:cs="Arial"/>
          <w:bCs/>
          <w:i/>
          <w:iCs/>
        </w:rPr>
        <w:t>P</w:t>
      </w:r>
      <w:r w:rsidRPr="00C02DBC">
        <w:rPr>
          <w:rFonts w:ascii="Arial" w:hAnsi="Arial" w:cs="Arial"/>
          <w:bCs/>
          <w:i/>
          <w:iCs/>
        </w:rPr>
        <w:t>ública:</w:t>
      </w:r>
    </w:p>
    <w:p w14:paraId="3EF33DAA" w14:textId="27D838D4" w:rsidR="00582D01" w:rsidRPr="00C02DBC" w:rsidRDefault="00C02DBC" w:rsidP="00582D01">
      <w:pPr>
        <w:tabs>
          <w:tab w:val="left" w:pos="1139"/>
        </w:tabs>
        <w:spacing w:line="240" w:lineRule="auto"/>
        <w:jc w:val="both"/>
        <w:rPr>
          <w:rFonts w:ascii="Arial" w:hAnsi="Arial" w:cs="Arial"/>
          <w:bCs/>
          <w:i/>
          <w:iCs/>
        </w:rPr>
      </w:pPr>
      <w:r w:rsidRPr="00C02DBC">
        <w:rPr>
          <w:rFonts w:ascii="Arial" w:hAnsi="Arial" w:cs="Arial"/>
          <w:bCs/>
          <w:i/>
          <w:iCs/>
        </w:rPr>
        <w:t xml:space="preserve">01.- </w:t>
      </w:r>
      <w:r>
        <w:rPr>
          <w:rFonts w:ascii="Arial" w:hAnsi="Arial" w:cs="Arial"/>
          <w:bCs/>
          <w:i/>
          <w:iCs/>
        </w:rPr>
        <w:t>P</w:t>
      </w:r>
      <w:r w:rsidRPr="00C02DBC">
        <w:rPr>
          <w:rFonts w:ascii="Arial" w:hAnsi="Arial" w:cs="Arial"/>
          <w:bCs/>
          <w:i/>
          <w:iCs/>
        </w:rPr>
        <w:t xml:space="preserve">atrimonio </w:t>
      </w:r>
      <w:r>
        <w:rPr>
          <w:rFonts w:ascii="Arial" w:hAnsi="Arial" w:cs="Arial"/>
          <w:bCs/>
          <w:i/>
          <w:iCs/>
        </w:rPr>
        <w:t>C</w:t>
      </w:r>
      <w:r w:rsidRPr="00C02DBC">
        <w:rPr>
          <w:rFonts w:ascii="Arial" w:hAnsi="Arial" w:cs="Arial"/>
          <w:bCs/>
          <w:i/>
          <w:iCs/>
        </w:rPr>
        <w:t>ontribuido:</w:t>
      </w:r>
    </w:p>
    <w:p w14:paraId="599845FE" w14:textId="298838ED" w:rsidR="001219F0" w:rsidRPr="007B71FF" w:rsidRDefault="00582D01" w:rsidP="00582D01">
      <w:pPr>
        <w:tabs>
          <w:tab w:val="left" w:pos="1139"/>
        </w:tabs>
        <w:spacing w:after="0" w:line="240" w:lineRule="auto"/>
        <w:jc w:val="both"/>
        <w:rPr>
          <w:rFonts w:ascii="Arial" w:hAnsi="Arial" w:cs="Arial"/>
        </w:rPr>
      </w:pPr>
      <w:r w:rsidRPr="007B71FF">
        <w:rPr>
          <w:rFonts w:ascii="Arial" w:hAnsi="Arial" w:cs="Arial"/>
        </w:rPr>
        <w:t>Se informa que, al 3</w:t>
      </w:r>
      <w:r w:rsidR="00CD58DE">
        <w:rPr>
          <w:rFonts w:ascii="Arial" w:hAnsi="Arial" w:cs="Arial"/>
        </w:rPr>
        <w:t>1</w:t>
      </w:r>
      <w:r w:rsidRPr="007B71FF">
        <w:rPr>
          <w:rFonts w:ascii="Arial" w:hAnsi="Arial" w:cs="Arial"/>
        </w:rPr>
        <w:t xml:space="preserve"> de </w:t>
      </w:r>
      <w:r w:rsidR="00CD58DE">
        <w:rPr>
          <w:rFonts w:ascii="Arial" w:hAnsi="Arial" w:cs="Arial"/>
        </w:rPr>
        <w:t>dic</w:t>
      </w:r>
      <w:r w:rsidR="000B5126">
        <w:rPr>
          <w:rFonts w:ascii="Arial" w:hAnsi="Arial" w:cs="Arial"/>
        </w:rPr>
        <w:t>iembre</w:t>
      </w:r>
      <w:r w:rsidRPr="007B71FF">
        <w:rPr>
          <w:rFonts w:ascii="Arial" w:hAnsi="Arial" w:cs="Arial"/>
        </w:rPr>
        <w:t xml:space="preserve"> de 202</w:t>
      </w:r>
      <w:r w:rsidR="00297940" w:rsidRPr="007B71FF">
        <w:rPr>
          <w:rFonts w:ascii="Arial" w:hAnsi="Arial" w:cs="Arial"/>
        </w:rPr>
        <w:t>5</w:t>
      </w:r>
      <w:r w:rsidRPr="007B71FF">
        <w:rPr>
          <w:rFonts w:ascii="Arial" w:hAnsi="Arial" w:cs="Arial"/>
        </w:rPr>
        <w:t>, el H. Ayuntamiento de Calkiní no registró en su contabilidad patrimonio contribuido que pudieran impactar financieramente.</w:t>
      </w:r>
    </w:p>
    <w:p w14:paraId="2C93C930" w14:textId="77777777" w:rsidR="00582D01" w:rsidRPr="007B71FF" w:rsidRDefault="00582D01" w:rsidP="00582D01">
      <w:pPr>
        <w:spacing w:after="0" w:line="240" w:lineRule="auto"/>
        <w:jc w:val="both"/>
        <w:rPr>
          <w:rFonts w:ascii="Arial" w:hAnsi="Arial" w:cs="Arial"/>
          <w:color w:val="000000"/>
        </w:rPr>
      </w:pPr>
    </w:p>
    <w:p w14:paraId="3C99F441" w14:textId="06176556" w:rsidR="00582D01" w:rsidRPr="00C02DBC" w:rsidRDefault="00C02DBC" w:rsidP="00582D01">
      <w:pPr>
        <w:tabs>
          <w:tab w:val="left" w:pos="1139"/>
        </w:tabs>
        <w:spacing w:line="240" w:lineRule="auto"/>
        <w:jc w:val="both"/>
        <w:rPr>
          <w:rFonts w:ascii="Arial" w:hAnsi="Arial" w:cs="Arial"/>
          <w:bCs/>
        </w:rPr>
      </w:pPr>
      <w:r w:rsidRPr="00C02DBC">
        <w:rPr>
          <w:rFonts w:ascii="Arial" w:hAnsi="Arial" w:cs="Arial"/>
          <w:bCs/>
          <w:i/>
          <w:iCs/>
        </w:rPr>
        <w:t xml:space="preserve">02.- </w:t>
      </w:r>
      <w:r>
        <w:rPr>
          <w:rFonts w:ascii="Arial" w:hAnsi="Arial" w:cs="Arial"/>
          <w:bCs/>
          <w:i/>
          <w:iCs/>
        </w:rPr>
        <w:t>P</w:t>
      </w:r>
      <w:r w:rsidRPr="00C02DBC">
        <w:rPr>
          <w:rFonts w:ascii="Arial" w:hAnsi="Arial" w:cs="Arial"/>
          <w:bCs/>
          <w:i/>
          <w:iCs/>
        </w:rPr>
        <w:t xml:space="preserve">atrimonio </w:t>
      </w:r>
      <w:r>
        <w:rPr>
          <w:rFonts w:ascii="Arial" w:hAnsi="Arial" w:cs="Arial"/>
          <w:bCs/>
          <w:i/>
          <w:iCs/>
        </w:rPr>
        <w:t>G</w:t>
      </w:r>
      <w:r w:rsidRPr="00C02DBC">
        <w:rPr>
          <w:rFonts w:ascii="Arial" w:hAnsi="Arial" w:cs="Arial"/>
          <w:bCs/>
          <w:i/>
          <w:iCs/>
        </w:rPr>
        <w:t>enerado</w:t>
      </w:r>
      <w:r w:rsidRPr="00C02DBC">
        <w:rPr>
          <w:rFonts w:ascii="Arial" w:hAnsi="Arial" w:cs="Arial"/>
          <w:bCs/>
        </w:rPr>
        <w:t xml:space="preserve">: </w:t>
      </w:r>
    </w:p>
    <w:bookmarkStart w:id="102" w:name="_MON_1514924111"/>
    <w:bookmarkStart w:id="103" w:name="_MON_1514956150"/>
    <w:bookmarkStart w:id="104" w:name="_MON_1546154174"/>
    <w:bookmarkStart w:id="105" w:name="_MON_1546154236"/>
    <w:bookmarkStart w:id="106" w:name="_MON_1341847984"/>
    <w:bookmarkStart w:id="107" w:name="_MON_1341848021"/>
    <w:bookmarkStart w:id="108" w:name="_MON_1369474352"/>
    <w:bookmarkStart w:id="109" w:name="_MON_1372418830"/>
    <w:bookmarkStart w:id="110" w:name="_MON_1373392825"/>
    <w:bookmarkStart w:id="111" w:name="_MON_1373392851"/>
    <w:bookmarkStart w:id="112" w:name="_MON_1373441952"/>
    <w:bookmarkStart w:id="113" w:name="_MON_1513422619"/>
    <w:bookmarkEnd w:id="102"/>
    <w:bookmarkEnd w:id="103"/>
    <w:bookmarkEnd w:id="104"/>
    <w:bookmarkEnd w:id="105"/>
    <w:bookmarkEnd w:id="106"/>
    <w:bookmarkEnd w:id="107"/>
    <w:bookmarkEnd w:id="108"/>
    <w:bookmarkEnd w:id="109"/>
    <w:bookmarkEnd w:id="110"/>
    <w:bookmarkEnd w:id="111"/>
    <w:bookmarkEnd w:id="112"/>
    <w:bookmarkEnd w:id="113"/>
    <w:bookmarkStart w:id="114" w:name="_MON_1514912997"/>
    <w:bookmarkEnd w:id="114"/>
    <w:p w14:paraId="793C35D4" w14:textId="7E63107C" w:rsidR="00582D01" w:rsidRPr="007B71FF" w:rsidRDefault="00747366" w:rsidP="00582D01">
      <w:pPr>
        <w:tabs>
          <w:tab w:val="left" w:pos="1139"/>
        </w:tabs>
        <w:spacing w:line="240" w:lineRule="auto"/>
        <w:jc w:val="both"/>
        <w:rPr>
          <w:rFonts w:ascii="Arial" w:hAnsi="Arial" w:cs="Arial"/>
          <w:b/>
        </w:rPr>
      </w:pPr>
      <w:r w:rsidRPr="007B71FF">
        <w:rPr>
          <w:rFonts w:ascii="Arial" w:hAnsi="Arial" w:cs="Arial"/>
          <w:b/>
        </w:rPr>
        <w:object w:dxaOrig="7948" w:dyaOrig="1987" w14:anchorId="645DF24D">
          <v:shape id="_x0000_i1255" type="#_x0000_t75" style="width:412.5pt;height:88.5pt" o:ole="">
            <v:imagedata r:id="rId37" o:title=""/>
          </v:shape>
          <o:OLEObject Type="Embed" ProgID="Excel.Sheet.12" ShapeID="_x0000_i1255" DrawAspect="Content" ObjectID="_1831296613" r:id="rId38"/>
        </w:object>
      </w:r>
      <w:r w:rsidR="00582D01" w:rsidRPr="007B71FF">
        <w:rPr>
          <w:rFonts w:ascii="Arial" w:hAnsi="Arial" w:cs="Arial"/>
          <w:b/>
        </w:rPr>
        <w:br/>
      </w:r>
      <w:r w:rsidR="00582D01" w:rsidRPr="007B71FF">
        <w:rPr>
          <w:rFonts w:ascii="Arial" w:hAnsi="Arial" w:cs="Arial"/>
          <w:b/>
        </w:rPr>
        <w:br/>
      </w:r>
      <w:r w:rsidR="00582D01" w:rsidRPr="007B71FF">
        <w:rPr>
          <w:rFonts w:ascii="Arial" w:hAnsi="Arial" w:cs="Arial"/>
        </w:rPr>
        <w:t xml:space="preserve">La cuenta de Resultado del Ejercicio representa el </w:t>
      </w:r>
      <w:r w:rsidR="00582D01" w:rsidRPr="007B71FF">
        <w:rPr>
          <w:rFonts w:ascii="Arial" w:hAnsi="Arial" w:cs="Arial"/>
          <w:b/>
          <w:bCs/>
        </w:rPr>
        <w:t>AHORRO/ DESAHORRO</w:t>
      </w:r>
      <w:r w:rsidR="00582D01" w:rsidRPr="007B71FF">
        <w:rPr>
          <w:rFonts w:ascii="Arial" w:hAnsi="Arial" w:cs="Arial"/>
        </w:rPr>
        <w:t xml:space="preserve"> obtenido al</w:t>
      </w:r>
      <w:r w:rsidR="00582D01" w:rsidRPr="0020099E">
        <w:rPr>
          <w:rFonts w:ascii="Arial" w:hAnsi="Arial" w:cs="Arial"/>
        </w:rPr>
        <w:t xml:space="preserve"> mes de </w:t>
      </w:r>
      <w:r w:rsidR="001C3F01">
        <w:rPr>
          <w:rFonts w:ascii="Arial" w:hAnsi="Arial" w:cs="Arial"/>
        </w:rPr>
        <w:t>diciembre</w:t>
      </w:r>
      <w:r w:rsidR="00582D01" w:rsidRPr="0020099E">
        <w:rPr>
          <w:rFonts w:ascii="Arial" w:hAnsi="Arial" w:cs="Arial"/>
        </w:rPr>
        <w:t xml:space="preserve"> de 202</w:t>
      </w:r>
      <w:r w:rsidR="009075BA" w:rsidRPr="0020099E">
        <w:rPr>
          <w:rFonts w:ascii="Arial" w:hAnsi="Arial" w:cs="Arial"/>
        </w:rPr>
        <w:t>5</w:t>
      </w:r>
      <w:r w:rsidR="00582D01" w:rsidRPr="0020099E">
        <w:rPr>
          <w:rFonts w:ascii="Arial" w:hAnsi="Arial" w:cs="Arial"/>
        </w:rPr>
        <w:t>, siendo de</w:t>
      </w:r>
      <w:r w:rsidR="00582D01" w:rsidRPr="007B71FF">
        <w:rPr>
          <w:rFonts w:ascii="Arial" w:hAnsi="Arial" w:cs="Arial"/>
        </w:rPr>
        <w:t xml:space="preserve"> naturaleza Acreedora, obteniendo en este ejercicio fiscal un </w:t>
      </w:r>
      <w:r w:rsidR="00582D01" w:rsidRPr="007B71FF">
        <w:rPr>
          <w:rFonts w:ascii="Arial" w:hAnsi="Arial" w:cs="Arial"/>
          <w:b/>
        </w:rPr>
        <w:t>AHORRO</w:t>
      </w:r>
      <w:r w:rsidR="00582D01" w:rsidRPr="007B71FF">
        <w:rPr>
          <w:rFonts w:ascii="Arial" w:hAnsi="Arial" w:cs="Arial"/>
        </w:rPr>
        <w:t xml:space="preserve"> acumulado por la cantidad de $ </w:t>
      </w:r>
      <w:r>
        <w:rPr>
          <w:rFonts w:ascii="Arial" w:hAnsi="Arial" w:cs="Arial"/>
        </w:rPr>
        <w:t>29,834,066.91</w:t>
      </w:r>
      <w:r w:rsidR="00582D01" w:rsidRPr="007B71FF">
        <w:rPr>
          <w:rFonts w:ascii="Arial" w:hAnsi="Arial" w:cs="Arial"/>
        </w:rPr>
        <w:t xml:space="preserve"> (Son: </w:t>
      </w:r>
      <w:r>
        <w:rPr>
          <w:rFonts w:ascii="Arial" w:hAnsi="Arial" w:cs="Arial"/>
        </w:rPr>
        <w:t xml:space="preserve">Veintinueve millones ochocientos </w:t>
      </w:r>
      <w:r w:rsidR="00263F81">
        <w:rPr>
          <w:rFonts w:ascii="Arial" w:hAnsi="Arial" w:cs="Arial"/>
        </w:rPr>
        <w:t>treinta y cuatro mil sesenta y seis</w:t>
      </w:r>
      <w:r w:rsidR="00582D01" w:rsidRPr="007B71FF">
        <w:rPr>
          <w:rFonts w:ascii="Arial" w:hAnsi="Arial" w:cs="Arial"/>
        </w:rPr>
        <w:t xml:space="preserve"> pesos </w:t>
      </w:r>
      <w:r w:rsidR="00263F81">
        <w:rPr>
          <w:rFonts w:ascii="Arial" w:hAnsi="Arial" w:cs="Arial"/>
        </w:rPr>
        <w:t>91</w:t>
      </w:r>
      <w:r w:rsidR="00582D01" w:rsidRPr="007B71FF">
        <w:rPr>
          <w:rFonts w:ascii="Arial" w:hAnsi="Arial" w:cs="Arial"/>
        </w:rPr>
        <w:t>/100 M.N.), la cuenta de Rectificaciones del ejercicio de años anteriores presenta una afectación por el reconocimiento de adeudos de administraciones pasadas, de igual forma la incorporación de muebles e inmuebles actualizados por parte del ayuntamiento.</w:t>
      </w:r>
    </w:p>
    <w:p w14:paraId="5DE72E4D" w14:textId="77777777" w:rsidR="003D0649" w:rsidRDefault="003D0649" w:rsidP="00582D01">
      <w:pPr>
        <w:tabs>
          <w:tab w:val="left" w:pos="1139"/>
        </w:tabs>
        <w:spacing w:line="240" w:lineRule="auto"/>
        <w:jc w:val="both"/>
        <w:rPr>
          <w:rFonts w:ascii="Arial" w:hAnsi="Arial" w:cs="Arial"/>
          <w:b/>
        </w:rPr>
      </w:pPr>
    </w:p>
    <w:p w14:paraId="4DA2D62C" w14:textId="14E2CA42" w:rsidR="003D0649" w:rsidRDefault="003D0649" w:rsidP="00582D01">
      <w:pPr>
        <w:tabs>
          <w:tab w:val="left" w:pos="1139"/>
        </w:tabs>
        <w:spacing w:line="240" w:lineRule="auto"/>
        <w:jc w:val="both"/>
        <w:rPr>
          <w:rFonts w:ascii="Arial" w:hAnsi="Arial" w:cs="Arial"/>
          <w:b/>
        </w:rPr>
      </w:pPr>
    </w:p>
    <w:p w14:paraId="5B760FA1" w14:textId="5B428288" w:rsidR="008C16CE" w:rsidRDefault="008C16CE" w:rsidP="00582D01">
      <w:pPr>
        <w:tabs>
          <w:tab w:val="left" w:pos="1139"/>
        </w:tabs>
        <w:spacing w:line="240" w:lineRule="auto"/>
        <w:jc w:val="both"/>
        <w:rPr>
          <w:rFonts w:ascii="Arial" w:hAnsi="Arial" w:cs="Arial"/>
          <w:b/>
        </w:rPr>
      </w:pPr>
    </w:p>
    <w:p w14:paraId="15EA0C84" w14:textId="0B63D8F8" w:rsidR="00582D01" w:rsidRPr="00C02DBC" w:rsidRDefault="00582D01" w:rsidP="00582D01">
      <w:pPr>
        <w:tabs>
          <w:tab w:val="left" w:pos="1139"/>
        </w:tabs>
        <w:spacing w:line="240" w:lineRule="auto"/>
        <w:jc w:val="both"/>
        <w:rPr>
          <w:rFonts w:ascii="Arial" w:hAnsi="Arial" w:cs="Arial"/>
          <w:b/>
        </w:rPr>
      </w:pPr>
      <w:r w:rsidRPr="00C02DBC">
        <w:rPr>
          <w:rFonts w:ascii="Arial" w:hAnsi="Arial" w:cs="Arial"/>
          <w:b/>
        </w:rPr>
        <w:lastRenderedPageBreak/>
        <w:t>IV). NOTAS AL ESTADO DE FLUJOS DE EFECTIVO</w:t>
      </w:r>
    </w:p>
    <w:p w14:paraId="4EEED93A" w14:textId="542E7C9F" w:rsidR="00582D01" w:rsidRPr="00C02DBC" w:rsidRDefault="00C02DBC" w:rsidP="00582D01">
      <w:pPr>
        <w:spacing w:line="240" w:lineRule="auto"/>
        <w:jc w:val="both"/>
        <w:rPr>
          <w:rFonts w:ascii="Arial" w:hAnsi="Arial" w:cs="Arial"/>
          <w:bCs/>
          <w:i/>
          <w:iCs/>
        </w:rPr>
      </w:pPr>
      <w:r w:rsidRPr="00C02DBC">
        <w:rPr>
          <w:rFonts w:ascii="Arial" w:hAnsi="Arial" w:cs="Arial"/>
          <w:bCs/>
        </w:rPr>
        <w:t>01.- Efectivo y Equivalente</w:t>
      </w:r>
      <w:r w:rsidRPr="00C02DBC">
        <w:rPr>
          <w:rFonts w:ascii="Arial" w:hAnsi="Arial" w:cs="Arial"/>
          <w:bCs/>
          <w:i/>
          <w:iCs/>
        </w:rPr>
        <w:t>:</w:t>
      </w:r>
    </w:p>
    <w:p w14:paraId="3C106588" w14:textId="3AD3CE82" w:rsidR="00582D01" w:rsidRPr="007B71FF" w:rsidRDefault="00582D01" w:rsidP="00582D01">
      <w:pPr>
        <w:spacing w:line="240" w:lineRule="auto"/>
        <w:jc w:val="both"/>
        <w:rPr>
          <w:rFonts w:ascii="Arial" w:hAnsi="Arial" w:cs="Arial"/>
          <w:b/>
        </w:rPr>
      </w:pPr>
      <w:r w:rsidRPr="007B71FF">
        <w:rPr>
          <w:rFonts w:ascii="Arial" w:eastAsia="Times New Roman" w:hAnsi="Arial" w:cs="Arial"/>
          <w:color w:val="000000"/>
          <w:lang w:eastAsia="es-MX"/>
        </w:rPr>
        <w:t xml:space="preserve">                El saldo de esta cuenta</w:t>
      </w:r>
      <w:r w:rsidRPr="007B71FF">
        <w:rPr>
          <w:rFonts w:ascii="Arial" w:hAnsi="Arial" w:cs="Arial"/>
          <w:color w:val="000000"/>
        </w:rPr>
        <w:t xml:space="preserve"> al 3</w:t>
      </w:r>
      <w:r w:rsidR="00BD2031">
        <w:rPr>
          <w:rFonts w:ascii="Arial" w:hAnsi="Arial" w:cs="Arial"/>
          <w:color w:val="000000"/>
        </w:rPr>
        <w:t>1</w:t>
      </w:r>
      <w:r w:rsidRPr="007B71FF">
        <w:rPr>
          <w:rFonts w:ascii="Arial" w:hAnsi="Arial" w:cs="Arial"/>
          <w:color w:val="000000"/>
        </w:rPr>
        <w:t xml:space="preserve"> </w:t>
      </w:r>
      <w:r w:rsidR="00BD2031">
        <w:rPr>
          <w:rFonts w:ascii="Arial" w:hAnsi="Arial" w:cs="Arial"/>
          <w:color w:val="000000"/>
        </w:rPr>
        <w:t>dic</w:t>
      </w:r>
      <w:r w:rsidR="00555C0D">
        <w:rPr>
          <w:rFonts w:ascii="Arial" w:hAnsi="Arial" w:cs="Arial"/>
          <w:color w:val="000000"/>
        </w:rPr>
        <w:t>iembre</w:t>
      </w:r>
      <w:r w:rsidRPr="007B71FF">
        <w:rPr>
          <w:rFonts w:ascii="Arial" w:hAnsi="Arial" w:cs="Arial"/>
          <w:color w:val="000000"/>
        </w:rPr>
        <w:t xml:space="preserve"> de 202</w:t>
      </w:r>
      <w:r w:rsidR="001A70AC" w:rsidRPr="007B71FF">
        <w:rPr>
          <w:rFonts w:ascii="Arial" w:hAnsi="Arial" w:cs="Arial"/>
          <w:color w:val="000000"/>
        </w:rPr>
        <w:t>5</w:t>
      </w:r>
      <w:r w:rsidRPr="007B71FF">
        <w:rPr>
          <w:rFonts w:ascii="Arial" w:hAnsi="Arial" w:cs="Arial"/>
          <w:color w:val="000000"/>
        </w:rPr>
        <w:t xml:space="preserve"> y 202</w:t>
      </w:r>
      <w:r w:rsidR="001A70AC" w:rsidRPr="007B71FF">
        <w:rPr>
          <w:rFonts w:ascii="Arial" w:hAnsi="Arial" w:cs="Arial"/>
          <w:color w:val="000000"/>
        </w:rPr>
        <w:t>4</w:t>
      </w:r>
      <w:r w:rsidRPr="007B71FF">
        <w:rPr>
          <w:rFonts w:ascii="Arial" w:hAnsi="Arial" w:cs="Arial"/>
          <w:color w:val="000000"/>
        </w:rPr>
        <w:t xml:space="preserve"> se integra como sigue:</w:t>
      </w:r>
      <w:r w:rsidRPr="007B71FF">
        <w:rPr>
          <w:rFonts w:ascii="Arial" w:hAnsi="Arial" w:cs="Arial"/>
        </w:rPr>
        <w:tab/>
      </w:r>
      <w:bookmarkStart w:id="115" w:name="_MON_1515073846"/>
      <w:bookmarkEnd w:id="115"/>
      <w:bookmarkStart w:id="116" w:name="_MON_1545632850"/>
      <w:bookmarkEnd w:id="116"/>
      <w:r w:rsidR="00850EEA" w:rsidRPr="007B71FF">
        <w:rPr>
          <w:rFonts w:ascii="Arial" w:hAnsi="Arial" w:cs="Arial"/>
          <w:bCs/>
          <w:lang w:val="es-ES"/>
        </w:rPr>
        <w:object w:dxaOrig="9220" w:dyaOrig="2859" w14:anchorId="0325547C">
          <v:shape id="_x0000_i1263" type="#_x0000_t75" style="width:414.75pt;height:141pt" o:ole="">
            <v:imagedata r:id="rId39" o:title=""/>
          </v:shape>
          <o:OLEObject Type="Embed" ProgID="Excel.Sheet.12" ShapeID="_x0000_i1263" DrawAspect="Content" ObjectID="_1831296614" r:id="rId40"/>
        </w:object>
      </w:r>
    </w:p>
    <w:p w14:paraId="5C13D59E" w14:textId="592B71A0" w:rsidR="00582D01" w:rsidRDefault="00582D01" w:rsidP="00582D01">
      <w:pPr>
        <w:spacing w:line="240" w:lineRule="auto"/>
        <w:jc w:val="both"/>
        <w:rPr>
          <w:rFonts w:ascii="Arial" w:hAnsi="Arial" w:cs="Arial"/>
        </w:rPr>
      </w:pPr>
      <w:r w:rsidRPr="007B71FF">
        <w:rPr>
          <w:rFonts w:ascii="Arial" w:hAnsi="Arial" w:cs="Arial"/>
        </w:rPr>
        <w:t xml:space="preserve">La cuenta de </w:t>
      </w:r>
      <w:r w:rsidR="00C02DBC">
        <w:rPr>
          <w:rFonts w:ascii="Arial" w:hAnsi="Arial" w:cs="Arial"/>
          <w:b/>
        </w:rPr>
        <w:t>E</w:t>
      </w:r>
      <w:r w:rsidR="00C02DBC" w:rsidRPr="00C02DBC">
        <w:rPr>
          <w:rFonts w:ascii="Arial" w:hAnsi="Arial" w:cs="Arial"/>
          <w:b/>
        </w:rPr>
        <w:t xml:space="preserve">fectivo y </w:t>
      </w:r>
      <w:r w:rsidR="00C02DBC">
        <w:rPr>
          <w:rFonts w:ascii="Arial" w:hAnsi="Arial" w:cs="Arial"/>
          <w:b/>
        </w:rPr>
        <w:t>E</w:t>
      </w:r>
      <w:r w:rsidR="00C02DBC" w:rsidRPr="00C02DBC">
        <w:rPr>
          <w:rFonts w:ascii="Arial" w:hAnsi="Arial" w:cs="Arial"/>
          <w:b/>
        </w:rPr>
        <w:t>quivalentes</w:t>
      </w:r>
      <w:r w:rsidR="00C02DBC" w:rsidRPr="007B71FF">
        <w:rPr>
          <w:rFonts w:ascii="Arial" w:hAnsi="Arial" w:cs="Arial"/>
        </w:rPr>
        <w:t xml:space="preserve"> </w:t>
      </w:r>
      <w:r w:rsidRPr="007B71FF">
        <w:rPr>
          <w:rFonts w:ascii="Arial" w:hAnsi="Arial" w:cs="Arial"/>
        </w:rPr>
        <w:t>refleja el saldo en efectivo y de las diferentes cuentas bancarias de los recursos federales y participaciones depositadas el 3</w:t>
      </w:r>
      <w:r w:rsidR="007C594C">
        <w:rPr>
          <w:rFonts w:ascii="Arial" w:hAnsi="Arial" w:cs="Arial"/>
        </w:rPr>
        <w:t>1</w:t>
      </w:r>
      <w:r w:rsidRPr="007B71FF">
        <w:rPr>
          <w:rFonts w:ascii="Arial" w:hAnsi="Arial" w:cs="Arial"/>
        </w:rPr>
        <w:t xml:space="preserve"> de </w:t>
      </w:r>
      <w:r w:rsidR="007C594C">
        <w:rPr>
          <w:rFonts w:ascii="Arial" w:hAnsi="Arial" w:cs="Arial"/>
        </w:rPr>
        <w:t>dic</w:t>
      </w:r>
      <w:r w:rsidR="00EB75DE">
        <w:rPr>
          <w:rFonts w:ascii="Arial" w:hAnsi="Arial" w:cs="Arial"/>
        </w:rPr>
        <w:t>iembre</w:t>
      </w:r>
      <w:r w:rsidRPr="007B71FF">
        <w:rPr>
          <w:rFonts w:ascii="Arial" w:hAnsi="Arial" w:cs="Arial"/>
        </w:rPr>
        <w:t xml:space="preserve"> de 202</w:t>
      </w:r>
      <w:r w:rsidR="00560886" w:rsidRPr="007B71FF">
        <w:rPr>
          <w:rFonts w:ascii="Arial" w:hAnsi="Arial" w:cs="Arial"/>
        </w:rPr>
        <w:t>5</w:t>
      </w:r>
      <w:r w:rsidRPr="007B71FF">
        <w:rPr>
          <w:rFonts w:ascii="Arial" w:hAnsi="Arial" w:cs="Arial"/>
        </w:rPr>
        <w:t>.</w:t>
      </w:r>
    </w:p>
    <w:p w14:paraId="7FF6E59D" w14:textId="6C6385AC" w:rsidR="00582D01" w:rsidRPr="00C02DBC" w:rsidRDefault="00C02DBC" w:rsidP="00582D01">
      <w:pPr>
        <w:spacing w:line="240" w:lineRule="auto"/>
        <w:jc w:val="both"/>
        <w:rPr>
          <w:rFonts w:ascii="Arial" w:hAnsi="Arial" w:cs="Arial"/>
          <w:bCs/>
          <w:i/>
          <w:iCs/>
        </w:rPr>
      </w:pPr>
      <w:r w:rsidRPr="00C02DBC">
        <w:rPr>
          <w:rFonts w:ascii="Arial" w:hAnsi="Arial" w:cs="Arial"/>
          <w:bCs/>
        </w:rPr>
        <w:t xml:space="preserve">02.- </w:t>
      </w:r>
      <w:r>
        <w:rPr>
          <w:rFonts w:ascii="Arial" w:hAnsi="Arial" w:cs="Arial"/>
          <w:bCs/>
        </w:rPr>
        <w:t>A</w:t>
      </w:r>
      <w:r w:rsidRPr="00C02DBC">
        <w:rPr>
          <w:rFonts w:ascii="Arial" w:hAnsi="Arial" w:cs="Arial"/>
          <w:bCs/>
        </w:rPr>
        <w:t xml:space="preserve">ctividades de </w:t>
      </w:r>
      <w:r>
        <w:rPr>
          <w:rFonts w:ascii="Arial" w:hAnsi="Arial" w:cs="Arial"/>
          <w:bCs/>
        </w:rPr>
        <w:t>I</w:t>
      </w:r>
      <w:r w:rsidRPr="00C02DBC">
        <w:rPr>
          <w:rFonts w:ascii="Arial" w:hAnsi="Arial" w:cs="Arial"/>
          <w:bCs/>
        </w:rPr>
        <w:t>nversión</w:t>
      </w:r>
      <w:r w:rsidRPr="00C02DBC">
        <w:rPr>
          <w:rFonts w:ascii="Arial" w:hAnsi="Arial" w:cs="Arial"/>
          <w:bCs/>
          <w:i/>
          <w:iCs/>
        </w:rPr>
        <w:t>:</w:t>
      </w:r>
    </w:p>
    <w:p w14:paraId="3DD3A25C" w14:textId="77777777" w:rsidR="00582D01" w:rsidRPr="007B71FF" w:rsidRDefault="00582D01" w:rsidP="00582D01">
      <w:pPr>
        <w:spacing w:line="240" w:lineRule="auto"/>
        <w:jc w:val="both"/>
        <w:rPr>
          <w:rFonts w:ascii="Arial" w:hAnsi="Arial" w:cs="Arial"/>
          <w:b/>
          <w:i/>
          <w:iCs/>
          <w:u w:val="single"/>
        </w:rPr>
      </w:pPr>
      <w:r w:rsidRPr="007B71FF">
        <w:rPr>
          <w:rFonts w:ascii="Arial" w:hAnsi="Arial" w:cs="Arial"/>
        </w:rPr>
        <w:t>A continuación, se detalla las Adquisiciones de las Actividades de Inversión efectivamente pagadas, respecto del apartado de aplicación:</w:t>
      </w:r>
    </w:p>
    <w:tbl>
      <w:tblPr>
        <w:tblW w:w="8354" w:type="dxa"/>
        <w:tblCellMar>
          <w:left w:w="70" w:type="dxa"/>
          <w:right w:w="70" w:type="dxa"/>
        </w:tblCellMar>
        <w:tblLook w:val="04A0" w:firstRow="1" w:lastRow="0" w:firstColumn="1" w:lastColumn="0" w:noHBand="0" w:noVBand="1"/>
      </w:tblPr>
      <w:tblGrid>
        <w:gridCol w:w="4385"/>
        <w:gridCol w:w="2126"/>
        <w:gridCol w:w="1843"/>
      </w:tblGrid>
      <w:tr w:rsidR="000D765F" w:rsidRPr="000D765F" w14:paraId="6F72CC0F" w14:textId="77777777" w:rsidTr="00287991">
        <w:trPr>
          <w:trHeight w:val="315"/>
        </w:trPr>
        <w:tc>
          <w:tcPr>
            <w:tcW w:w="8354" w:type="dxa"/>
            <w:gridSpan w:val="3"/>
            <w:tcBorders>
              <w:top w:val="single" w:sz="8" w:space="0" w:color="auto"/>
              <w:left w:val="single" w:sz="8" w:space="0" w:color="auto"/>
              <w:bottom w:val="single" w:sz="8" w:space="0" w:color="auto"/>
              <w:right w:val="nil"/>
            </w:tcBorders>
            <w:shd w:val="clear" w:color="000000" w:fill="ED7D31"/>
            <w:vAlign w:val="center"/>
            <w:hideMark/>
          </w:tcPr>
          <w:p w14:paraId="402BE812" w14:textId="77777777" w:rsidR="000D765F" w:rsidRPr="000D765F" w:rsidRDefault="000D765F" w:rsidP="000D765F">
            <w:pPr>
              <w:spacing w:after="0" w:line="240" w:lineRule="auto"/>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Adquisiciones de Actividades de Inversión efectivamente pagadas</w:t>
            </w:r>
          </w:p>
        </w:tc>
      </w:tr>
      <w:tr w:rsidR="001E3705" w:rsidRPr="007B71FF" w14:paraId="33AFC0D3" w14:textId="77777777" w:rsidTr="009B6315">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220B4D44" w14:textId="77777777" w:rsidR="000D765F" w:rsidRPr="000D765F" w:rsidRDefault="000D765F" w:rsidP="000D765F">
            <w:pPr>
              <w:spacing w:after="0" w:line="240" w:lineRule="auto"/>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Concepto</w:t>
            </w:r>
          </w:p>
        </w:tc>
        <w:tc>
          <w:tcPr>
            <w:tcW w:w="2126" w:type="dxa"/>
            <w:tcBorders>
              <w:top w:val="nil"/>
              <w:left w:val="nil"/>
              <w:bottom w:val="single" w:sz="8" w:space="0" w:color="auto"/>
              <w:right w:val="single" w:sz="8" w:space="0" w:color="auto"/>
            </w:tcBorders>
            <w:shd w:val="clear" w:color="000000" w:fill="ED7D31"/>
            <w:vAlign w:val="center"/>
            <w:hideMark/>
          </w:tcPr>
          <w:p w14:paraId="26A0003F" w14:textId="72B2F125" w:rsidR="000D765F" w:rsidRPr="000D765F" w:rsidRDefault="000D765F" w:rsidP="000D765F">
            <w:pPr>
              <w:spacing w:after="0" w:line="240" w:lineRule="auto"/>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2025</w:t>
            </w:r>
          </w:p>
        </w:tc>
        <w:tc>
          <w:tcPr>
            <w:tcW w:w="1843" w:type="dxa"/>
            <w:tcBorders>
              <w:top w:val="nil"/>
              <w:left w:val="nil"/>
              <w:bottom w:val="single" w:sz="8" w:space="0" w:color="auto"/>
              <w:right w:val="single" w:sz="8" w:space="0" w:color="auto"/>
            </w:tcBorders>
            <w:shd w:val="clear" w:color="000000" w:fill="ED7D31"/>
            <w:vAlign w:val="center"/>
            <w:hideMark/>
          </w:tcPr>
          <w:p w14:paraId="633642DB" w14:textId="77777777" w:rsidR="000D765F" w:rsidRPr="000D765F" w:rsidRDefault="000D765F" w:rsidP="000D765F">
            <w:pPr>
              <w:spacing w:after="0" w:line="240" w:lineRule="auto"/>
              <w:jc w:val="center"/>
              <w:rPr>
                <w:rFonts w:ascii="Arial" w:eastAsia="Times New Roman" w:hAnsi="Arial" w:cs="Arial"/>
                <w:b/>
                <w:bCs/>
                <w:color w:val="000000"/>
                <w:lang w:eastAsia="es-MX"/>
              </w:rPr>
            </w:pPr>
            <w:r w:rsidRPr="000D765F">
              <w:rPr>
                <w:rFonts w:ascii="Arial" w:eastAsia="Times New Roman" w:hAnsi="Arial" w:cs="Arial"/>
                <w:b/>
                <w:bCs/>
                <w:color w:val="000000"/>
                <w:lang w:eastAsia="es-MX"/>
              </w:rPr>
              <w:t>2024</w:t>
            </w:r>
          </w:p>
        </w:tc>
      </w:tr>
      <w:tr w:rsidR="00287991" w:rsidRPr="007B71FF" w14:paraId="67FD29E4" w14:textId="77777777" w:rsidTr="009B6315">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8851C64" w14:textId="77777777" w:rsidR="000D765F" w:rsidRPr="000D765F" w:rsidRDefault="000D765F" w:rsidP="000D765F">
            <w:pPr>
              <w:spacing w:after="0" w:line="240" w:lineRule="auto"/>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Bienes Inmuebles, Infraestructura y Construcciones en Proceso</w:t>
            </w:r>
          </w:p>
        </w:tc>
        <w:tc>
          <w:tcPr>
            <w:tcW w:w="2126" w:type="dxa"/>
            <w:tcBorders>
              <w:top w:val="nil"/>
              <w:left w:val="nil"/>
              <w:bottom w:val="single" w:sz="8" w:space="0" w:color="auto"/>
              <w:right w:val="single" w:sz="8" w:space="0" w:color="auto"/>
            </w:tcBorders>
            <w:shd w:val="clear" w:color="auto" w:fill="auto"/>
            <w:vAlign w:val="center"/>
            <w:hideMark/>
          </w:tcPr>
          <w:p w14:paraId="5DAECBB2" w14:textId="19FF49AB" w:rsidR="00630474" w:rsidRPr="00630474" w:rsidRDefault="00630474" w:rsidP="009B6315">
            <w:pPr>
              <w:spacing w:after="0" w:line="240" w:lineRule="auto"/>
              <w:rPr>
                <w:rFonts w:ascii="Arial" w:eastAsia="Times New Roman" w:hAnsi="Arial" w:cs="Arial"/>
                <w:b/>
                <w:bCs/>
                <w:color w:val="000000"/>
                <w:lang w:eastAsia="es-MX"/>
              </w:rPr>
            </w:pPr>
            <w:r w:rsidRPr="00630474">
              <w:rPr>
                <w:rFonts w:ascii="Arial" w:eastAsia="Times New Roman" w:hAnsi="Arial" w:cs="Arial"/>
                <w:b/>
                <w:bCs/>
                <w:color w:val="000000"/>
                <w:lang w:eastAsia="es-MX"/>
              </w:rPr>
              <w:t>$</w:t>
            </w:r>
            <w:r w:rsidR="007C594C">
              <w:rPr>
                <w:rFonts w:ascii="Arial" w:eastAsia="Times New Roman" w:hAnsi="Arial" w:cs="Arial"/>
                <w:b/>
                <w:bCs/>
                <w:color w:val="000000"/>
                <w:lang w:eastAsia="es-MX"/>
              </w:rPr>
              <w:t xml:space="preserve">       45,847,375.44</w:t>
            </w:r>
          </w:p>
          <w:p w14:paraId="259F1BF2" w14:textId="40445B33" w:rsidR="000D765F" w:rsidRPr="000D765F" w:rsidRDefault="000D765F" w:rsidP="000D765F">
            <w:pPr>
              <w:spacing w:after="0" w:line="240" w:lineRule="auto"/>
              <w:jc w:val="right"/>
              <w:rPr>
                <w:rFonts w:ascii="Arial" w:eastAsia="Times New Roman" w:hAnsi="Arial" w:cs="Arial"/>
                <w:b/>
                <w:bCs/>
                <w:color w:val="000000"/>
                <w:lang w:eastAsia="es-MX"/>
              </w:rPr>
            </w:pPr>
          </w:p>
        </w:tc>
        <w:tc>
          <w:tcPr>
            <w:tcW w:w="1843" w:type="dxa"/>
            <w:tcBorders>
              <w:top w:val="nil"/>
              <w:left w:val="nil"/>
              <w:bottom w:val="single" w:sz="8" w:space="0" w:color="auto"/>
              <w:right w:val="single" w:sz="8" w:space="0" w:color="auto"/>
            </w:tcBorders>
            <w:shd w:val="clear" w:color="auto" w:fill="auto"/>
            <w:vAlign w:val="center"/>
            <w:hideMark/>
          </w:tcPr>
          <w:p w14:paraId="63FFD0E1" w14:textId="713D974D" w:rsidR="000D765F" w:rsidRPr="000D765F" w:rsidRDefault="000D765F" w:rsidP="002F02A1">
            <w:pPr>
              <w:spacing w:after="0" w:line="240" w:lineRule="auto"/>
              <w:rPr>
                <w:rFonts w:ascii="Arial" w:eastAsia="Times New Roman" w:hAnsi="Arial" w:cs="Arial"/>
                <w:b/>
                <w:bCs/>
                <w:color w:val="000000"/>
                <w:lang w:eastAsia="es-MX"/>
              </w:rPr>
            </w:pPr>
            <w:proofErr w:type="gramStart"/>
            <w:r w:rsidRPr="000D765F">
              <w:rPr>
                <w:rFonts w:ascii="Arial" w:eastAsia="Times New Roman" w:hAnsi="Arial" w:cs="Arial"/>
                <w:b/>
                <w:bCs/>
                <w:color w:val="000000"/>
                <w:lang w:eastAsia="es-MX"/>
              </w:rPr>
              <w:t>$</w:t>
            </w:r>
            <w:r w:rsidR="002F02A1">
              <w:rPr>
                <w:rFonts w:ascii="Arial" w:eastAsia="Times New Roman" w:hAnsi="Arial" w:cs="Arial"/>
                <w:b/>
                <w:bCs/>
                <w:color w:val="000000"/>
                <w:lang w:eastAsia="es-MX"/>
              </w:rPr>
              <w:t xml:space="preserve">  </w:t>
            </w:r>
            <w:r w:rsidRPr="000D765F">
              <w:rPr>
                <w:rFonts w:ascii="Arial" w:eastAsia="Times New Roman" w:hAnsi="Arial" w:cs="Arial"/>
                <w:b/>
                <w:bCs/>
                <w:color w:val="000000"/>
                <w:lang w:eastAsia="es-MX"/>
              </w:rPr>
              <w:t>35,854,596.76</w:t>
            </w:r>
            <w:proofErr w:type="gramEnd"/>
            <w:r w:rsidRPr="000D765F">
              <w:rPr>
                <w:rFonts w:ascii="Arial" w:eastAsia="Times New Roman" w:hAnsi="Arial" w:cs="Arial"/>
                <w:b/>
                <w:bCs/>
                <w:color w:val="000000"/>
                <w:lang w:eastAsia="es-MX"/>
              </w:rPr>
              <w:t xml:space="preserve"> </w:t>
            </w:r>
          </w:p>
        </w:tc>
      </w:tr>
      <w:tr w:rsidR="00287991" w:rsidRPr="007B71FF" w14:paraId="1ABCA67D"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63D0E14"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Terrenos</w:t>
            </w:r>
          </w:p>
        </w:tc>
        <w:tc>
          <w:tcPr>
            <w:tcW w:w="2126" w:type="dxa"/>
            <w:tcBorders>
              <w:top w:val="nil"/>
              <w:left w:val="nil"/>
              <w:bottom w:val="single" w:sz="8" w:space="0" w:color="auto"/>
              <w:right w:val="single" w:sz="8" w:space="0" w:color="auto"/>
            </w:tcBorders>
            <w:shd w:val="clear" w:color="auto" w:fill="auto"/>
            <w:vAlign w:val="center"/>
            <w:hideMark/>
          </w:tcPr>
          <w:p w14:paraId="1F5217F1" w14:textId="00835690" w:rsidR="000D765F" w:rsidRPr="000D765F" w:rsidRDefault="00D90E6B" w:rsidP="00D90E6B">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000D765F"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vAlign w:val="center"/>
            <w:hideMark/>
          </w:tcPr>
          <w:p w14:paraId="2B6D4A00" w14:textId="56A41774" w:rsidR="000D765F" w:rsidRPr="000D765F" w:rsidRDefault="0095226B" w:rsidP="00D90E6B">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 </w:t>
            </w:r>
            <w:r w:rsidR="000D765F" w:rsidRPr="000D765F">
              <w:rPr>
                <w:rFonts w:ascii="Arial" w:eastAsia="Times New Roman" w:hAnsi="Arial" w:cs="Arial"/>
                <w:color w:val="000000"/>
                <w:lang w:eastAsia="es-MX"/>
              </w:rPr>
              <w:t xml:space="preserve">$                   -     </w:t>
            </w:r>
          </w:p>
        </w:tc>
      </w:tr>
      <w:tr w:rsidR="00287991" w:rsidRPr="007B71FF" w14:paraId="114D6611" w14:textId="77777777" w:rsidTr="009B6315">
        <w:trPr>
          <w:trHeight w:val="212"/>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24BBDA2"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Viviendas</w:t>
            </w:r>
          </w:p>
        </w:tc>
        <w:tc>
          <w:tcPr>
            <w:tcW w:w="2126" w:type="dxa"/>
            <w:tcBorders>
              <w:top w:val="nil"/>
              <w:left w:val="nil"/>
              <w:bottom w:val="single" w:sz="8" w:space="0" w:color="auto"/>
              <w:right w:val="single" w:sz="8" w:space="0" w:color="auto"/>
            </w:tcBorders>
            <w:shd w:val="clear" w:color="auto" w:fill="auto"/>
            <w:vAlign w:val="center"/>
            <w:hideMark/>
          </w:tcPr>
          <w:p w14:paraId="3EB6E0D8" w14:textId="55D084FB" w:rsidR="000D765F" w:rsidRPr="000D765F" w:rsidRDefault="001E3705" w:rsidP="001E3705">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000D765F"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vAlign w:val="center"/>
            <w:hideMark/>
          </w:tcPr>
          <w:p w14:paraId="08DC9504" w14:textId="624D054E" w:rsidR="000D765F" w:rsidRPr="000D765F" w:rsidRDefault="00D90E6B" w:rsidP="0095226B">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0095226B">
              <w:rPr>
                <w:rFonts w:ascii="Arial" w:eastAsia="Times New Roman" w:hAnsi="Arial" w:cs="Arial"/>
                <w:color w:val="000000"/>
                <w:lang w:eastAsia="es-MX"/>
              </w:rPr>
              <w:t xml:space="preserve">  </w:t>
            </w:r>
            <w:r w:rsidR="000D765F" w:rsidRPr="000D765F">
              <w:rPr>
                <w:rFonts w:ascii="Arial" w:eastAsia="Times New Roman" w:hAnsi="Arial" w:cs="Arial"/>
                <w:color w:val="000000"/>
                <w:lang w:eastAsia="es-MX"/>
              </w:rPr>
              <w:t xml:space="preserve">$                    -     </w:t>
            </w:r>
          </w:p>
        </w:tc>
      </w:tr>
      <w:tr w:rsidR="00287991" w:rsidRPr="007B71FF" w14:paraId="348D7A42"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15142B6"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Edificios no Habitacionales</w:t>
            </w:r>
          </w:p>
        </w:tc>
        <w:tc>
          <w:tcPr>
            <w:tcW w:w="2126" w:type="dxa"/>
            <w:tcBorders>
              <w:top w:val="nil"/>
              <w:left w:val="nil"/>
              <w:bottom w:val="single" w:sz="8" w:space="0" w:color="auto"/>
              <w:right w:val="single" w:sz="8" w:space="0" w:color="auto"/>
            </w:tcBorders>
            <w:shd w:val="clear" w:color="auto" w:fill="auto"/>
            <w:vAlign w:val="center"/>
            <w:hideMark/>
          </w:tcPr>
          <w:p w14:paraId="0579243A" w14:textId="67183342"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r w:rsidR="001E3705" w:rsidRPr="007B71FF">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7,831,941.08 </w:t>
            </w:r>
          </w:p>
        </w:tc>
        <w:tc>
          <w:tcPr>
            <w:tcW w:w="1843" w:type="dxa"/>
            <w:tcBorders>
              <w:top w:val="nil"/>
              <w:left w:val="nil"/>
              <w:bottom w:val="single" w:sz="8" w:space="0" w:color="auto"/>
              <w:right w:val="single" w:sz="8" w:space="0" w:color="auto"/>
            </w:tcBorders>
            <w:shd w:val="clear" w:color="auto" w:fill="auto"/>
            <w:vAlign w:val="center"/>
            <w:hideMark/>
          </w:tcPr>
          <w:p w14:paraId="136F6BF6"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proofErr w:type="gramStart"/>
            <w:r w:rsidRPr="000D765F">
              <w:rPr>
                <w:rFonts w:ascii="Arial" w:eastAsia="Times New Roman" w:hAnsi="Arial" w:cs="Arial"/>
                <w:color w:val="000000"/>
                <w:lang w:eastAsia="es-MX"/>
              </w:rPr>
              <w:t>$  7,831,941.08</w:t>
            </w:r>
            <w:proofErr w:type="gramEnd"/>
            <w:r w:rsidRPr="000D765F">
              <w:rPr>
                <w:rFonts w:ascii="Arial" w:eastAsia="Times New Roman" w:hAnsi="Arial" w:cs="Arial"/>
                <w:color w:val="000000"/>
                <w:lang w:eastAsia="es-MX"/>
              </w:rPr>
              <w:t xml:space="preserve"> </w:t>
            </w:r>
          </w:p>
        </w:tc>
      </w:tr>
      <w:tr w:rsidR="00287991" w:rsidRPr="007B71FF" w14:paraId="30217655"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298112A"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Infraestructura</w:t>
            </w:r>
          </w:p>
        </w:tc>
        <w:tc>
          <w:tcPr>
            <w:tcW w:w="2126" w:type="dxa"/>
            <w:tcBorders>
              <w:top w:val="nil"/>
              <w:left w:val="nil"/>
              <w:bottom w:val="single" w:sz="8" w:space="0" w:color="auto"/>
              <w:right w:val="single" w:sz="8" w:space="0" w:color="auto"/>
            </w:tcBorders>
            <w:shd w:val="clear" w:color="auto" w:fill="auto"/>
            <w:vAlign w:val="center"/>
            <w:hideMark/>
          </w:tcPr>
          <w:p w14:paraId="0ED75446" w14:textId="26735800"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1,937,497.88 </w:t>
            </w:r>
          </w:p>
        </w:tc>
        <w:tc>
          <w:tcPr>
            <w:tcW w:w="1843" w:type="dxa"/>
            <w:tcBorders>
              <w:top w:val="nil"/>
              <w:left w:val="nil"/>
              <w:bottom w:val="single" w:sz="8" w:space="0" w:color="auto"/>
              <w:right w:val="single" w:sz="8" w:space="0" w:color="auto"/>
            </w:tcBorders>
            <w:shd w:val="clear" w:color="auto" w:fill="auto"/>
            <w:vAlign w:val="center"/>
            <w:hideMark/>
          </w:tcPr>
          <w:p w14:paraId="75C8B700"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proofErr w:type="gramStart"/>
            <w:r w:rsidRPr="000D765F">
              <w:rPr>
                <w:rFonts w:ascii="Arial" w:eastAsia="Times New Roman" w:hAnsi="Arial" w:cs="Arial"/>
                <w:color w:val="000000"/>
                <w:lang w:eastAsia="es-MX"/>
              </w:rPr>
              <w:t>$  1,937,497.88</w:t>
            </w:r>
            <w:proofErr w:type="gramEnd"/>
            <w:r w:rsidRPr="000D765F">
              <w:rPr>
                <w:rFonts w:ascii="Arial" w:eastAsia="Times New Roman" w:hAnsi="Arial" w:cs="Arial"/>
                <w:color w:val="000000"/>
                <w:lang w:eastAsia="es-MX"/>
              </w:rPr>
              <w:t xml:space="preserve"> </w:t>
            </w:r>
          </w:p>
        </w:tc>
      </w:tr>
      <w:tr w:rsidR="00287991" w:rsidRPr="007B71FF" w14:paraId="1C7DC193" w14:textId="77777777" w:rsidTr="009B6315">
        <w:trPr>
          <w:trHeight w:val="314"/>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0EC5741F"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Construcciones en Proceso en Bienes de Dominio Público</w:t>
            </w:r>
          </w:p>
        </w:tc>
        <w:tc>
          <w:tcPr>
            <w:tcW w:w="2126" w:type="dxa"/>
            <w:tcBorders>
              <w:top w:val="nil"/>
              <w:left w:val="nil"/>
              <w:bottom w:val="single" w:sz="8" w:space="0" w:color="auto"/>
              <w:right w:val="single" w:sz="8" w:space="0" w:color="auto"/>
            </w:tcBorders>
            <w:shd w:val="clear" w:color="auto" w:fill="auto"/>
            <w:vAlign w:val="center"/>
            <w:hideMark/>
          </w:tcPr>
          <w:p w14:paraId="4804898D" w14:textId="6B7A2D6D"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sidR="007C594C">
              <w:rPr>
                <w:rFonts w:ascii="Arial" w:eastAsia="Times New Roman" w:hAnsi="Arial" w:cs="Arial"/>
                <w:color w:val="000000"/>
                <w:lang w:eastAsia="es-MX"/>
              </w:rPr>
              <w:t>35,654,396.15</w:t>
            </w:r>
          </w:p>
        </w:tc>
        <w:tc>
          <w:tcPr>
            <w:tcW w:w="1843" w:type="dxa"/>
            <w:tcBorders>
              <w:top w:val="nil"/>
              <w:left w:val="nil"/>
              <w:bottom w:val="single" w:sz="8" w:space="0" w:color="auto"/>
              <w:right w:val="single" w:sz="8" w:space="0" w:color="auto"/>
            </w:tcBorders>
            <w:shd w:val="clear" w:color="auto" w:fill="auto"/>
            <w:vAlign w:val="center"/>
            <w:hideMark/>
          </w:tcPr>
          <w:p w14:paraId="711DBA37"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$25,661,617.47 </w:t>
            </w:r>
          </w:p>
        </w:tc>
      </w:tr>
      <w:tr w:rsidR="00287991" w:rsidRPr="007B71FF" w14:paraId="7AAA211D" w14:textId="77777777" w:rsidTr="009B6315">
        <w:trPr>
          <w:trHeight w:val="384"/>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F77E5F8"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Construcciones en Proceso en Bienes Propios</w:t>
            </w:r>
          </w:p>
        </w:tc>
        <w:tc>
          <w:tcPr>
            <w:tcW w:w="2126" w:type="dxa"/>
            <w:tcBorders>
              <w:top w:val="nil"/>
              <w:left w:val="nil"/>
              <w:bottom w:val="single" w:sz="8" w:space="0" w:color="auto"/>
              <w:right w:val="single" w:sz="8" w:space="0" w:color="auto"/>
            </w:tcBorders>
            <w:shd w:val="clear" w:color="auto" w:fill="auto"/>
            <w:vAlign w:val="center"/>
            <w:hideMark/>
          </w:tcPr>
          <w:p w14:paraId="55BE0C19" w14:textId="009C6EF1"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423,540.33 </w:t>
            </w:r>
          </w:p>
        </w:tc>
        <w:tc>
          <w:tcPr>
            <w:tcW w:w="1843" w:type="dxa"/>
            <w:tcBorders>
              <w:top w:val="nil"/>
              <w:left w:val="nil"/>
              <w:bottom w:val="single" w:sz="8" w:space="0" w:color="auto"/>
              <w:right w:val="single" w:sz="8" w:space="0" w:color="auto"/>
            </w:tcBorders>
            <w:shd w:val="clear" w:color="auto" w:fill="auto"/>
            <w:vAlign w:val="center"/>
            <w:hideMark/>
          </w:tcPr>
          <w:p w14:paraId="76E2ECFA"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423,540.33 </w:t>
            </w:r>
          </w:p>
        </w:tc>
      </w:tr>
      <w:tr w:rsidR="00287991" w:rsidRPr="007B71FF" w14:paraId="71AF992A"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BC53DC2"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Otros Bienes Inmuebles</w:t>
            </w:r>
          </w:p>
        </w:tc>
        <w:tc>
          <w:tcPr>
            <w:tcW w:w="2126" w:type="dxa"/>
            <w:tcBorders>
              <w:top w:val="nil"/>
              <w:left w:val="nil"/>
              <w:bottom w:val="single" w:sz="8" w:space="0" w:color="auto"/>
              <w:right w:val="single" w:sz="8" w:space="0" w:color="auto"/>
            </w:tcBorders>
            <w:shd w:val="clear" w:color="auto" w:fill="auto"/>
            <w:vAlign w:val="center"/>
            <w:hideMark/>
          </w:tcPr>
          <w:p w14:paraId="08DF2ECB" w14:textId="59926AE6" w:rsidR="000D765F" w:rsidRPr="000D765F" w:rsidRDefault="00D90E6B" w:rsidP="00D90E6B">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000D765F"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vAlign w:val="center"/>
            <w:hideMark/>
          </w:tcPr>
          <w:p w14:paraId="7512EA33" w14:textId="3871BBC6" w:rsidR="000D765F" w:rsidRPr="000D765F" w:rsidRDefault="000D765F" w:rsidP="0095226B">
            <w:pPr>
              <w:spacing w:after="0" w:line="240" w:lineRule="auto"/>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r w:rsidR="0095226B">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                     -     </w:t>
            </w:r>
          </w:p>
        </w:tc>
      </w:tr>
      <w:tr w:rsidR="00287991" w:rsidRPr="007B71FF" w14:paraId="1EDA4EBF"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893DD29" w14:textId="77777777" w:rsidR="000D765F" w:rsidRPr="000D765F" w:rsidRDefault="000D765F" w:rsidP="000D765F">
            <w:pPr>
              <w:spacing w:after="0" w:line="240" w:lineRule="auto"/>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Bienes Muebles</w:t>
            </w:r>
          </w:p>
        </w:tc>
        <w:tc>
          <w:tcPr>
            <w:tcW w:w="2126" w:type="dxa"/>
            <w:tcBorders>
              <w:top w:val="nil"/>
              <w:left w:val="nil"/>
              <w:bottom w:val="single" w:sz="8" w:space="0" w:color="auto"/>
              <w:right w:val="single" w:sz="8" w:space="0" w:color="auto"/>
            </w:tcBorders>
            <w:shd w:val="clear" w:color="auto" w:fill="auto"/>
            <w:vAlign w:val="center"/>
            <w:hideMark/>
          </w:tcPr>
          <w:p w14:paraId="5B98664E" w14:textId="2BD49033" w:rsidR="000D765F" w:rsidRPr="00911F37" w:rsidRDefault="000D765F" w:rsidP="000D765F">
            <w:pPr>
              <w:spacing w:after="0" w:line="240" w:lineRule="auto"/>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 xml:space="preserve"> </w:t>
            </w:r>
            <w:r w:rsidR="000A2F5B" w:rsidRPr="00911F37">
              <w:rPr>
                <w:rFonts w:ascii="Arial" w:eastAsia="Times New Roman" w:hAnsi="Arial" w:cs="Arial"/>
                <w:b/>
                <w:bCs/>
                <w:color w:val="000000"/>
                <w:lang w:eastAsia="es-MX"/>
              </w:rPr>
              <w:t>$</w:t>
            </w:r>
            <w:r w:rsidR="004572DE">
              <w:rPr>
                <w:rFonts w:ascii="Arial" w:eastAsia="Times New Roman" w:hAnsi="Arial" w:cs="Arial"/>
                <w:b/>
                <w:bCs/>
                <w:color w:val="000000"/>
                <w:lang w:eastAsia="es-MX"/>
              </w:rPr>
              <w:t>52,166,362.65</w:t>
            </w:r>
          </w:p>
        </w:tc>
        <w:tc>
          <w:tcPr>
            <w:tcW w:w="1843" w:type="dxa"/>
            <w:tcBorders>
              <w:top w:val="nil"/>
              <w:left w:val="nil"/>
              <w:bottom w:val="single" w:sz="8" w:space="0" w:color="auto"/>
              <w:right w:val="single" w:sz="8" w:space="0" w:color="auto"/>
            </w:tcBorders>
            <w:shd w:val="clear" w:color="auto" w:fill="auto"/>
            <w:vAlign w:val="center"/>
            <w:hideMark/>
          </w:tcPr>
          <w:p w14:paraId="00999448" w14:textId="77777777" w:rsidR="000D765F" w:rsidRPr="00911F37" w:rsidRDefault="000D765F" w:rsidP="000D765F">
            <w:pPr>
              <w:spacing w:after="0" w:line="240" w:lineRule="auto"/>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 xml:space="preserve"> $45,874,312.33 </w:t>
            </w:r>
          </w:p>
        </w:tc>
      </w:tr>
      <w:tr w:rsidR="00287991" w:rsidRPr="007B71FF" w14:paraId="7D5659CF"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80BBEE5"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lastRenderedPageBreak/>
              <w:t>Mobiliario y Equipo de Administración</w:t>
            </w:r>
          </w:p>
        </w:tc>
        <w:tc>
          <w:tcPr>
            <w:tcW w:w="2126" w:type="dxa"/>
            <w:tcBorders>
              <w:top w:val="nil"/>
              <w:left w:val="nil"/>
              <w:bottom w:val="single" w:sz="8" w:space="0" w:color="auto"/>
              <w:right w:val="single" w:sz="8" w:space="0" w:color="auto"/>
            </w:tcBorders>
            <w:shd w:val="clear" w:color="auto" w:fill="auto"/>
            <w:vAlign w:val="center"/>
            <w:hideMark/>
          </w:tcPr>
          <w:p w14:paraId="35A71D70" w14:textId="0DCC1C29" w:rsidR="000D765F" w:rsidRPr="000D765F" w:rsidRDefault="000A2F5B" w:rsidP="000D765F">
            <w:pPr>
              <w:spacing w:after="0" w:line="240" w:lineRule="auto"/>
              <w:jc w:val="right"/>
              <w:rPr>
                <w:rFonts w:ascii="Arial" w:eastAsia="Times New Roman" w:hAnsi="Arial" w:cs="Arial"/>
                <w:color w:val="000000"/>
                <w:lang w:eastAsia="es-MX"/>
              </w:rPr>
            </w:pPr>
            <w:r w:rsidRPr="000A2F5B">
              <w:rPr>
                <w:rFonts w:ascii="Arial" w:eastAsia="Times New Roman" w:hAnsi="Arial" w:cs="Arial"/>
                <w:color w:val="000000"/>
                <w:lang w:eastAsia="es-MX"/>
              </w:rPr>
              <w:t>$</w:t>
            </w:r>
            <w:r>
              <w:rPr>
                <w:rFonts w:ascii="Arial" w:eastAsia="Times New Roman" w:hAnsi="Arial" w:cs="Arial"/>
                <w:color w:val="000000"/>
                <w:lang w:eastAsia="es-MX"/>
              </w:rPr>
              <w:t xml:space="preserve">       </w:t>
            </w:r>
            <w:r w:rsidR="00A65C26">
              <w:rPr>
                <w:rFonts w:ascii="Arial" w:eastAsia="Times New Roman" w:hAnsi="Arial" w:cs="Arial"/>
                <w:color w:val="000000"/>
                <w:lang w:eastAsia="es-MX"/>
              </w:rPr>
              <w:t>9,601.322.04</w:t>
            </w:r>
          </w:p>
        </w:tc>
        <w:tc>
          <w:tcPr>
            <w:tcW w:w="1843" w:type="dxa"/>
            <w:tcBorders>
              <w:top w:val="nil"/>
              <w:left w:val="nil"/>
              <w:bottom w:val="single" w:sz="8" w:space="0" w:color="auto"/>
              <w:right w:val="single" w:sz="8" w:space="0" w:color="auto"/>
            </w:tcBorders>
            <w:shd w:val="clear" w:color="auto" w:fill="auto"/>
            <w:vAlign w:val="center"/>
            <w:hideMark/>
          </w:tcPr>
          <w:p w14:paraId="6721235B"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proofErr w:type="gramStart"/>
            <w:r w:rsidRPr="000D765F">
              <w:rPr>
                <w:rFonts w:ascii="Arial" w:eastAsia="Times New Roman" w:hAnsi="Arial" w:cs="Arial"/>
                <w:color w:val="000000"/>
                <w:lang w:eastAsia="es-MX"/>
              </w:rPr>
              <w:t>$  9,371,771.50</w:t>
            </w:r>
            <w:proofErr w:type="gramEnd"/>
            <w:r w:rsidRPr="000D765F">
              <w:rPr>
                <w:rFonts w:ascii="Arial" w:eastAsia="Times New Roman" w:hAnsi="Arial" w:cs="Arial"/>
                <w:color w:val="000000"/>
                <w:lang w:eastAsia="es-MX"/>
              </w:rPr>
              <w:t xml:space="preserve"> </w:t>
            </w:r>
          </w:p>
        </w:tc>
      </w:tr>
      <w:tr w:rsidR="00287991" w:rsidRPr="007B71FF" w14:paraId="3C42C80E" w14:textId="77777777" w:rsidTr="009B6315">
        <w:trPr>
          <w:trHeight w:val="34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4C04EC9"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Mobiliario y Equipo Educacional y Recreativo</w:t>
            </w:r>
          </w:p>
        </w:tc>
        <w:tc>
          <w:tcPr>
            <w:tcW w:w="2126" w:type="dxa"/>
            <w:tcBorders>
              <w:top w:val="nil"/>
              <w:left w:val="nil"/>
              <w:bottom w:val="single" w:sz="8" w:space="0" w:color="auto"/>
              <w:right w:val="single" w:sz="8" w:space="0" w:color="auto"/>
            </w:tcBorders>
            <w:shd w:val="clear" w:color="auto" w:fill="auto"/>
            <w:vAlign w:val="center"/>
            <w:hideMark/>
          </w:tcPr>
          <w:p w14:paraId="109B6723" w14:textId="7E51A581"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sidR="00D03DDF">
              <w:rPr>
                <w:rFonts w:ascii="Arial" w:eastAsia="Times New Roman" w:hAnsi="Arial" w:cs="Arial"/>
                <w:color w:val="000000"/>
                <w:lang w:eastAsia="es-MX"/>
              </w:rPr>
              <w:t xml:space="preserve"> </w:t>
            </w:r>
            <w:r w:rsidR="001F00FE">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w:t>
            </w:r>
            <w:r w:rsidR="00A65C26">
              <w:rPr>
                <w:rFonts w:ascii="Arial" w:eastAsia="Times New Roman" w:hAnsi="Arial" w:cs="Arial"/>
                <w:color w:val="000000"/>
                <w:lang w:eastAsia="es-MX"/>
              </w:rPr>
              <w:t>3,769,781.98</w:t>
            </w:r>
            <w:r w:rsidRPr="000D765F">
              <w:rPr>
                <w:rFonts w:ascii="Arial" w:eastAsia="Times New Roman" w:hAnsi="Arial" w:cs="Arial"/>
                <w:color w:val="000000"/>
                <w:lang w:eastAsia="es-MX"/>
              </w:rPr>
              <w:t xml:space="preserve"> </w:t>
            </w:r>
          </w:p>
        </w:tc>
        <w:tc>
          <w:tcPr>
            <w:tcW w:w="1843" w:type="dxa"/>
            <w:tcBorders>
              <w:top w:val="nil"/>
              <w:left w:val="nil"/>
              <w:bottom w:val="single" w:sz="8" w:space="0" w:color="auto"/>
              <w:right w:val="single" w:sz="8" w:space="0" w:color="auto"/>
            </w:tcBorders>
            <w:shd w:val="clear" w:color="auto" w:fill="auto"/>
            <w:vAlign w:val="center"/>
            <w:hideMark/>
          </w:tcPr>
          <w:p w14:paraId="34D075C5"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w:t>
            </w:r>
            <w:proofErr w:type="gramStart"/>
            <w:r w:rsidRPr="000D765F">
              <w:rPr>
                <w:rFonts w:ascii="Arial" w:eastAsia="Times New Roman" w:hAnsi="Arial" w:cs="Arial"/>
                <w:color w:val="000000"/>
                <w:lang w:eastAsia="es-MX"/>
              </w:rPr>
              <w:t>$  3,716,085.02</w:t>
            </w:r>
            <w:proofErr w:type="gramEnd"/>
            <w:r w:rsidRPr="000D765F">
              <w:rPr>
                <w:rFonts w:ascii="Arial" w:eastAsia="Times New Roman" w:hAnsi="Arial" w:cs="Arial"/>
                <w:color w:val="000000"/>
                <w:lang w:eastAsia="es-MX"/>
              </w:rPr>
              <w:t xml:space="preserve"> </w:t>
            </w:r>
          </w:p>
        </w:tc>
      </w:tr>
      <w:tr w:rsidR="00287991" w:rsidRPr="007B71FF" w14:paraId="5205F0C1" w14:textId="77777777" w:rsidTr="009B6315">
        <w:trPr>
          <w:trHeight w:val="268"/>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901917B"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Equipo e Instrumental Médico y de Laboratorio</w:t>
            </w:r>
          </w:p>
        </w:tc>
        <w:tc>
          <w:tcPr>
            <w:tcW w:w="2126" w:type="dxa"/>
            <w:tcBorders>
              <w:top w:val="nil"/>
              <w:left w:val="nil"/>
              <w:bottom w:val="single" w:sz="8" w:space="0" w:color="auto"/>
              <w:right w:val="single" w:sz="8" w:space="0" w:color="auto"/>
            </w:tcBorders>
            <w:shd w:val="clear" w:color="auto" w:fill="auto"/>
            <w:vAlign w:val="center"/>
            <w:hideMark/>
          </w:tcPr>
          <w:p w14:paraId="7C371810" w14:textId="298A465E"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58,000.00 </w:t>
            </w:r>
          </w:p>
        </w:tc>
        <w:tc>
          <w:tcPr>
            <w:tcW w:w="1843" w:type="dxa"/>
            <w:tcBorders>
              <w:top w:val="nil"/>
              <w:left w:val="nil"/>
              <w:bottom w:val="single" w:sz="8" w:space="0" w:color="auto"/>
              <w:right w:val="single" w:sz="8" w:space="0" w:color="auto"/>
            </w:tcBorders>
            <w:shd w:val="clear" w:color="auto" w:fill="auto"/>
            <w:vAlign w:val="center"/>
            <w:hideMark/>
          </w:tcPr>
          <w:p w14:paraId="68A30BBB"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58,000.00 </w:t>
            </w:r>
          </w:p>
        </w:tc>
      </w:tr>
      <w:tr w:rsidR="00287991" w:rsidRPr="007B71FF" w14:paraId="764AC0E7"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48F20490"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Vehículos y Equipo de Transporte</w:t>
            </w:r>
          </w:p>
        </w:tc>
        <w:tc>
          <w:tcPr>
            <w:tcW w:w="2126" w:type="dxa"/>
            <w:tcBorders>
              <w:top w:val="nil"/>
              <w:left w:val="nil"/>
              <w:bottom w:val="single" w:sz="8" w:space="0" w:color="auto"/>
              <w:right w:val="single" w:sz="8" w:space="0" w:color="auto"/>
            </w:tcBorders>
            <w:shd w:val="clear" w:color="auto" w:fill="auto"/>
            <w:vAlign w:val="center"/>
            <w:hideMark/>
          </w:tcPr>
          <w:p w14:paraId="07A5EA19" w14:textId="45F548F8"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sidR="001F00FE">
              <w:rPr>
                <w:rFonts w:ascii="Arial" w:eastAsia="Times New Roman" w:hAnsi="Arial" w:cs="Arial"/>
                <w:color w:val="000000"/>
                <w:lang w:eastAsia="es-MX"/>
              </w:rPr>
              <w:t xml:space="preserve"> </w:t>
            </w:r>
            <w:r w:rsidRPr="000D765F">
              <w:rPr>
                <w:rFonts w:ascii="Arial" w:eastAsia="Times New Roman" w:hAnsi="Arial" w:cs="Arial"/>
                <w:color w:val="000000"/>
                <w:lang w:eastAsia="es-MX"/>
              </w:rPr>
              <w:t xml:space="preserve"> </w:t>
            </w:r>
            <w:r w:rsidR="00A65C26">
              <w:rPr>
                <w:rFonts w:ascii="Arial" w:eastAsia="Times New Roman" w:hAnsi="Arial" w:cs="Arial"/>
                <w:color w:val="000000"/>
                <w:lang w:eastAsia="es-MX"/>
              </w:rPr>
              <w:t>22,917,418.71</w:t>
            </w:r>
          </w:p>
        </w:tc>
        <w:tc>
          <w:tcPr>
            <w:tcW w:w="1843" w:type="dxa"/>
            <w:tcBorders>
              <w:top w:val="nil"/>
              <w:left w:val="nil"/>
              <w:bottom w:val="single" w:sz="8" w:space="0" w:color="auto"/>
              <w:right w:val="single" w:sz="8" w:space="0" w:color="auto"/>
            </w:tcBorders>
            <w:shd w:val="clear" w:color="auto" w:fill="auto"/>
            <w:vAlign w:val="center"/>
            <w:hideMark/>
          </w:tcPr>
          <w:p w14:paraId="03127623"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$17,562,898.71 </w:t>
            </w:r>
          </w:p>
        </w:tc>
      </w:tr>
      <w:tr w:rsidR="00287991" w:rsidRPr="007B71FF" w14:paraId="6857C4C0"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CD753DC"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Equipo de Defensa y Seguridad</w:t>
            </w:r>
          </w:p>
        </w:tc>
        <w:tc>
          <w:tcPr>
            <w:tcW w:w="2126" w:type="dxa"/>
            <w:tcBorders>
              <w:top w:val="nil"/>
              <w:left w:val="nil"/>
              <w:bottom w:val="single" w:sz="8" w:space="0" w:color="auto"/>
              <w:right w:val="single" w:sz="8" w:space="0" w:color="auto"/>
            </w:tcBorders>
            <w:shd w:val="clear" w:color="auto" w:fill="auto"/>
            <w:vAlign w:val="center"/>
            <w:hideMark/>
          </w:tcPr>
          <w:p w14:paraId="5BB8E5BA" w14:textId="79180101"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24,128.00 </w:t>
            </w:r>
          </w:p>
        </w:tc>
        <w:tc>
          <w:tcPr>
            <w:tcW w:w="1843" w:type="dxa"/>
            <w:tcBorders>
              <w:top w:val="nil"/>
              <w:left w:val="nil"/>
              <w:bottom w:val="single" w:sz="8" w:space="0" w:color="auto"/>
              <w:right w:val="single" w:sz="8" w:space="0" w:color="auto"/>
            </w:tcBorders>
            <w:shd w:val="clear" w:color="auto" w:fill="auto"/>
            <w:vAlign w:val="center"/>
            <w:hideMark/>
          </w:tcPr>
          <w:p w14:paraId="5F52035C"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24,128.00 </w:t>
            </w:r>
          </w:p>
        </w:tc>
      </w:tr>
      <w:tr w:rsidR="00287991" w:rsidRPr="007B71FF" w14:paraId="6DBA1C0E"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0A23DBE9"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Maquinaria, Otros Equipos y Herramientas</w:t>
            </w:r>
          </w:p>
        </w:tc>
        <w:tc>
          <w:tcPr>
            <w:tcW w:w="2126" w:type="dxa"/>
            <w:tcBorders>
              <w:top w:val="nil"/>
              <w:left w:val="nil"/>
              <w:bottom w:val="single" w:sz="8" w:space="0" w:color="auto"/>
              <w:right w:val="single" w:sz="8" w:space="0" w:color="auto"/>
            </w:tcBorders>
            <w:shd w:val="clear" w:color="auto" w:fill="auto"/>
            <w:vAlign w:val="center"/>
            <w:hideMark/>
          </w:tcPr>
          <w:p w14:paraId="1CB82B2D" w14:textId="412A443C" w:rsidR="000D765F" w:rsidRPr="000D765F" w:rsidRDefault="001B6757" w:rsidP="000D765F">
            <w:pPr>
              <w:spacing w:after="0" w:line="240" w:lineRule="auto"/>
              <w:jc w:val="right"/>
              <w:rPr>
                <w:rFonts w:ascii="Arial" w:eastAsia="Times New Roman" w:hAnsi="Arial" w:cs="Arial"/>
                <w:color w:val="000000"/>
                <w:lang w:eastAsia="es-MX"/>
              </w:rPr>
            </w:pPr>
            <w:r w:rsidRPr="001B6757">
              <w:rPr>
                <w:rFonts w:ascii="Arial" w:eastAsia="Times New Roman" w:hAnsi="Arial" w:cs="Arial"/>
                <w:color w:val="000000"/>
                <w:lang w:eastAsia="es-MX"/>
              </w:rPr>
              <w:t>$</w:t>
            </w:r>
            <w:r>
              <w:rPr>
                <w:rFonts w:ascii="Arial" w:eastAsia="Times New Roman" w:hAnsi="Arial" w:cs="Arial"/>
                <w:color w:val="000000"/>
                <w:lang w:eastAsia="es-MX"/>
              </w:rPr>
              <w:t xml:space="preserve">     </w:t>
            </w:r>
            <w:r w:rsidR="00A65C26">
              <w:rPr>
                <w:rFonts w:ascii="Arial" w:eastAsia="Times New Roman" w:hAnsi="Arial" w:cs="Arial"/>
                <w:color w:val="000000"/>
                <w:lang w:eastAsia="es-MX"/>
              </w:rPr>
              <w:t>15,248,966.03</w:t>
            </w:r>
          </w:p>
        </w:tc>
        <w:tc>
          <w:tcPr>
            <w:tcW w:w="1843" w:type="dxa"/>
            <w:tcBorders>
              <w:top w:val="nil"/>
              <w:left w:val="nil"/>
              <w:bottom w:val="single" w:sz="8" w:space="0" w:color="auto"/>
              <w:right w:val="single" w:sz="8" w:space="0" w:color="auto"/>
            </w:tcBorders>
            <w:shd w:val="clear" w:color="auto" w:fill="auto"/>
            <w:vAlign w:val="center"/>
            <w:hideMark/>
          </w:tcPr>
          <w:p w14:paraId="605D134B"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$14,808,123.21 </w:t>
            </w:r>
          </w:p>
        </w:tc>
      </w:tr>
      <w:tr w:rsidR="00287991" w:rsidRPr="007B71FF" w14:paraId="2004F00A" w14:textId="77777777" w:rsidTr="009B6315">
        <w:trPr>
          <w:trHeight w:val="244"/>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7D32FF0"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Colecciones, Obras de Arte y Objetos Valiosos</w:t>
            </w:r>
          </w:p>
        </w:tc>
        <w:tc>
          <w:tcPr>
            <w:tcW w:w="2126" w:type="dxa"/>
            <w:tcBorders>
              <w:top w:val="nil"/>
              <w:left w:val="nil"/>
              <w:bottom w:val="single" w:sz="8" w:space="0" w:color="auto"/>
              <w:right w:val="single" w:sz="8" w:space="0" w:color="auto"/>
            </w:tcBorders>
            <w:shd w:val="clear" w:color="auto" w:fill="auto"/>
            <w:vAlign w:val="center"/>
            <w:hideMark/>
          </w:tcPr>
          <w:p w14:paraId="1BE2BE91" w14:textId="2F5BB7BC"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w:t>
            </w:r>
            <w:r w:rsidR="00A65C26">
              <w:rPr>
                <w:rFonts w:ascii="Arial" w:eastAsia="Times New Roman" w:hAnsi="Arial" w:cs="Arial"/>
                <w:color w:val="000000"/>
                <w:lang w:eastAsia="es-MX"/>
              </w:rPr>
              <w:t>546</w:t>
            </w:r>
            <w:r w:rsidR="004572DE">
              <w:rPr>
                <w:rFonts w:ascii="Arial" w:eastAsia="Times New Roman" w:hAnsi="Arial" w:cs="Arial"/>
                <w:color w:val="000000"/>
                <w:lang w:eastAsia="es-MX"/>
              </w:rPr>
              <w:t>,745.89</w:t>
            </w:r>
            <w:r w:rsidRPr="000D765F">
              <w:rPr>
                <w:rFonts w:ascii="Arial" w:eastAsia="Times New Roman" w:hAnsi="Arial" w:cs="Arial"/>
                <w:color w:val="000000"/>
                <w:lang w:eastAsia="es-MX"/>
              </w:rPr>
              <w:t xml:space="preserve"> </w:t>
            </w:r>
          </w:p>
        </w:tc>
        <w:tc>
          <w:tcPr>
            <w:tcW w:w="1843" w:type="dxa"/>
            <w:tcBorders>
              <w:top w:val="nil"/>
              <w:left w:val="nil"/>
              <w:bottom w:val="single" w:sz="8" w:space="0" w:color="auto"/>
              <w:right w:val="single" w:sz="8" w:space="0" w:color="auto"/>
            </w:tcBorders>
            <w:shd w:val="clear" w:color="auto" w:fill="auto"/>
            <w:vAlign w:val="center"/>
            <w:hideMark/>
          </w:tcPr>
          <w:p w14:paraId="64B572E0" w14:textId="77777777"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333,305.89 </w:t>
            </w:r>
          </w:p>
        </w:tc>
      </w:tr>
      <w:tr w:rsidR="00287991" w:rsidRPr="007B71FF" w14:paraId="655F8F92"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7879825A" w14:textId="77777777" w:rsidR="000D765F" w:rsidRPr="000D765F" w:rsidRDefault="000D765F" w:rsidP="000D765F">
            <w:pPr>
              <w:spacing w:after="0" w:line="240" w:lineRule="auto"/>
              <w:jc w:val="both"/>
              <w:rPr>
                <w:rFonts w:ascii="Arial" w:eastAsia="Times New Roman" w:hAnsi="Arial" w:cs="Arial"/>
                <w:color w:val="000000"/>
                <w:lang w:eastAsia="es-MX"/>
              </w:rPr>
            </w:pPr>
            <w:r w:rsidRPr="000D765F">
              <w:rPr>
                <w:rFonts w:ascii="Arial" w:eastAsia="Times New Roman" w:hAnsi="Arial" w:cs="Arial"/>
                <w:color w:val="000000"/>
                <w:lang w:eastAsia="es-MX"/>
              </w:rPr>
              <w:t>Activos Biológicos</w:t>
            </w:r>
          </w:p>
        </w:tc>
        <w:tc>
          <w:tcPr>
            <w:tcW w:w="2126" w:type="dxa"/>
            <w:tcBorders>
              <w:top w:val="nil"/>
              <w:left w:val="nil"/>
              <w:bottom w:val="single" w:sz="8" w:space="0" w:color="auto"/>
              <w:right w:val="single" w:sz="8" w:space="0" w:color="auto"/>
            </w:tcBorders>
            <w:shd w:val="clear" w:color="auto" w:fill="auto"/>
            <w:vAlign w:val="center"/>
            <w:hideMark/>
          </w:tcPr>
          <w:p w14:paraId="688AA4EA" w14:textId="677B4232" w:rsidR="000D765F" w:rsidRPr="000D765F" w:rsidRDefault="00E96445" w:rsidP="00E96445">
            <w:pPr>
              <w:spacing w:after="0" w:line="240" w:lineRule="auto"/>
              <w:rPr>
                <w:rFonts w:ascii="Arial" w:eastAsia="Times New Roman" w:hAnsi="Arial" w:cs="Arial"/>
                <w:color w:val="000000"/>
                <w:lang w:eastAsia="es-MX"/>
              </w:rPr>
            </w:pPr>
            <w:r w:rsidRPr="007B71FF">
              <w:rPr>
                <w:rFonts w:ascii="Arial" w:eastAsia="Times New Roman" w:hAnsi="Arial" w:cs="Arial"/>
                <w:color w:val="000000"/>
                <w:lang w:eastAsia="es-MX"/>
              </w:rPr>
              <w:t xml:space="preserve"> </w:t>
            </w:r>
            <w:r w:rsidR="00D90E6B" w:rsidRPr="007B71FF">
              <w:rPr>
                <w:rFonts w:ascii="Arial" w:eastAsia="Times New Roman" w:hAnsi="Arial" w:cs="Arial"/>
                <w:color w:val="000000"/>
                <w:lang w:eastAsia="es-MX"/>
              </w:rPr>
              <w:t xml:space="preserve"> </w:t>
            </w:r>
            <w:r w:rsidR="001F00FE">
              <w:rPr>
                <w:rFonts w:ascii="Arial" w:eastAsia="Times New Roman" w:hAnsi="Arial" w:cs="Arial"/>
                <w:color w:val="000000"/>
                <w:lang w:eastAsia="es-MX"/>
              </w:rPr>
              <w:t xml:space="preserve"> </w:t>
            </w:r>
            <w:r w:rsidR="000D765F" w:rsidRPr="000D765F">
              <w:rPr>
                <w:rFonts w:ascii="Arial" w:eastAsia="Times New Roman" w:hAnsi="Arial" w:cs="Arial"/>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vAlign w:val="center"/>
            <w:hideMark/>
          </w:tcPr>
          <w:p w14:paraId="29E58657" w14:textId="0407F340" w:rsidR="000D765F" w:rsidRPr="000D765F" w:rsidRDefault="000D765F" w:rsidP="000D765F">
            <w:pPr>
              <w:spacing w:after="0" w:line="240" w:lineRule="auto"/>
              <w:jc w:val="right"/>
              <w:rPr>
                <w:rFonts w:ascii="Arial" w:eastAsia="Times New Roman" w:hAnsi="Arial" w:cs="Arial"/>
                <w:color w:val="000000"/>
                <w:lang w:eastAsia="es-MX"/>
              </w:rPr>
            </w:pPr>
            <w:r w:rsidRPr="000D765F">
              <w:rPr>
                <w:rFonts w:ascii="Arial" w:eastAsia="Times New Roman" w:hAnsi="Arial" w:cs="Arial"/>
                <w:color w:val="000000"/>
                <w:lang w:eastAsia="es-MX"/>
              </w:rPr>
              <w:t xml:space="preserve">  $                      -     </w:t>
            </w:r>
          </w:p>
        </w:tc>
      </w:tr>
      <w:tr w:rsidR="00287991" w:rsidRPr="007B71FF" w14:paraId="4869E29E" w14:textId="77777777" w:rsidTr="009B6315">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E13B752" w14:textId="77777777" w:rsidR="000D765F" w:rsidRPr="000D765F" w:rsidRDefault="000D765F" w:rsidP="000D765F">
            <w:pPr>
              <w:spacing w:after="0" w:line="240" w:lineRule="auto"/>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Otras Inversiones</w:t>
            </w:r>
          </w:p>
        </w:tc>
        <w:tc>
          <w:tcPr>
            <w:tcW w:w="2126" w:type="dxa"/>
            <w:tcBorders>
              <w:top w:val="nil"/>
              <w:left w:val="nil"/>
              <w:bottom w:val="single" w:sz="8" w:space="0" w:color="auto"/>
              <w:right w:val="single" w:sz="8" w:space="0" w:color="auto"/>
            </w:tcBorders>
            <w:shd w:val="clear" w:color="auto" w:fill="auto"/>
            <w:vAlign w:val="center"/>
            <w:hideMark/>
          </w:tcPr>
          <w:p w14:paraId="756C921D" w14:textId="0FED064B" w:rsidR="000D765F" w:rsidRPr="000D765F" w:rsidRDefault="000D765F" w:rsidP="00E96445">
            <w:pPr>
              <w:spacing w:after="0" w:line="240" w:lineRule="auto"/>
              <w:rPr>
                <w:rFonts w:ascii="Arial" w:eastAsia="Times New Roman" w:hAnsi="Arial" w:cs="Arial"/>
                <w:b/>
                <w:bCs/>
                <w:color w:val="000000"/>
                <w:lang w:eastAsia="es-MX"/>
              </w:rPr>
            </w:pPr>
            <w:r w:rsidRPr="000D765F">
              <w:rPr>
                <w:rFonts w:ascii="Arial" w:eastAsia="Times New Roman" w:hAnsi="Arial" w:cs="Arial"/>
                <w:b/>
                <w:bCs/>
                <w:color w:val="000000"/>
                <w:lang w:eastAsia="es-MX"/>
              </w:rPr>
              <w:t xml:space="preserve"> </w:t>
            </w:r>
            <w:r w:rsidR="00D90E6B" w:rsidRPr="007B71FF">
              <w:rPr>
                <w:rFonts w:ascii="Arial" w:eastAsia="Times New Roman" w:hAnsi="Arial" w:cs="Arial"/>
                <w:b/>
                <w:bCs/>
                <w:color w:val="000000"/>
                <w:lang w:eastAsia="es-MX"/>
              </w:rPr>
              <w:t xml:space="preserve">  </w:t>
            </w:r>
            <w:r w:rsidRPr="000D765F">
              <w:rPr>
                <w:rFonts w:ascii="Arial" w:eastAsia="Times New Roman" w:hAnsi="Arial" w:cs="Arial"/>
                <w:b/>
                <w:bCs/>
                <w:color w:val="000000"/>
                <w:lang w:eastAsia="es-MX"/>
              </w:rPr>
              <w:t xml:space="preserve">$                      -     </w:t>
            </w:r>
          </w:p>
        </w:tc>
        <w:tc>
          <w:tcPr>
            <w:tcW w:w="1843" w:type="dxa"/>
            <w:tcBorders>
              <w:top w:val="nil"/>
              <w:left w:val="nil"/>
              <w:bottom w:val="single" w:sz="8" w:space="0" w:color="auto"/>
              <w:right w:val="single" w:sz="8" w:space="0" w:color="auto"/>
            </w:tcBorders>
            <w:shd w:val="clear" w:color="auto" w:fill="auto"/>
            <w:vAlign w:val="center"/>
            <w:hideMark/>
          </w:tcPr>
          <w:p w14:paraId="612E4DC1" w14:textId="14757A2E" w:rsidR="000D765F" w:rsidRPr="000D765F" w:rsidRDefault="000D765F" w:rsidP="000D765F">
            <w:pPr>
              <w:spacing w:after="0" w:line="240" w:lineRule="auto"/>
              <w:jc w:val="right"/>
              <w:rPr>
                <w:rFonts w:ascii="Arial" w:eastAsia="Times New Roman" w:hAnsi="Arial" w:cs="Arial"/>
                <w:b/>
                <w:bCs/>
                <w:color w:val="000000"/>
                <w:lang w:eastAsia="es-MX"/>
              </w:rPr>
            </w:pPr>
            <w:r w:rsidRPr="000D765F">
              <w:rPr>
                <w:rFonts w:ascii="Arial" w:eastAsia="Times New Roman" w:hAnsi="Arial" w:cs="Arial"/>
                <w:b/>
                <w:bCs/>
                <w:color w:val="000000"/>
                <w:lang w:eastAsia="es-MX"/>
              </w:rPr>
              <w:t xml:space="preserve">  $                      -     </w:t>
            </w:r>
          </w:p>
        </w:tc>
      </w:tr>
      <w:tr w:rsidR="00911F37" w:rsidRPr="007B71FF" w14:paraId="560DD38B" w14:textId="77777777" w:rsidTr="002C7CB6">
        <w:trPr>
          <w:trHeight w:val="31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2127AAC1" w14:textId="77777777" w:rsidR="00911F37" w:rsidRPr="000D765F" w:rsidRDefault="00911F37" w:rsidP="00911F37">
            <w:pPr>
              <w:spacing w:after="0" w:line="240" w:lineRule="auto"/>
              <w:jc w:val="both"/>
              <w:rPr>
                <w:rFonts w:ascii="Arial" w:eastAsia="Times New Roman" w:hAnsi="Arial" w:cs="Arial"/>
                <w:b/>
                <w:bCs/>
                <w:color w:val="000000"/>
                <w:lang w:eastAsia="es-MX"/>
              </w:rPr>
            </w:pPr>
            <w:r w:rsidRPr="000D765F">
              <w:rPr>
                <w:rFonts w:ascii="Arial" w:eastAsia="Times New Roman" w:hAnsi="Arial" w:cs="Arial"/>
                <w:b/>
                <w:bCs/>
                <w:color w:val="000000"/>
                <w:lang w:eastAsia="es-MX"/>
              </w:rPr>
              <w:t>Total</w:t>
            </w:r>
          </w:p>
        </w:tc>
        <w:tc>
          <w:tcPr>
            <w:tcW w:w="2126" w:type="dxa"/>
            <w:tcBorders>
              <w:top w:val="nil"/>
              <w:left w:val="nil"/>
              <w:bottom w:val="single" w:sz="8" w:space="0" w:color="auto"/>
              <w:right w:val="single" w:sz="8" w:space="0" w:color="auto"/>
            </w:tcBorders>
            <w:shd w:val="clear" w:color="000000" w:fill="ED7D31"/>
            <w:hideMark/>
          </w:tcPr>
          <w:p w14:paraId="09CE8269" w14:textId="0AC87D3A" w:rsidR="00911F37" w:rsidRPr="000D765F" w:rsidRDefault="00911F37" w:rsidP="00911F37">
            <w:pPr>
              <w:spacing w:after="0" w:line="240" w:lineRule="auto"/>
              <w:jc w:val="right"/>
              <w:rPr>
                <w:rFonts w:ascii="Arial" w:eastAsia="Times New Roman" w:hAnsi="Arial" w:cs="Arial"/>
                <w:b/>
                <w:bCs/>
                <w:color w:val="000000"/>
                <w:lang w:eastAsia="es-MX"/>
              </w:rPr>
            </w:pPr>
            <w:proofErr w:type="gramStart"/>
            <w:r w:rsidRPr="00911F37">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00096F43">
              <w:rPr>
                <w:rFonts w:ascii="Arial" w:eastAsia="Times New Roman" w:hAnsi="Arial" w:cs="Arial"/>
                <w:b/>
                <w:bCs/>
                <w:color w:val="000000"/>
                <w:lang w:eastAsia="es-MX"/>
              </w:rPr>
              <w:t>98,013,738.09</w:t>
            </w:r>
            <w:proofErr w:type="gramEnd"/>
          </w:p>
        </w:tc>
        <w:tc>
          <w:tcPr>
            <w:tcW w:w="1843" w:type="dxa"/>
            <w:tcBorders>
              <w:top w:val="nil"/>
              <w:left w:val="nil"/>
              <w:bottom w:val="single" w:sz="8" w:space="0" w:color="auto"/>
              <w:right w:val="single" w:sz="8" w:space="0" w:color="auto"/>
            </w:tcBorders>
            <w:shd w:val="clear" w:color="000000" w:fill="ED7D31"/>
            <w:hideMark/>
          </w:tcPr>
          <w:p w14:paraId="526DB6E2" w14:textId="2463E83E" w:rsidR="00911F37" w:rsidRPr="000D765F" w:rsidRDefault="00911F37" w:rsidP="00911F37">
            <w:pPr>
              <w:spacing w:after="0" w:line="240" w:lineRule="auto"/>
              <w:jc w:val="right"/>
              <w:rPr>
                <w:rFonts w:ascii="Arial" w:eastAsia="Times New Roman" w:hAnsi="Arial" w:cs="Arial"/>
                <w:b/>
                <w:bCs/>
                <w:color w:val="000000"/>
                <w:lang w:eastAsia="es-MX"/>
              </w:rPr>
            </w:pPr>
            <w:r w:rsidRPr="00911F37">
              <w:rPr>
                <w:rFonts w:ascii="Arial" w:eastAsia="Times New Roman" w:hAnsi="Arial" w:cs="Arial"/>
                <w:b/>
                <w:bCs/>
                <w:color w:val="000000"/>
                <w:lang w:eastAsia="es-MX"/>
              </w:rPr>
              <w:t>$81,728,909.09</w:t>
            </w:r>
          </w:p>
        </w:tc>
      </w:tr>
    </w:tbl>
    <w:p w14:paraId="1910A1CE" w14:textId="6B306765" w:rsidR="00582D01" w:rsidRPr="00C02DBC" w:rsidRDefault="000D765F" w:rsidP="00582D01">
      <w:pPr>
        <w:spacing w:line="240" w:lineRule="auto"/>
        <w:jc w:val="both"/>
        <w:rPr>
          <w:rFonts w:ascii="Arial" w:hAnsi="Arial" w:cs="Arial"/>
          <w:bCs/>
        </w:rPr>
      </w:pPr>
      <w:r w:rsidRPr="007B71FF">
        <w:rPr>
          <w:rFonts w:ascii="Arial" w:hAnsi="Arial" w:cs="Arial"/>
          <w:b/>
          <w:u w:val="single"/>
        </w:rPr>
        <w:br/>
      </w:r>
      <w:r w:rsidR="00C02DBC" w:rsidRPr="00911F37">
        <w:rPr>
          <w:rFonts w:ascii="Arial" w:hAnsi="Arial" w:cs="Arial"/>
          <w:bCs/>
        </w:rPr>
        <w:t>03.- Conciliación de los Flujos de Efectivos:</w:t>
      </w:r>
    </w:p>
    <w:tbl>
      <w:tblPr>
        <w:tblW w:w="8354" w:type="dxa"/>
        <w:tblCellMar>
          <w:left w:w="70" w:type="dxa"/>
          <w:right w:w="70" w:type="dxa"/>
        </w:tblCellMar>
        <w:tblLook w:val="04A0" w:firstRow="1" w:lastRow="0" w:firstColumn="1" w:lastColumn="0" w:noHBand="0" w:noVBand="1"/>
      </w:tblPr>
      <w:tblGrid>
        <w:gridCol w:w="4385"/>
        <w:gridCol w:w="2126"/>
        <w:gridCol w:w="1843"/>
      </w:tblGrid>
      <w:tr w:rsidR="00F57C88" w:rsidRPr="00F57C88" w14:paraId="18EBA189" w14:textId="77777777" w:rsidTr="00FB755D">
        <w:trPr>
          <w:trHeight w:val="315"/>
        </w:trPr>
        <w:tc>
          <w:tcPr>
            <w:tcW w:w="8354" w:type="dxa"/>
            <w:gridSpan w:val="3"/>
            <w:tcBorders>
              <w:top w:val="single" w:sz="8" w:space="0" w:color="auto"/>
              <w:left w:val="single" w:sz="8" w:space="0" w:color="auto"/>
              <w:bottom w:val="single" w:sz="8" w:space="0" w:color="auto"/>
              <w:right w:val="nil"/>
            </w:tcBorders>
            <w:shd w:val="clear" w:color="000000" w:fill="ED7D31"/>
            <w:vAlign w:val="center"/>
            <w:hideMark/>
          </w:tcPr>
          <w:p w14:paraId="0AA28C43" w14:textId="77777777" w:rsidR="00F57C88" w:rsidRPr="00F57C88" w:rsidRDefault="00F57C88" w:rsidP="00F57C88">
            <w:pPr>
              <w:spacing w:after="0" w:line="240" w:lineRule="auto"/>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CONCILIACION DE FLUJOS DE EFECTIVO NETOS</w:t>
            </w:r>
          </w:p>
        </w:tc>
      </w:tr>
      <w:tr w:rsidR="00F57C88" w:rsidRPr="00F57C88" w14:paraId="28E6A056" w14:textId="77777777" w:rsidTr="00CD0D09">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22A0CB47" w14:textId="77777777" w:rsidR="00F57C88" w:rsidRPr="00F57C88" w:rsidRDefault="00F57C88" w:rsidP="00F57C88">
            <w:pPr>
              <w:spacing w:after="0" w:line="240" w:lineRule="auto"/>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Concepto</w:t>
            </w:r>
          </w:p>
        </w:tc>
        <w:tc>
          <w:tcPr>
            <w:tcW w:w="2126" w:type="dxa"/>
            <w:tcBorders>
              <w:top w:val="nil"/>
              <w:left w:val="nil"/>
              <w:bottom w:val="single" w:sz="8" w:space="0" w:color="auto"/>
              <w:right w:val="single" w:sz="8" w:space="0" w:color="auto"/>
            </w:tcBorders>
            <w:shd w:val="clear" w:color="000000" w:fill="ED7D31"/>
            <w:vAlign w:val="center"/>
            <w:hideMark/>
          </w:tcPr>
          <w:p w14:paraId="0DA339B7" w14:textId="4878D3D7" w:rsidR="00F57C88" w:rsidRPr="00F57C88" w:rsidRDefault="00F57C88" w:rsidP="00F57C88">
            <w:pPr>
              <w:spacing w:after="0" w:line="240" w:lineRule="auto"/>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2025</w:t>
            </w:r>
          </w:p>
        </w:tc>
        <w:tc>
          <w:tcPr>
            <w:tcW w:w="1843" w:type="dxa"/>
            <w:tcBorders>
              <w:top w:val="nil"/>
              <w:left w:val="nil"/>
              <w:bottom w:val="single" w:sz="8" w:space="0" w:color="auto"/>
              <w:right w:val="single" w:sz="8" w:space="0" w:color="auto"/>
            </w:tcBorders>
            <w:shd w:val="clear" w:color="000000" w:fill="ED7D31"/>
            <w:vAlign w:val="center"/>
            <w:hideMark/>
          </w:tcPr>
          <w:p w14:paraId="49E9C991" w14:textId="77777777" w:rsidR="00F57C88" w:rsidRPr="00F57C88" w:rsidRDefault="00F57C88" w:rsidP="00F57C88">
            <w:pPr>
              <w:spacing w:after="0" w:line="240" w:lineRule="auto"/>
              <w:jc w:val="center"/>
              <w:rPr>
                <w:rFonts w:ascii="Arial" w:eastAsia="Times New Roman" w:hAnsi="Arial" w:cs="Arial"/>
                <w:b/>
                <w:bCs/>
                <w:color w:val="000000"/>
                <w:lang w:eastAsia="es-MX"/>
              </w:rPr>
            </w:pPr>
            <w:r w:rsidRPr="00F57C88">
              <w:rPr>
                <w:rFonts w:ascii="Arial" w:eastAsia="Times New Roman" w:hAnsi="Arial" w:cs="Arial"/>
                <w:b/>
                <w:bCs/>
                <w:color w:val="000000"/>
                <w:lang w:eastAsia="es-MX"/>
              </w:rPr>
              <w:t>2024</w:t>
            </w:r>
          </w:p>
        </w:tc>
      </w:tr>
      <w:tr w:rsidR="00F57C88" w:rsidRPr="00F57C88" w14:paraId="7A084E0B"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2A1C2DC" w14:textId="77777777" w:rsidR="00F57C88" w:rsidRPr="00F57C88" w:rsidRDefault="00F57C88" w:rsidP="00F57C88">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Resultados del Ejercicio Ahorro/Desahorro</w:t>
            </w:r>
          </w:p>
        </w:tc>
        <w:tc>
          <w:tcPr>
            <w:tcW w:w="2126" w:type="dxa"/>
            <w:tcBorders>
              <w:top w:val="nil"/>
              <w:left w:val="nil"/>
              <w:bottom w:val="single" w:sz="8" w:space="0" w:color="auto"/>
              <w:right w:val="single" w:sz="8" w:space="0" w:color="auto"/>
            </w:tcBorders>
            <w:shd w:val="clear" w:color="auto" w:fill="auto"/>
            <w:vAlign w:val="center"/>
            <w:hideMark/>
          </w:tcPr>
          <w:p w14:paraId="02BD2D92" w14:textId="62BA7896" w:rsidR="00F57C88" w:rsidRPr="00F57C88" w:rsidRDefault="00E638C0" w:rsidP="00F57C88">
            <w:pPr>
              <w:spacing w:after="0" w:line="240" w:lineRule="auto"/>
              <w:jc w:val="both"/>
              <w:rPr>
                <w:rFonts w:ascii="Arial" w:eastAsia="Times New Roman" w:hAnsi="Arial" w:cs="Arial"/>
                <w:b/>
                <w:bCs/>
                <w:color w:val="000000"/>
                <w:lang w:eastAsia="es-MX"/>
              </w:rPr>
            </w:pPr>
            <w:r>
              <w:rPr>
                <w:rFonts w:ascii="Arial" w:eastAsia="Times New Roman" w:hAnsi="Arial" w:cs="Arial"/>
                <w:b/>
                <w:bCs/>
                <w:color w:val="000000"/>
                <w:lang w:eastAsia="es-MX"/>
              </w:rPr>
              <w:t>$</w:t>
            </w:r>
            <w:r w:rsidR="008C29ED">
              <w:rPr>
                <w:rFonts w:ascii="Arial" w:eastAsia="Times New Roman" w:hAnsi="Arial" w:cs="Arial"/>
                <w:b/>
                <w:bCs/>
                <w:color w:val="000000"/>
                <w:lang w:eastAsia="es-MX"/>
              </w:rPr>
              <w:t>29,834,066.91</w:t>
            </w:r>
          </w:p>
        </w:tc>
        <w:tc>
          <w:tcPr>
            <w:tcW w:w="1843" w:type="dxa"/>
            <w:tcBorders>
              <w:top w:val="nil"/>
              <w:left w:val="nil"/>
              <w:bottom w:val="single" w:sz="8" w:space="0" w:color="auto"/>
              <w:right w:val="single" w:sz="8" w:space="0" w:color="auto"/>
            </w:tcBorders>
            <w:shd w:val="clear" w:color="auto" w:fill="auto"/>
            <w:vAlign w:val="center"/>
            <w:hideMark/>
          </w:tcPr>
          <w:p w14:paraId="2E89DDA2" w14:textId="77777777" w:rsidR="00F57C88" w:rsidRPr="00F57C88" w:rsidRDefault="00F57C88" w:rsidP="00F57C88">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$12,646,627.39</w:t>
            </w:r>
          </w:p>
        </w:tc>
      </w:tr>
      <w:tr w:rsidR="00F57C88" w:rsidRPr="00F57C88" w14:paraId="31068E4B" w14:textId="77777777" w:rsidTr="00CD0D09">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BA6E3B3" w14:textId="77777777" w:rsidR="00F57C88" w:rsidRPr="00F57C88" w:rsidRDefault="00F57C88" w:rsidP="00F57C88">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Movimientos de partidas (o rubros) que no afectan al efectivo</w:t>
            </w:r>
          </w:p>
        </w:tc>
        <w:tc>
          <w:tcPr>
            <w:tcW w:w="2126" w:type="dxa"/>
            <w:tcBorders>
              <w:top w:val="nil"/>
              <w:left w:val="nil"/>
              <w:bottom w:val="single" w:sz="8" w:space="0" w:color="auto"/>
              <w:right w:val="single" w:sz="8" w:space="0" w:color="auto"/>
            </w:tcBorders>
            <w:shd w:val="clear" w:color="auto" w:fill="auto"/>
            <w:vAlign w:val="center"/>
            <w:hideMark/>
          </w:tcPr>
          <w:p w14:paraId="3C7A0C7D" w14:textId="067339F3" w:rsidR="00F57C88" w:rsidRPr="00F57C88" w:rsidRDefault="00F57C88" w:rsidP="00F57C88">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FF0000"/>
                <w:lang w:eastAsia="es-MX"/>
              </w:rPr>
              <w:t>-$</w:t>
            </w:r>
            <w:r w:rsidR="00140EC3">
              <w:rPr>
                <w:rFonts w:ascii="Arial" w:eastAsia="Times New Roman" w:hAnsi="Arial" w:cs="Arial"/>
                <w:b/>
                <w:bCs/>
                <w:color w:val="FF0000"/>
                <w:lang w:eastAsia="es-MX"/>
              </w:rPr>
              <w:t>23,563,198.38</w:t>
            </w:r>
          </w:p>
        </w:tc>
        <w:tc>
          <w:tcPr>
            <w:tcW w:w="1843" w:type="dxa"/>
            <w:tcBorders>
              <w:top w:val="nil"/>
              <w:left w:val="nil"/>
              <w:bottom w:val="single" w:sz="8" w:space="0" w:color="auto"/>
              <w:right w:val="single" w:sz="8" w:space="0" w:color="auto"/>
            </w:tcBorders>
            <w:shd w:val="clear" w:color="auto" w:fill="auto"/>
            <w:vAlign w:val="center"/>
            <w:hideMark/>
          </w:tcPr>
          <w:p w14:paraId="313DF5AC" w14:textId="0A4538CB" w:rsidR="00F57C88" w:rsidRPr="00F57C88" w:rsidRDefault="00F57C88" w:rsidP="00F57C88">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FF0000"/>
                <w:lang w:eastAsia="es-MX"/>
              </w:rPr>
              <w:t>-22,096,733.53</w:t>
            </w:r>
          </w:p>
        </w:tc>
      </w:tr>
      <w:tr w:rsidR="00F57C88" w:rsidRPr="00F57C88" w14:paraId="59F0B8BC"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38D9FAC"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Depreciación</w:t>
            </w:r>
          </w:p>
        </w:tc>
        <w:tc>
          <w:tcPr>
            <w:tcW w:w="2126" w:type="dxa"/>
            <w:tcBorders>
              <w:top w:val="nil"/>
              <w:left w:val="nil"/>
              <w:bottom w:val="single" w:sz="8" w:space="0" w:color="auto"/>
              <w:right w:val="single" w:sz="8" w:space="0" w:color="auto"/>
            </w:tcBorders>
            <w:shd w:val="clear" w:color="auto" w:fill="auto"/>
            <w:vAlign w:val="center"/>
            <w:hideMark/>
          </w:tcPr>
          <w:p w14:paraId="4B336DD0" w14:textId="09318381"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FF0000"/>
                <w:lang w:eastAsia="es-MX"/>
              </w:rPr>
              <w:t>-$</w:t>
            </w:r>
            <w:r w:rsidR="00140EC3">
              <w:rPr>
                <w:rFonts w:ascii="Arial" w:eastAsia="Times New Roman" w:hAnsi="Arial" w:cs="Arial"/>
                <w:color w:val="FF0000"/>
                <w:lang w:eastAsia="es-MX"/>
              </w:rPr>
              <w:t>23,078,006.74</w:t>
            </w:r>
          </w:p>
        </w:tc>
        <w:tc>
          <w:tcPr>
            <w:tcW w:w="1843" w:type="dxa"/>
            <w:tcBorders>
              <w:top w:val="nil"/>
              <w:left w:val="nil"/>
              <w:bottom w:val="single" w:sz="8" w:space="0" w:color="auto"/>
              <w:right w:val="single" w:sz="8" w:space="0" w:color="auto"/>
            </w:tcBorders>
            <w:shd w:val="clear" w:color="auto" w:fill="auto"/>
            <w:vAlign w:val="center"/>
            <w:hideMark/>
          </w:tcPr>
          <w:p w14:paraId="0F08A6B9" w14:textId="777CD005"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FF0000"/>
                <w:lang w:eastAsia="es-MX"/>
              </w:rPr>
              <w:t>-21,621,803.17</w:t>
            </w:r>
          </w:p>
        </w:tc>
      </w:tr>
      <w:tr w:rsidR="00F57C88" w:rsidRPr="00F57C88" w14:paraId="520357FA"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02EBE09D"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Amortización</w:t>
            </w:r>
          </w:p>
        </w:tc>
        <w:tc>
          <w:tcPr>
            <w:tcW w:w="2126" w:type="dxa"/>
            <w:tcBorders>
              <w:top w:val="nil"/>
              <w:left w:val="nil"/>
              <w:bottom w:val="single" w:sz="8" w:space="0" w:color="auto"/>
              <w:right w:val="single" w:sz="8" w:space="0" w:color="auto"/>
            </w:tcBorders>
            <w:shd w:val="clear" w:color="auto" w:fill="auto"/>
            <w:vAlign w:val="center"/>
            <w:hideMark/>
          </w:tcPr>
          <w:p w14:paraId="2E14921F" w14:textId="0D95586C"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FF0000"/>
                <w:lang w:eastAsia="es-MX"/>
              </w:rPr>
              <w:t>-$</w:t>
            </w:r>
            <w:r w:rsidR="00140EC3">
              <w:rPr>
                <w:rFonts w:ascii="Arial" w:eastAsia="Times New Roman" w:hAnsi="Arial" w:cs="Arial"/>
                <w:color w:val="FF0000"/>
                <w:lang w:eastAsia="es-MX"/>
              </w:rPr>
              <w:t>485,191.64</w:t>
            </w:r>
          </w:p>
        </w:tc>
        <w:tc>
          <w:tcPr>
            <w:tcW w:w="1843" w:type="dxa"/>
            <w:tcBorders>
              <w:top w:val="nil"/>
              <w:left w:val="nil"/>
              <w:bottom w:val="single" w:sz="8" w:space="0" w:color="auto"/>
              <w:right w:val="single" w:sz="8" w:space="0" w:color="auto"/>
            </w:tcBorders>
            <w:shd w:val="clear" w:color="auto" w:fill="auto"/>
            <w:vAlign w:val="center"/>
            <w:hideMark/>
          </w:tcPr>
          <w:p w14:paraId="663673BF"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FF0000"/>
                <w:lang w:eastAsia="es-MX"/>
              </w:rPr>
              <w:t>-$474,930.36</w:t>
            </w:r>
          </w:p>
        </w:tc>
      </w:tr>
      <w:tr w:rsidR="00F57C88" w:rsidRPr="00F57C88" w14:paraId="2D3DC406"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552F9BE"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Incrementos en las provisiones</w:t>
            </w:r>
          </w:p>
        </w:tc>
        <w:tc>
          <w:tcPr>
            <w:tcW w:w="2126" w:type="dxa"/>
            <w:tcBorders>
              <w:top w:val="nil"/>
              <w:left w:val="nil"/>
              <w:bottom w:val="single" w:sz="8" w:space="0" w:color="auto"/>
              <w:right w:val="single" w:sz="8" w:space="0" w:color="auto"/>
            </w:tcBorders>
            <w:shd w:val="clear" w:color="auto" w:fill="auto"/>
            <w:vAlign w:val="center"/>
            <w:hideMark/>
          </w:tcPr>
          <w:p w14:paraId="3B43EBC1" w14:textId="541B5D4B"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shd w:val="clear" w:color="auto" w:fill="auto"/>
            <w:vAlign w:val="center"/>
            <w:hideMark/>
          </w:tcPr>
          <w:p w14:paraId="37B81D03"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F57C88" w:rsidRPr="00F57C88" w14:paraId="4579A6D0" w14:textId="77777777" w:rsidTr="00CD0D09">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3595DC0B"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Incremento en inversiones producido por revaluación</w:t>
            </w:r>
          </w:p>
        </w:tc>
        <w:tc>
          <w:tcPr>
            <w:tcW w:w="2126" w:type="dxa"/>
            <w:tcBorders>
              <w:top w:val="nil"/>
              <w:left w:val="nil"/>
              <w:bottom w:val="single" w:sz="8" w:space="0" w:color="auto"/>
              <w:right w:val="single" w:sz="8" w:space="0" w:color="auto"/>
            </w:tcBorders>
            <w:shd w:val="clear" w:color="auto" w:fill="auto"/>
            <w:vAlign w:val="center"/>
            <w:hideMark/>
          </w:tcPr>
          <w:p w14:paraId="51275EDF" w14:textId="38D6DF43"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shd w:val="clear" w:color="auto" w:fill="auto"/>
            <w:vAlign w:val="center"/>
            <w:hideMark/>
          </w:tcPr>
          <w:p w14:paraId="6E6F78C9"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F57C88" w:rsidRPr="00F57C88" w14:paraId="0172956D" w14:textId="77777777" w:rsidTr="00CD0D09">
        <w:trPr>
          <w:trHeight w:val="52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70153B3"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Ganancia/pérdida en venta de bienes muebles, inmuebles e intangibles</w:t>
            </w:r>
          </w:p>
        </w:tc>
        <w:tc>
          <w:tcPr>
            <w:tcW w:w="2126" w:type="dxa"/>
            <w:tcBorders>
              <w:top w:val="nil"/>
              <w:left w:val="nil"/>
              <w:bottom w:val="single" w:sz="8" w:space="0" w:color="auto"/>
              <w:right w:val="single" w:sz="8" w:space="0" w:color="auto"/>
            </w:tcBorders>
            <w:shd w:val="clear" w:color="auto" w:fill="auto"/>
            <w:vAlign w:val="center"/>
            <w:hideMark/>
          </w:tcPr>
          <w:p w14:paraId="38F4E793" w14:textId="263FDF1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shd w:val="clear" w:color="auto" w:fill="auto"/>
            <w:vAlign w:val="center"/>
            <w:hideMark/>
          </w:tcPr>
          <w:p w14:paraId="2664BB4F"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F57C88" w:rsidRPr="00F57C88" w14:paraId="1640BDB3" w14:textId="77777777" w:rsidTr="00CD0D09">
        <w:trPr>
          <w:trHeight w:val="315"/>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23DB3444"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Incremento en cuentas por cobrar</w:t>
            </w:r>
          </w:p>
        </w:tc>
        <w:tc>
          <w:tcPr>
            <w:tcW w:w="2126" w:type="dxa"/>
            <w:tcBorders>
              <w:top w:val="nil"/>
              <w:left w:val="nil"/>
              <w:bottom w:val="single" w:sz="8" w:space="0" w:color="auto"/>
              <w:right w:val="single" w:sz="8" w:space="0" w:color="auto"/>
            </w:tcBorders>
            <w:shd w:val="clear" w:color="auto" w:fill="auto"/>
            <w:vAlign w:val="center"/>
            <w:hideMark/>
          </w:tcPr>
          <w:p w14:paraId="2B70DAFD" w14:textId="7B5E2F59"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c>
          <w:tcPr>
            <w:tcW w:w="1843" w:type="dxa"/>
            <w:tcBorders>
              <w:top w:val="nil"/>
              <w:left w:val="nil"/>
              <w:bottom w:val="single" w:sz="8" w:space="0" w:color="auto"/>
              <w:right w:val="single" w:sz="8" w:space="0" w:color="auto"/>
            </w:tcBorders>
            <w:shd w:val="clear" w:color="auto" w:fill="auto"/>
            <w:vAlign w:val="center"/>
            <w:hideMark/>
          </w:tcPr>
          <w:p w14:paraId="238DE96D" w14:textId="77777777" w:rsidR="00F57C88" w:rsidRPr="00F57C88" w:rsidRDefault="00F57C88" w:rsidP="00F57C88">
            <w:pPr>
              <w:spacing w:after="0" w:line="240" w:lineRule="auto"/>
              <w:jc w:val="both"/>
              <w:rPr>
                <w:rFonts w:ascii="Arial" w:eastAsia="Times New Roman" w:hAnsi="Arial" w:cs="Arial"/>
                <w:color w:val="000000"/>
                <w:lang w:eastAsia="es-MX"/>
              </w:rPr>
            </w:pPr>
            <w:r w:rsidRPr="00F57C88">
              <w:rPr>
                <w:rFonts w:ascii="Arial" w:eastAsia="Times New Roman" w:hAnsi="Arial" w:cs="Arial"/>
                <w:color w:val="000000"/>
                <w:lang w:eastAsia="es-MX"/>
              </w:rPr>
              <w:t xml:space="preserve">  $                        -    </w:t>
            </w:r>
          </w:p>
        </w:tc>
      </w:tr>
      <w:tr w:rsidR="00F57C88" w:rsidRPr="00F57C88" w14:paraId="4B0A09B6" w14:textId="77777777" w:rsidTr="00CD0D09">
        <w:trPr>
          <w:trHeight w:val="525"/>
        </w:trPr>
        <w:tc>
          <w:tcPr>
            <w:tcW w:w="4385" w:type="dxa"/>
            <w:tcBorders>
              <w:top w:val="nil"/>
              <w:left w:val="single" w:sz="8" w:space="0" w:color="auto"/>
              <w:bottom w:val="single" w:sz="8" w:space="0" w:color="auto"/>
              <w:right w:val="single" w:sz="8" w:space="0" w:color="auto"/>
            </w:tcBorders>
            <w:shd w:val="clear" w:color="000000" w:fill="ED7D31"/>
            <w:vAlign w:val="center"/>
            <w:hideMark/>
          </w:tcPr>
          <w:p w14:paraId="4CBA359C" w14:textId="77777777" w:rsidR="00F57C88" w:rsidRPr="00F57C88" w:rsidRDefault="00F57C88" w:rsidP="00F57C88">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000000"/>
                <w:lang w:eastAsia="es-MX"/>
              </w:rPr>
              <w:t>Flujos de Efectivo Netos de las Actividades de Operación</w:t>
            </w:r>
          </w:p>
        </w:tc>
        <w:tc>
          <w:tcPr>
            <w:tcW w:w="2126" w:type="dxa"/>
            <w:tcBorders>
              <w:top w:val="nil"/>
              <w:left w:val="nil"/>
              <w:bottom w:val="single" w:sz="8" w:space="0" w:color="auto"/>
              <w:right w:val="single" w:sz="8" w:space="0" w:color="auto"/>
            </w:tcBorders>
            <w:shd w:val="clear" w:color="000000" w:fill="ED7D31"/>
            <w:vAlign w:val="center"/>
            <w:hideMark/>
          </w:tcPr>
          <w:p w14:paraId="1EA77EFF" w14:textId="125E200E" w:rsidR="00F57C88" w:rsidRPr="00F57C88" w:rsidRDefault="00F57E10" w:rsidP="00F57C88">
            <w:pPr>
              <w:spacing w:after="0" w:line="240" w:lineRule="auto"/>
              <w:jc w:val="both"/>
              <w:rPr>
                <w:rFonts w:ascii="Arial" w:eastAsia="Times New Roman" w:hAnsi="Arial" w:cs="Arial"/>
                <w:b/>
                <w:bCs/>
                <w:color w:val="000000"/>
                <w:lang w:eastAsia="es-MX"/>
              </w:rPr>
            </w:pPr>
            <w:r w:rsidRPr="00F57E10">
              <w:rPr>
                <w:rFonts w:ascii="Arial" w:eastAsia="Times New Roman" w:hAnsi="Arial" w:cs="Arial"/>
                <w:b/>
                <w:bCs/>
                <w:color w:val="000000"/>
                <w:lang w:eastAsia="es-MX"/>
              </w:rPr>
              <w:t>$</w:t>
            </w:r>
            <w:r>
              <w:rPr>
                <w:rFonts w:ascii="Arial" w:eastAsia="Times New Roman" w:hAnsi="Arial" w:cs="Arial"/>
                <w:b/>
                <w:bCs/>
                <w:color w:val="000000"/>
                <w:lang w:eastAsia="es-MX"/>
              </w:rPr>
              <w:t xml:space="preserve"> </w:t>
            </w:r>
            <w:r w:rsidR="00140EC3">
              <w:rPr>
                <w:rFonts w:ascii="Arial" w:eastAsia="Times New Roman" w:hAnsi="Arial" w:cs="Arial"/>
                <w:b/>
                <w:bCs/>
                <w:color w:val="000000"/>
                <w:lang w:eastAsia="es-MX"/>
              </w:rPr>
              <w:t>6,270,868.53</w:t>
            </w:r>
          </w:p>
        </w:tc>
        <w:tc>
          <w:tcPr>
            <w:tcW w:w="1843" w:type="dxa"/>
            <w:tcBorders>
              <w:top w:val="nil"/>
              <w:left w:val="nil"/>
              <w:bottom w:val="single" w:sz="8" w:space="0" w:color="auto"/>
              <w:right w:val="single" w:sz="8" w:space="0" w:color="auto"/>
            </w:tcBorders>
            <w:shd w:val="clear" w:color="000000" w:fill="ED7D31"/>
            <w:vAlign w:val="center"/>
            <w:hideMark/>
          </w:tcPr>
          <w:p w14:paraId="1ABFCC37" w14:textId="77777777" w:rsidR="00F57C88" w:rsidRPr="00F57C88" w:rsidRDefault="00F57C88" w:rsidP="00F57C88">
            <w:pPr>
              <w:spacing w:after="0" w:line="240" w:lineRule="auto"/>
              <w:jc w:val="both"/>
              <w:rPr>
                <w:rFonts w:ascii="Arial" w:eastAsia="Times New Roman" w:hAnsi="Arial" w:cs="Arial"/>
                <w:b/>
                <w:bCs/>
                <w:color w:val="000000"/>
                <w:lang w:eastAsia="es-MX"/>
              </w:rPr>
            </w:pPr>
            <w:r w:rsidRPr="00F57C88">
              <w:rPr>
                <w:rFonts w:ascii="Arial" w:eastAsia="Times New Roman" w:hAnsi="Arial" w:cs="Arial"/>
                <w:b/>
                <w:bCs/>
                <w:color w:val="FF0000"/>
                <w:lang w:eastAsia="es-MX"/>
              </w:rPr>
              <w:t>-$9,450,106.14</w:t>
            </w:r>
          </w:p>
        </w:tc>
      </w:tr>
    </w:tbl>
    <w:p w14:paraId="0FA08BFD" w14:textId="77777777" w:rsidR="00582D01" w:rsidRPr="007B71FF" w:rsidRDefault="00582D01" w:rsidP="00582D01">
      <w:pPr>
        <w:tabs>
          <w:tab w:val="left" w:pos="7815"/>
        </w:tabs>
        <w:spacing w:line="240" w:lineRule="auto"/>
        <w:jc w:val="both"/>
        <w:rPr>
          <w:rFonts w:ascii="Arial" w:hAnsi="Arial" w:cs="Arial"/>
          <w:b/>
        </w:rPr>
      </w:pPr>
    </w:p>
    <w:p w14:paraId="1D27296E" w14:textId="77777777" w:rsidR="00582D01" w:rsidRPr="007B71FF" w:rsidRDefault="00582D01" w:rsidP="00582D01">
      <w:pPr>
        <w:tabs>
          <w:tab w:val="left" w:pos="7815"/>
        </w:tabs>
        <w:spacing w:line="240" w:lineRule="auto"/>
        <w:jc w:val="both"/>
        <w:rPr>
          <w:rFonts w:ascii="Arial" w:hAnsi="Arial" w:cs="Arial"/>
          <w:b/>
        </w:rPr>
      </w:pPr>
    </w:p>
    <w:p w14:paraId="2DAA5EE1" w14:textId="77777777" w:rsidR="00582D01" w:rsidRPr="007B71FF" w:rsidRDefault="00582D01" w:rsidP="00582D01">
      <w:pPr>
        <w:tabs>
          <w:tab w:val="left" w:pos="7815"/>
        </w:tabs>
        <w:spacing w:line="240" w:lineRule="auto"/>
        <w:jc w:val="both"/>
        <w:rPr>
          <w:rFonts w:ascii="Arial" w:hAnsi="Arial" w:cs="Arial"/>
          <w:b/>
        </w:rPr>
      </w:pPr>
    </w:p>
    <w:p w14:paraId="055D1321" w14:textId="3190A3F1" w:rsidR="00582D01" w:rsidRPr="00AB5C5A" w:rsidRDefault="00582D01" w:rsidP="00582D01">
      <w:pPr>
        <w:tabs>
          <w:tab w:val="left" w:pos="7815"/>
        </w:tabs>
        <w:spacing w:line="240" w:lineRule="auto"/>
        <w:jc w:val="both"/>
        <w:rPr>
          <w:rFonts w:ascii="Arial" w:hAnsi="Arial" w:cs="Arial"/>
          <w:b/>
          <w:sz w:val="21"/>
          <w:szCs w:val="21"/>
        </w:rPr>
      </w:pPr>
      <w:r w:rsidRPr="00AB5C5A">
        <w:rPr>
          <w:rFonts w:ascii="Arial" w:hAnsi="Arial" w:cs="Arial"/>
          <w:b/>
          <w:sz w:val="21"/>
          <w:szCs w:val="21"/>
        </w:rPr>
        <w:lastRenderedPageBreak/>
        <w:t>V). - CONCILIACION ENTRE LOS INGRESOS PRESUPUESTARIOS Y CONTABLES, ASI COMO ENTRE LOS EGRESOS PRESUPUESTARIOS Y LOS GASTOS CONTABLES</w:t>
      </w:r>
    </w:p>
    <w:p w14:paraId="2D31D57D" w14:textId="3F7F324F" w:rsidR="003F56B7" w:rsidRDefault="002D73D1" w:rsidP="00582D01">
      <w:pPr>
        <w:spacing w:line="240" w:lineRule="auto"/>
        <w:jc w:val="both"/>
        <w:rPr>
          <w:rFonts w:ascii="Arial" w:hAnsi="Arial" w:cs="Arial"/>
          <w:b/>
          <w:i/>
          <w:iCs/>
          <w:sz w:val="21"/>
          <w:szCs w:val="21"/>
        </w:rPr>
      </w:pPr>
      <w:r w:rsidRPr="002D73D1">
        <w:drawing>
          <wp:anchor distT="0" distB="0" distL="114300" distR="114300" simplePos="0" relativeHeight="251666432" behindDoc="1" locked="0" layoutInCell="1" allowOverlap="1" wp14:anchorId="5312DE0D" wp14:editId="1D030730">
            <wp:simplePos x="0" y="0"/>
            <wp:positionH relativeFrom="margin">
              <wp:posOffset>310515</wp:posOffset>
            </wp:positionH>
            <wp:positionV relativeFrom="paragraph">
              <wp:posOffset>201295</wp:posOffset>
            </wp:positionV>
            <wp:extent cx="5010150" cy="2457450"/>
            <wp:effectExtent l="0" t="0" r="0" b="0"/>
            <wp:wrapTight wrapText="bothSides">
              <wp:wrapPolygon edited="0">
                <wp:start x="0" y="0"/>
                <wp:lineTo x="0" y="21433"/>
                <wp:lineTo x="21518" y="21433"/>
                <wp:lineTo x="2151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01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D01" w:rsidRPr="00AB5C5A">
        <w:rPr>
          <w:rFonts w:ascii="Arial" w:hAnsi="Arial" w:cs="Arial"/>
          <w:b/>
          <w:i/>
          <w:iCs/>
          <w:sz w:val="21"/>
          <w:szCs w:val="21"/>
        </w:rPr>
        <w:t>1.- CONCILIACION INGRESOS PRESUPUESTARIOS Y CONTABLES:</w:t>
      </w:r>
      <w:r w:rsidR="00324ED5" w:rsidRPr="00324ED5">
        <w:rPr>
          <w:rFonts w:ascii="Arial" w:hAnsi="Arial" w:cs="Arial"/>
          <w:b/>
          <w:i/>
          <w:iCs/>
          <w:sz w:val="21"/>
          <w:szCs w:val="21"/>
        </w:rPr>
        <w:t xml:space="preserve"> </w:t>
      </w:r>
    </w:p>
    <w:p w14:paraId="43D4C2E4" w14:textId="610F5CCF" w:rsidR="009420E3" w:rsidRPr="00AB5C5A" w:rsidRDefault="005006C8" w:rsidP="009420E3">
      <w:pPr>
        <w:tabs>
          <w:tab w:val="left" w:pos="1139"/>
        </w:tabs>
        <w:spacing w:line="240" w:lineRule="auto"/>
        <w:jc w:val="both"/>
        <w:rPr>
          <w:rFonts w:ascii="Arial" w:hAnsi="Arial" w:cs="Arial"/>
          <w:b/>
          <w:i/>
          <w:iCs/>
          <w:sz w:val="21"/>
          <w:szCs w:val="21"/>
        </w:rPr>
      </w:pPr>
      <w:r w:rsidRPr="005006C8">
        <w:drawing>
          <wp:anchor distT="0" distB="0" distL="114300" distR="114300" simplePos="0" relativeHeight="251665408" behindDoc="0" locked="0" layoutInCell="1" allowOverlap="1" wp14:anchorId="0DD746CB" wp14:editId="028BCE65">
            <wp:simplePos x="0" y="0"/>
            <wp:positionH relativeFrom="margin">
              <wp:posOffset>328930</wp:posOffset>
            </wp:positionH>
            <wp:positionV relativeFrom="paragraph">
              <wp:posOffset>2759710</wp:posOffset>
            </wp:positionV>
            <wp:extent cx="4965065" cy="4210050"/>
            <wp:effectExtent l="0" t="0" r="698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5065" cy="421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0E3" w:rsidRPr="00AB5C5A">
        <w:rPr>
          <w:rFonts w:ascii="Arial" w:hAnsi="Arial" w:cs="Arial"/>
          <w:b/>
          <w:i/>
          <w:iCs/>
          <w:sz w:val="21"/>
          <w:szCs w:val="21"/>
        </w:rPr>
        <w:t>2.- CONCILIACION EGRESOS PRESUPUESTARIOS Y LOS GASTOS CONTABLES:</w:t>
      </w:r>
    </w:p>
    <w:p w14:paraId="7641245E" w14:textId="7D0881E3" w:rsidR="006345A3" w:rsidRPr="007B71FF" w:rsidRDefault="006345A3" w:rsidP="00582D01">
      <w:pPr>
        <w:tabs>
          <w:tab w:val="left" w:pos="1139"/>
        </w:tabs>
        <w:spacing w:line="240" w:lineRule="auto"/>
        <w:jc w:val="both"/>
        <w:rPr>
          <w:rFonts w:ascii="Arial" w:hAnsi="Arial" w:cs="Arial"/>
          <w:b/>
          <w:i/>
          <w:iCs/>
        </w:rPr>
      </w:pPr>
    </w:p>
    <w:p w14:paraId="4262394F" w14:textId="0D71C7EC" w:rsidR="006345A3" w:rsidRPr="007B71FF" w:rsidRDefault="006345A3" w:rsidP="00582D01">
      <w:pPr>
        <w:tabs>
          <w:tab w:val="left" w:pos="1139"/>
        </w:tabs>
        <w:spacing w:line="240" w:lineRule="auto"/>
        <w:jc w:val="both"/>
        <w:rPr>
          <w:rFonts w:ascii="Arial" w:hAnsi="Arial" w:cs="Arial"/>
          <w:b/>
          <w:i/>
          <w:iCs/>
        </w:rPr>
      </w:pPr>
    </w:p>
    <w:p w14:paraId="4816C92D" w14:textId="2818A0DC" w:rsidR="006345A3" w:rsidRPr="007B71FF" w:rsidRDefault="006345A3" w:rsidP="00582D01">
      <w:pPr>
        <w:tabs>
          <w:tab w:val="left" w:pos="1139"/>
        </w:tabs>
        <w:spacing w:line="240" w:lineRule="auto"/>
        <w:jc w:val="both"/>
        <w:rPr>
          <w:rFonts w:ascii="Arial" w:hAnsi="Arial" w:cs="Arial"/>
          <w:b/>
          <w:i/>
          <w:iCs/>
        </w:rPr>
      </w:pPr>
    </w:p>
    <w:p w14:paraId="3B088342" w14:textId="6779F1DB" w:rsidR="006345A3" w:rsidRPr="007B71FF" w:rsidRDefault="006345A3" w:rsidP="00582D01">
      <w:pPr>
        <w:tabs>
          <w:tab w:val="left" w:pos="1139"/>
        </w:tabs>
        <w:spacing w:line="240" w:lineRule="auto"/>
        <w:jc w:val="both"/>
        <w:rPr>
          <w:rFonts w:ascii="Arial" w:hAnsi="Arial" w:cs="Arial"/>
          <w:b/>
          <w:i/>
          <w:iCs/>
        </w:rPr>
      </w:pPr>
    </w:p>
    <w:p w14:paraId="3321B93E" w14:textId="33220926" w:rsidR="006345A3" w:rsidRPr="007B71FF" w:rsidRDefault="006345A3" w:rsidP="00582D01">
      <w:pPr>
        <w:tabs>
          <w:tab w:val="left" w:pos="1139"/>
        </w:tabs>
        <w:spacing w:line="240" w:lineRule="auto"/>
        <w:jc w:val="both"/>
        <w:rPr>
          <w:rFonts w:ascii="Arial" w:hAnsi="Arial" w:cs="Arial"/>
          <w:b/>
          <w:i/>
          <w:iCs/>
        </w:rPr>
      </w:pPr>
    </w:p>
    <w:p w14:paraId="4DEBF230" w14:textId="155C2C2F" w:rsidR="006345A3" w:rsidRPr="007B71FF" w:rsidRDefault="006345A3" w:rsidP="00582D01">
      <w:pPr>
        <w:tabs>
          <w:tab w:val="left" w:pos="1139"/>
        </w:tabs>
        <w:spacing w:line="240" w:lineRule="auto"/>
        <w:jc w:val="both"/>
        <w:rPr>
          <w:rFonts w:ascii="Arial" w:hAnsi="Arial" w:cs="Arial"/>
          <w:b/>
          <w:i/>
          <w:iCs/>
        </w:rPr>
      </w:pPr>
    </w:p>
    <w:p w14:paraId="5B78F91B" w14:textId="3D601EE0" w:rsidR="006345A3" w:rsidRPr="007B71FF" w:rsidRDefault="006345A3" w:rsidP="00582D01">
      <w:pPr>
        <w:tabs>
          <w:tab w:val="left" w:pos="1139"/>
        </w:tabs>
        <w:spacing w:line="240" w:lineRule="auto"/>
        <w:jc w:val="both"/>
        <w:rPr>
          <w:rFonts w:ascii="Arial" w:hAnsi="Arial" w:cs="Arial"/>
          <w:b/>
          <w:i/>
          <w:iCs/>
        </w:rPr>
      </w:pPr>
    </w:p>
    <w:p w14:paraId="5E927BE2" w14:textId="77777777" w:rsidR="006345A3" w:rsidRPr="007B71FF" w:rsidRDefault="006345A3" w:rsidP="00582D01">
      <w:pPr>
        <w:tabs>
          <w:tab w:val="left" w:pos="1139"/>
        </w:tabs>
        <w:spacing w:line="240" w:lineRule="auto"/>
        <w:jc w:val="both"/>
        <w:rPr>
          <w:rFonts w:ascii="Arial" w:hAnsi="Arial" w:cs="Arial"/>
          <w:b/>
          <w:i/>
          <w:iCs/>
        </w:rPr>
      </w:pPr>
    </w:p>
    <w:p w14:paraId="1918CFB4" w14:textId="69FCF241" w:rsidR="006345A3" w:rsidRPr="007B71FF" w:rsidRDefault="006345A3" w:rsidP="00582D01">
      <w:pPr>
        <w:tabs>
          <w:tab w:val="left" w:pos="1139"/>
        </w:tabs>
        <w:spacing w:line="240" w:lineRule="auto"/>
        <w:jc w:val="both"/>
        <w:rPr>
          <w:rFonts w:ascii="Arial" w:hAnsi="Arial" w:cs="Arial"/>
          <w:b/>
          <w:i/>
          <w:iCs/>
        </w:rPr>
      </w:pPr>
    </w:p>
    <w:p w14:paraId="536FCDAE" w14:textId="568E0F94" w:rsidR="006345A3" w:rsidRPr="007B71FF" w:rsidRDefault="006345A3" w:rsidP="00582D01">
      <w:pPr>
        <w:tabs>
          <w:tab w:val="left" w:pos="1139"/>
        </w:tabs>
        <w:spacing w:line="240" w:lineRule="auto"/>
        <w:jc w:val="both"/>
        <w:rPr>
          <w:rFonts w:ascii="Arial" w:hAnsi="Arial" w:cs="Arial"/>
          <w:b/>
          <w:i/>
          <w:iCs/>
        </w:rPr>
      </w:pPr>
    </w:p>
    <w:p w14:paraId="41593D2F" w14:textId="77777777" w:rsidR="006345A3" w:rsidRPr="007B71FF" w:rsidRDefault="006345A3" w:rsidP="00582D01">
      <w:pPr>
        <w:tabs>
          <w:tab w:val="left" w:pos="1139"/>
        </w:tabs>
        <w:spacing w:line="240" w:lineRule="auto"/>
        <w:jc w:val="both"/>
        <w:rPr>
          <w:rFonts w:ascii="Arial" w:hAnsi="Arial" w:cs="Arial"/>
          <w:b/>
          <w:i/>
          <w:iCs/>
        </w:rPr>
      </w:pPr>
    </w:p>
    <w:p w14:paraId="7A1635B3" w14:textId="39D57895" w:rsidR="00582D01" w:rsidRDefault="00582D01" w:rsidP="00582D01">
      <w:pPr>
        <w:tabs>
          <w:tab w:val="left" w:pos="1139"/>
        </w:tabs>
        <w:spacing w:line="240" w:lineRule="auto"/>
        <w:jc w:val="both"/>
        <w:rPr>
          <w:rFonts w:ascii="Arial" w:hAnsi="Arial" w:cs="Arial"/>
          <w:b/>
          <w:i/>
          <w:iCs/>
        </w:rPr>
      </w:pPr>
    </w:p>
    <w:p w14:paraId="65E8546B" w14:textId="68C17218" w:rsidR="00AB5C5A" w:rsidRDefault="00AB5C5A" w:rsidP="00582D01">
      <w:pPr>
        <w:tabs>
          <w:tab w:val="left" w:pos="1139"/>
        </w:tabs>
        <w:spacing w:line="240" w:lineRule="auto"/>
        <w:jc w:val="both"/>
        <w:rPr>
          <w:rFonts w:ascii="Arial" w:hAnsi="Arial" w:cs="Arial"/>
          <w:b/>
          <w:i/>
          <w:iCs/>
        </w:rPr>
      </w:pPr>
    </w:p>
    <w:p w14:paraId="5033AA35" w14:textId="14E91F73" w:rsidR="00582D01" w:rsidRPr="00846AEA" w:rsidRDefault="00215E13" w:rsidP="00EC525F">
      <w:pPr>
        <w:tabs>
          <w:tab w:val="left" w:pos="1139"/>
        </w:tabs>
        <w:spacing w:line="240" w:lineRule="auto"/>
        <w:jc w:val="center"/>
        <w:rPr>
          <w:rFonts w:ascii="Arial" w:hAnsi="Arial" w:cs="Arial"/>
          <w:b/>
          <w:iCs/>
        </w:rPr>
      </w:pPr>
      <w:r w:rsidRPr="00846AEA">
        <w:rPr>
          <w:rFonts w:ascii="Arial" w:hAnsi="Arial" w:cs="Arial"/>
          <w:b/>
          <w:iCs/>
        </w:rPr>
        <w:lastRenderedPageBreak/>
        <w:t>C)</w:t>
      </w:r>
      <w:r w:rsidR="00846AEA" w:rsidRPr="00846AEA">
        <w:rPr>
          <w:rFonts w:ascii="Arial" w:hAnsi="Arial" w:cs="Arial"/>
          <w:b/>
          <w:iCs/>
        </w:rPr>
        <w:t xml:space="preserve"> </w:t>
      </w:r>
      <w:r w:rsidR="00582D01" w:rsidRPr="00846AEA">
        <w:rPr>
          <w:rFonts w:ascii="Arial" w:hAnsi="Arial" w:cs="Arial"/>
          <w:b/>
          <w:iCs/>
        </w:rPr>
        <w:t>N O T A S   DE   M E M O R I A</w:t>
      </w:r>
      <w:r w:rsidR="006B5794">
        <w:rPr>
          <w:rFonts w:ascii="Arial" w:hAnsi="Arial" w:cs="Arial"/>
          <w:b/>
          <w:iCs/>
        </w:rPr>
        <w:t xml:space="preserve"> (CUENTAS DE ORDEN)</w:t>
      </w:r>
    </w:p>
    <w:p w14:paraId="7BBB78E9" w14:textId="70E1E96B" w:rsidR="00582D01" w:rsidRPr="00846AEA" w:rsidRDefault="00582D01" w:rsidP="00582D01">
      <w:pPr>
        <w:tabs>
          <w:tab w:val="left" w:pos="1139"/>
        </w:tabs>
        <w:spacing w:line="240" w:lineRule="auto"/>
        <w:jc w:val="both"/>
        <w:rPr>
          <w:rFonts w:ascii="Arial" w:hAnsi="Arial" w:cs="Arial"/>
          <w:b/>
          <w:iCs/>
          <w:sz w:val="24"/>
          <w:szCs w:val="24"/>
        </w:rPr>
      </w:pPr>
      <w:r w:rsidRPr="00846AEA">
        <w:rPr>
          <w:rFonts w:ascii="Arial" w:hAnsi="Arial" w:cs="Arial"/>
          <w:b/>
          <w:iCs/>
          <w:sz w:val="24"/>
          <w:szCs w:val="24"/>
        </w:rPr>
        <w:t>C</w:t>
      </w:r>
      <w:r w:rsidR="00846AEA" w:rsidRPr="00846AEA">
        <w:rPr>
          <w:rFonts w:ascii="Arial" w:hAnsi="Arial" w:cs="Arial"/>
          <w:b/>
          <w:iCs/>
          <w:sz w:val="24"/>
          <w:szCs w:val="24"/>
        </w:rPr>
        <w:t xml:space="preserve">uentas de Orden Contables </w:t>
      </w:r>
    </w:p>
    <w:p w14:paraId="621A8DDC" w14:textId="49A071B4" w:rsidR="00582D01" w:rsidRPr="00846AEA" w:rsidRDefault="00846AEA" w:rsidP="00582D01">
      <w:pPr>
        <w:tabs>
          <w:tab w:val="left" w:pos="1139"/>
        </w:tabs>
        <w:spacing w:line="240" w:lineRule="auto"/>
        <w:jc w:val="both"/>
        <w:rPr>
          <w:rFonts w:ascii="Arial" w:hAnsi="Arial" w:cs="Arial"/>
          <w:bCs/>
        </w:rPr>
      </w:pPr>
      <w:r w:rsidRPr="00846AEA">
        <w:rPr>
          <w:rFonts w:ascii="Arial" w:hAnsi="Arial" w:cs="Arial"/>
          <w:bCs/>
          <w:i/>
          <w:iCs/>
        </w:rPr>
        <w:t>Valores</w:t>
      </w:r>
    </w:p>
    <w:p w14:paraId="2FC11DA5" w14:textId="3EA05549" w:rsidR="00582D01" w:rsidRPr="007B71FF" w:rsidRDefault="00582D01" w:rsidP="00582D01">
      <w:pPr>
        <w:tabs>
          <w:tab w:val="left" w:pos="1139"/>
        </w:tabs>
        <w:spacing w:line="240" w:lineRule="auto"/>
        <w:jc w:val="both"/>
        <w:rPr>
          <w:rFonts w:ascii="Arial" w:hAnsi="Arial" w:cs="Arial"/>
        </w:rPr>
      </w:pPr>
      <w:bookmarkStart w:id="117" w:name="_Hlk204161079"/>
      <w:r w:rsidRPr="007B71FF">
        <w:rPr>
          <w:rFonts w:ascii="Arial" w:hAnsi="Arial" w:cs="Arial"/>
        </w:rPr>
        <w:t>Al 3</w:t>
      </w:r>
      <w:r w:rsidR="00BE19EA">
        <w:rPr>
          <w:rFonts w:ascii="Arial" w:hAnsi="Arial" w:cs="Arial"/>
        </w:rPr>
        <w:t>1</w:t>
      </w:r>
      <w:r w:rsidRPr="007B71FF">
        <w:rPr>
          <w:rFonts w:ascii="Arial" w:hAnsi="Arial" w:cs="Arial"/>
        </w:rPr>
        <w:t xml:space="preserve"> de </w:t>
      </w:r>
      <w:r w:rsidR="00BE19EA">
        <w:rPr>
          <w:rFonts w:ascii="Arial" w:hAnsi="Arial" w:cs="Arial"/>
        </w:rPr>
        <w:t>dic</w:t>
      </w:r>
      <w:r w:rsidR="0068218F">
        <w:rPr>
          <w:rFonts w:ascii="Arial" w:hAnsi="Arial" w:cs="Arial"/>
        </w:rPr>
        <w:t>iembre</w:t>
      </w:r>
      <w:r w:rsidRPr="007B71FF">
        <w:rPr>
          <w:rFonts w:ascii="Arial" w:hAnsi="Arial" w:cs="Arial"/>
        </w:rPr>
        <w:t xml:space="preserve"> de 202</w:t>
      </w:r>
      <w:r w:rsidR="00F536AE" w:rsidRPr="007B71FF">
        <w:rPr>
          <w:rFonts w:ascii="Arial" w:hAnsi="Arial" w:cs="Arial"/>
        </w:rPr>
        <w:t>5</w:t>
      </w:r>
      <w:r w:rsidRPr="007B71FF">
        <w:rPr>
          <w:rFonts w:ascii="Arial" w:hAnsi="Arial" w:cs="Arial"/>
        </w:rPr>
        <w:t xml:space="preserve"> </w:t>
      </w:r>
      <w:bookmarkEnd w:id="117"/>
      <w:r w:rsidRPr="007B71FF">
        <w:rPr>
          <w:rFonts w:ascii="Arial" w:hAnsi="Arial" w:cs="Arial"/>
        </w:rPr>
        <w:t>en las cuentas de orden contable no existieron valores a registrar.</w:t>
      </w:r>
    </w:p>
    <w:p w14:paraId="7250B418" w14:textId="71A17F99" w:rsidR="00846AEA" w:rsidRPr="006B5794" w:rsidRDefault="00846AEA" w:rsidP="00582D01">
      <w:pPr>
        <w:tabs>
          <w:tab w:val="left" w:pos="1139"/>
        </w:tabs>
        <w:spacing w:line="240" w:lineRule="auto"/>
        <w:jc w:val="both"/>
        <w:rPr>
          <w:rFonts w:ascii="Arial" w:hAnsi="Arial" w:cs="Arial"/>
          <w:i/>
          <w:iCs/>
        </w:rPr>
      </w:pPr>
      <w:r w:rsidRPr="006B5794">
        <w:rPr>
          <w:rFonts w:ascii="Arial" w:hAnsi="Arial" w:cs="Arial"/>
          <w:i/>
          <w:iCs/>
        </w:rPr>
        <w:t>Emisiones de Obligaciones</w:t>
      </w:r>
    </w:p>
    <w:p w14:paraId="3D25336D" w14:textId="21287587" w:rsidR="00582D01" w:rsidRDefault="000C453A" w:rsidP="00582D01">
      <w:pPr>
        <w:tabs>
          <w:tab w:val="left" w:pos="1139"/>
        </w:tabs>
        <w:spacing w:line="240" w:lineRule="auto"/>
        <w:jc w:val="both"/>
        <w:rPr>
          <w:rFonts w:ascii="Arial" w:hAnsi="Arial" w:cs="Arial"/>
        </w:rPr>
      </w:pPr>
      <w:r w:rsidRPr="007B71FF">
        <w:rPr>
          <w:rFonts w:ascii="Arial" w:hAnsi="Arial" w:cs="Arial"/>
        </w:rPr>
        <w:t>Al 3</w:t>
      </w:r>
      <w:r w:rsidR="00BE19EA">
        <w:rPr>
          <w:rFonts w:ascii="Arial" w:hAnsi="Arial" w:cs="Arial"/>
        </w:rPr>
        <w:t>1</w:t>
      </w:r>
      <w:r w:rsidRPr="007B71FF">
        <w:rPr>
          <w:rFonts w:ascii="Arial" w:hAnsi="Arial" w:cs="Arial"/>
        </w:rPr>
        <w:t xml:space="preserve"> de </w:t>
      </w:r>
      <w:r w:rsidR="00BE19EA">
        <w:rPr>
          <w:rFonts w:ascii="Arial" w:hAnsi="Arial" w:cs="Arial"/>
        </w:rPr>
        <w:t>dic</w:t>
      </w:r>
      <w:r w:rsidR="00D05CB7">
        <w:rPr>
          <w:rFonts w:ascii="Arial" w:hAnsi="Arial" w:cs="Arial"/>
        </w:rPr>
        <w:t>iembre</w:t>
      </w:r>
      <w:r w:rsidRPr="007B71FF">
        <w:rPr>
          <w:rFonts w:ascii="Arial" w:hAnsi="Arial" w:cs="Arial"/>
        </w:rPr>
        <w:t xml:space="preserve"> de 2025 </w:t>
      </w:r>
      <w:r w:rsidR="00582D01" w:rsidRPr="007B71FF">
        <w:rPr>
          <w:rFonts w:ascii="Arial" w:hAnsi="Arial" w:cs="Arial"/>
        </w:rPr>
        <w:t>en las cuentas de orden contable no existió emisión de obligaciones a registrar.</w:t>
      </w:r>
    </w:p>
    <w:p w14:paraId="7DD67948" w14:textId="2E83DA82" w:rsidR="00846AEA" w:rsidRPr="00846AEA" w:rsidRDefault="00846AEA" w:rsidP="00582D01">
      <w:pPr>
        <w:spacing w:after="0" w:line="240" w:lineRule="auto"/>
        <w:jc w:val="both"/>
        <w:rPr>
          <w:rFonts w:ascii="Arial" w:eastAsia="Times New Roman" w:hAnsi="Arial" w:cs="Arial"/>
          <w:i/>
          <w:iCs/>
          <w:lang w:eastAsia="es-MX"/>
        </w:rPr>
      </w:pPr>
      <w:r w:rsidRPr="00846AEA">
        <w:rPr>
          <w:rFonts w:ascii="Arial" w:eastAsia="Times New Roman" w:hAnsi="Arial" w:cs="Arial"/>
          <w:i/>
          <w:iCs/>
          <w:lang w:eastAsia="es-MX"/>
        </w:rPr>
        <w:t xml:space="preserve">Avales y Garantías </w:t>
      </w:r>
    </w:p>
    <w:p w14:paraId="13626F77" w14:textId="77777777" w:rsidR="00846AEA" w:rsidRDefault="00846AEA" w:rsidP="00582D01">
      <w:pPr>
        <w:spacing w:after="0" w:line="240" w:lineRule="auto"/>
        <w:jc w:val="both"/>
        <w:rPr>
          <w:rFonts w:ascii="Arial" w:eastAsia="Times New Roman" w:hAnsi="Arial" w:cs="Arial"/>
          <w:b/>
          <w:bCs/>
          <w:i/>
          <w:iCs/>
          <w:lang w:eastAsia="es-MX"/>
        </w:rPr>
      </w:pPr>
    </w:p>
    <w:p w14:paraId="50768DE2" w14:textId="6BF67C66" w:rsidR="00582D01" w:rsidRDefault="00357B68" w:rsidP="00582D01">
      <w:pPr>
        <w:spacing w:after="0" w:line="240" w:lineRule="auto"/>
        <w:jc w:val="both"/>
        <w:rPr>
          <w:rFonts w:ascii="Arial" w:eastAsia="Times New Roman" w:hAnsi="Arial" w:cs="Arial"/>
          <w:lang w:eastAsia="es-MX"/>
        </w:rPr>
      </w:pPr>
      <w:r>
        <w:rPr>
          <w:rFonts w:ascii="Arial" w:eastAsia="Times New Roman" w:hAnsi="Arial" w:cs="Arial"/>
          <w:i/>
          <w:iCs/>
          <w:lang w:eastAsia="es-MX"/>
        </w:rPr>
        <w:t>i</w:t>
      </w:r>
      <w:r w:rsidRPr="006B5794">
        <w:rPr>
          <w:rFonts w:ascii="Arial" w:eastAsia="Times New Roman" w:hAnsi="Arial" w:cs="Arial"/>
          <w:i/>
          <w:iCs/>
          <w:lang w:eastAsia="es-MX"/>
        </w:rPr>
        <w:t>nformación</w:t>
      </w:r>
      <w:r w:rsidR="006B5794" w:rsidRPr="006B5794">
        <w:rPr>
          <w:rFonts w:ascii="Arial" w:eastAsia="Times New Roman" w:hAnsi="Arial" w:cs="Arial"/>
          <w:i/>
          <w:iCs/>
          <w:lang w:eastAsia="es-MX"/>
        </w:rPr>
        <w:t xml:space="preserve"> por </w:t>
      </w:r>
      <w:r w:rsidR="006B5794">
        <w:rPr>
          <w:rFonts w:ascii="Arial" w:eastAsia="Times New Roman" w:hAnsi="Arial" w:cs="Arial"/>
          <w:i/>
          <w:iCs/>
          <w:lang w:eastAsia="es-MX"/>
        </w:rPr>
        <w:t>D</w:t>
      </w:r>
      <w:r w:rsidR="006B5794" w:rsidRPr="006B5794">
        <w:rPr>
          <w:rFonts w:ascii="Arial" w:eastAsia="Times New Roman" w:hAnsi="Arial" w:cs="Arial"/>
          <w:i/>
          <w:iCs/>
          <w:lang w:eastAsia="es-MX"/>
        </w:rPr>
        <w:t xml:space="preserve">erecho de </w:t>
      </w:r>
      <w:r w:rsidR="006B5794">
        <w:rPr>
          <w:rFonts w:ascii="Arial" w:eastAsia="Times New Roman" w:hAnsi="Arial" w:cs="Arial"/>
          <w:i/>
          <w:iCs/>
          <w:lang w:eastAsia="es-MX"/>
        </w:rPr>
        <w:t>A</w:t>
      </w:r>
      <w:r w:rsidR="006B5794" w:rsidRPr="006B5794">
        <w:rPr>
          <w:rFonts w:ascii="Arial" w:eastAsia="Times New Roman" w:hAnsi="Arial" w:cs="Arial"/>
          <w:i/>
          <w:iCs/>
          <w:lang w:eastAsia="es-MX"/>
        </w:rPr>
        <w:t xml:space="preserve">gua </w:t>
      </w:r>
      <w:r w:rsidR="006B5794">
        <w:rPr>
          <w:rFonts w:ascii="Arial" w:eastAsia="Times New Roman" w:hAnsi="Arial" w:cs="Arial"/>
          <w:i/>
          <w:iCs/>
          <w:lang w:eastAsia="es-MX"/>
        </w:rPr>
        <w:t>P</w:t>
      </w:r>
      <w:r w:rsidR="006B5794" w:rsidRPr="006B5794">
        <w:rPr>
          <w:rFonts w:ascii="Arial" w:eastAsia="Times New Roman" w:hAnsi="Arial" w:cs="Arial"/>
          <w:i/>
          <w:iCs/>
          <w:lang w:eastAsia="es-MX"/>
        </w:rPr>
        <w:t>otable</w:t>
      </w:r>
      <w:r w:rsidR="006B5794" w:rsidRPr="006B5794">
        <w:rPr>
          <w:rFonts w:ascii="Arial" w:eastAsia="Times New Roman" w:hAnsi="Arial" w:cs="Arial"/>
          <w:lang w:eastAsia="es-MX"/>
        </w:rPr>
        <w:t>:</w:t>
      </w:r>
    </w:p>
    <w:p w14:paraId="6A0F5135" w14:textId="77777777" w:rsidR="00357B68" w:rsidRPr="006B5794" w:rsidRDefault="00357B68" w:rsidP="00582D01">
      <w:pPr>
        <w:spacing w:after="0" w:line="240" w:lineRule="auto"/>
        <w:jc w:val="both"/>
        <w:rPr>
          <w:rFonts w:ascii="Arial" w:eastAsia="Times New Roman" w:hAnsi="Arial" w:cs="Arial"/>
          <w:lang w:eastAsia="es-MX"/>
        </w:rPr>
      </w:pPr>
    </w:p>
    <w:p w14:paraId="5227AC36" w14:textId="7D620F82"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Cabe señalar que después de agotar las gestiones de cobro, la cartera vencida al 3</w:t>
      </w:r>
      <w:r w:rsidR="00EC09B1">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EC09B1">
        <w:rPr>
          <w:rFonts w:ascii="Arial" w:eastAsia="Times New Roman" w:hAnsi="Arial" w:cs="Arial"/>
          <w:bCs/>
          <w:color w:val="000000"/>
          <w:lang w:eastAsia="es-MX"/>
        </w:rPr>
        <w:t>dic</w:t>
      </w:r>
      <w:r w:rsidR="00555C0D">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EA0C96" w:rsidRPr="007B71FF">
        <w:rPr>
          <w:rFonts w:ascii="Arial" w:eastAsia="Times New Roman" w:hAnsi="Arial" w:cs="Arial"/>
          <w:bCs/>
          <w:color w:val="000000"/>
          <w:lang w:eastAsia="es-MX"/>
        </w:rPr>
        <w:t>5</w:t>
      </w:r>
      <w:r w:rsidRPr="007B71FF">
        <w:rPr>
          <w:rFonts w:ascii="Arial" w:eastAsia="Times New Roman" w:hAnsi="Arial" w:cs="Arial"/>
          <w:bCs/>
          <w:color w:val="000000"/>
          <w:lang w:eastAsia="es-MX"/>
        </w:rPr>
        <w:t xml:space="preserve"> por concepto de derechos de agua potable y rezagos es por la cantidad de </w:t>
      </w:r>
      <w:r w:rsidR="00775608" w:rsidRPr="00775608">
        <w:rPr>
          <w:rFonts w:ascii="Arial" w:eastAsia="Times New Roman" w:hAnsi="Arial" w:cs="Arial"/>
          <w:b/>
          <w:bCs/>
          <w:color w:val="000000"/>
          <w:lang w:eastAsia="es-MX"/>
        </w:rPr>
        <w:t>$</w:t>
      </w:r>
      <w:r w:rsidR="001F5B6B">
        <w:rPr>
          <w:rFonts w:ascii="Arial" w:eastAsia="Times New Roman" w:hAnsi="Arial" w:cs="Arial"/>
          <w:b/>
          <w:bCs/>
          <w:color w:val="000000"/>
          <w:lang w:eastAsia="es-MX"/>
        </w:rPr>
        <w:t>7,616,572.37</w:t>
      </w:r>
      <w:r w:rsidRPr="007B71FF">
        <w:rPr>
          <w:rFonts w:ascii="Arial" w:eastAsia="Times New Roman" w:hAnsi="Arial" w:cs="Arial"/>
          <w:b/>
          <w:bCs/>
          <w:color w:val="000000"/>
          <w:lang w:eastAsia="es-MX"/>
        </w:rPr>
        <w:t xml:space="preserve"> </w:t>
      </w:r>
      <w:r w:rsidRPr="007B71FF">
        <w:rPr>
          <w:rFonts w:ascii="Arial" w:eastAsia="Times New Roman" w:hAnsi="Arial" w:cs="Arial"/>
          <w:bCs/>
          <w:color w:val="000000"/>
          <w:lang w:eastAsia="es-MX"/>
        </w:rPr>
        <w:t xml:space="preserve">(Son: </w:t>
      </w:r>
      <w:r w:rsidR="001F5B6B">
        <w:rPr>
          <w:rFonts w:ascii="Arial" w:eastAsia="Times New Roman" w:hAnsi="Arial" w:cs="Arial"/>
          <w:bCs/>
          <w:color w:val="000000"/>
          <w:lang w:eastAsia="es-MX"/>
        </w:rPr>
        <w:t xml:space="preserve">Siete millones seiscientos </w:t>
      </w:r>
      <w:r w:rsidR="006D08F0">
        <w:rPr>
          <w:rFonts w:ascii="Arial" w:eastAsia="Times New Roman" w:hAnsi="Arial" w:cs="Arial"/>
          <w:bCs/>
          <w:color w:val="000000"/>
          <w:lang w:eastAsia="es-MX"/>
        </w:rPr>
        <w:t>dieciséis mil quinientos setenta y dos</w:t>
      </w:r>
      <w:r w:rsidR="00FB2F9D">
        <w:rPr>
          <w:rFonts w:ascii="Arial" w:eastAsia="Times New Roman" w:hAnsi="Arial" w:cs="Arial"/>
          <w:bCs/>
          <w:color w:val="000000"/>
          <w:lang w:eastAsia="es-MX"/>
        </w:rPr>
        <w:t xml:space="preserve"> </w:t>
      </w:r>
      <w:r w:rsidR="006D08F0">
        <w:rPr>
          <w:rFonts w:ascii="Arial" w:eastAsia="Times New Roman" w:hAnsi="Arial" w:cs="Arial"/>
          <w:bCs/>
          <w:color w:val="000000"/>
          <w:lang w:eastAsia="es-MX"/>
        </w:rPr>
        <w:t>37</w:t>
      </w:r>
      <w:r w:rsidRPr="007B71FF">
        <w:rPr>
          <w:rFonts w:ascii="Arial" w:eastAsia="Times New Roman" w:hAnsi="Arial" w:cs="Arial"/>
          <w:bCs/>
          <w:color w:val="000000"/>
          <w:lang w:eastAsia="es-MX"/>
        </w:rPr>
        <w:t>/100 M.N.) integrándose de la siguiente:</w:t>
      </w:r>
    </w:p>
    <w:p w14:paraId="57067519"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418"/>
      </w:tblGrid>
      <w:tr w:rsidR="00582D01" w:rsidRPr="007B71FF" w14:paraId="12A7BB92" w14:textId="77777777" w:rsidTr="004B1A1E">
        <w:tc>
          <w:tcPr>
            <w:tcW w:w="4527" w:type="dxa"/>
            <w:shd w:val="clear" w:color="auto" w:fill="ED7D31" w:themeFill="accent2"/>
          </w:tcPr>
          <w:p w14:paraId="2DC725FC" w14:textId="77777777" w:rsidR="00582D01" w:rsidRPr="007B71FF" w:rsidRDefault="00582D01" w:rsidP="004B1A1E">
            <w:pPr>
              <w:spacing w:after="0" w:line="240" w:lineRule="auto"/>
              <w:jc w:val="both"/>
              <w:rPr>
                <w:rFonts w:ascii="Arial" w:eastAsia="Times New Roman" w:hAnsi="Arial" w:cs="Arial"/>
                <w:b/>
                <w:color w:val="000000"/>
                <w:lang w:eastAsia="es-MX"/>
              </w:rPr>
            </w:pPr>
            <w:r w:rsidRPr="007B71FF">
              <w:rPr>
                <w:rFonts w:ascii="Arial" w:eastAsia="Times New Roman" w:hAnsi="Arial" w:cs="Arial"/>
                <w:b/>
                <w:color w:val="000000"/>
                <w:lang w:eastAsia="es-MX"/>
              </w:rPr>
              <w:t>SERVICIOS DE AGUA POTABLE</w:t>
            </w:r>
          </w:p>
        </w:tc>
        <w:tc>
          <w:tcPr>
            <w:tcW w:w="4527" w:type="dxa"/>
            <w:shd w:val="clear" w:color="auto" w:fill="ED7D31" w:themeFill="accent2"/>
          </w:tcPr>
          <w:p w14:paraId="4C090F96" w14:textId="77777777" w:rsidR="00582D01" w:rsidRPr="007B71FF" w:rsidRDefault="00582D01" w:rsidP="004B1A1E">
            <w:pPr>
              <w:spacing w:after="0" w:line="240" w:lineRule="auto"/>
              <w:jc w:val="both"/>
              <w:rPr>
                <w:rFonts w:ascii="Arial" w:eastAsia="Times New Roman" w:hAnsi="Arial" w:cs="Arial"/>
                <w:b/>
                <w:color w:val="000000"/>
                <w:lang w:eastAsia="es-MX"/>
              </w:rPr>
            </w:pPr>
            <w:r w:rsidRPr="007B71FF">
              <w:rPr>
                <w:rFonts w:ascii="Arial" w:eastAsia="Times New Roman" w:hAnsi="Arial" w:cs="Arial"/>
                <w:b/>
                <w:color w:val="000000"/>
                <w:lang w:eastAsia="es-MX"/>
              </w:rPr>
              <w:t>IMPORTE</w:t>
            </w:r>
          </w:p>
        </w:tc>
      </w:tr>
      <w:tr w:rsidR="00582D01" w:rsidRPr="007B71FF" w14:paraId="0870586E" w14:textId="77777777" w:rsidTr="004B1A1E">
        <w:tc>
          <w:tcPr>
            <w:tcW w:w="4527" w:type="dxa"/>
            <w:shd w:val="clear" w:color="auto" w:fill="auto"/>
          </w:tcPr>
          <w:p w14:paraId="47D38DDB" w14:textId="77777777" w:rsidR="00582D01" w:rsidRPr="007B71FF" w:rsidRDefault="00582D01" w:rsidP="004B1A1E">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CABECERA MUNICIPAL</w:t>
            </w:r>
          </w:p>
        </w:tc>
        <w:tc>
          <w:tcPr>
            <w:tcW w:w="4527" w:type="dxa"/>
            <w:shd w:val="clear" w:color="auto" w:fill="auto"/>
          </w:tcPr>
          <w:p w14:paraId="19F5DEC8" w14:textId="6F617D22" w:rsidR="00582D01" w:rsidRPr="007B71FF" w:rsidRDefault="00EC79A3" w:rsidP="004B1A1E">
            <w:pPr>
              <w:spacing w:after="0" w:line="240" w:lineRule="auto"/>
              <w:jc w:val="both"/>
              <w:rPr>
                <w:rFonts w:ascii="Arial" w:eastAsia="Times New Roman" w:hAnsi="Arial" w:cs="Arial"/>
                <w:bCs/>
                <w:color w:val="000000"/>
                <w:lang w:eastAsia="es-MX"/>
              </w:rPr>
            </w:pPr>
            <w:r w:rsidRPr="00EC79A3">
              <w:rPr>
                <w:rFonts w:ascii="Arial" w:eastAsia="Times New Roman" w:hAnsi="Arial" w:cs="Arial"/>
                <w:bCs/>
                <w:color w:val="000000"/>
                <w:lang w:eastAsia="es-MX"/>
              </w:rPr>
              <w:t>$</w:t>
            </w:r>
            <w:r w:rsidR="005E42BC">
              <w:rPr>
                <w:rFonts w:ascii="Arial" w:eastAsia="Times New Roman" w:hAnsi="Arial" w:cs="Arial"/>
                <w:bCs/>
                <w:color w:val="000000"/>
                <w:lang w:eastAsia="es-MX"/>
              </w:rPr>
              <w:t>7,616,572.37</w:t>
            </w:r>
          </w:p>
        </w:tc>
      </w:tr>
    </w:tbl>
    <w:p w14:paraId="58FD2929" w14:textId="77777777" w:rsidR="00582D01" w:rsidRPr="007B71FF" w:rsidRDefault="00582D01" w:rsidP="00582D01">
      <w:pPr>
        <w:spacing w:after="0" w:line="240" w:lineRule="auto"/>
        <w:jc w:val="both"/>
        <w:rPr>
          <w:rFonts w:ascii="Arial" w:eastAsia="Times New Roman" w:hAnsi="Arial" w:cs="Arial"/>
          <w:b/>
          <w:bCs/>
          <w:i/>
          <w:iCs/>
          <w:color w:val="000000"/>
          <w:lang w:eastAsia="es-MX"/>
        </w:rPr>
      </w:pPr>
    </w:p>
    <w:p w14:paraId="0320E264" w14:textId="0D5F0CBB" w:rsidR="00582D01" w:rsidRPr="006B5794" w:rsidRDefault="00357B68" w:rsidP="00582D01">
      <w:pPr>
        <w:spacing w:after="0" w:line="240" w:lineRule="auto"/>
        <w:jc w:val="both"/>
        <w:rPr>
          <w:rFonts w:ascii="Arial" w:eastAsia="Times New Roman" w:hAnsi="Arial" w:cs="Arial"/>
          <w:i/>
          <w:iCs/>
          <w:lang w:eastAsia="es-MX"/>
        </w:rPr>
      </w:pPr>
      <w:r>
        <w:rPr>
          <w:rFonts w:ascii="Arial" w:eastAsia="Times New Roman" w:hAnsi="Arial" w:cs="Arial"/>
          <w:i/>
          <w:iCs/>
          <w:lang w:eastAsia="es-MX"/>
        </w:rPr>
        <w:t>I</w:t>
      </w:r>
      <w:r w:rsidRPr="006B5794">
        <w:rPr>
          <w:rFonts w:ascii="Arial" w:eastAsia="Times New Roman" w:hAnsi="Arial" w:cs="Arial"/>
          <w:i/>
          <w:iCs/>
          <w:lang w:eastAsia="es-MX"/>
        </w:rPr>
        <w:t>nformación</w:t>
      </w:r>
      <w:r w:rsidR="006B5794" w:rsidRPr="006B5794">
        <w:rPr>
          <w:rFonts w:ascii="Arial" w:eastAsia="Times New Roman" w:hAnsi="Arial" w:cs="Arial"/>
          <w:i/>
          <w:iCs/>
          <w:lang w:eastAsia="es-MX"/>
        </w:rPr>
        <w:t xml:space="preserve"> del </w:t>
      </w:r>
      <w:r w:rsidR="006B5794">
        <w:rPr>
          <w:rFonts w:ascii="Arial" w:eastAsia="Times New Roman" w:hAnsi="Arial" w:cs="Arial"/>
          <w:i/>
          <w:iCs/>
          <w:lang w:eastAsia="es-MX"/>
        </w:rPr>
        <w:t>I</w:t>
      </w:r>
      <w:r w:rsidR="006B5794" w:rsidRPr="006B5794">
        <w:rPr>
          <w:rFonts w:ascii="Arial" w:eastAsia="Times New Roman" w:hAnsi="Arial" w:cs="Arial"/>
          <w:i/>
          <w:iCs/>
          <w:lang w:eastAsia="es-MX"/>
        </w:rPr>
        <w:t xml:space="preserve">mpuesto </w:t>
      </w:r>
      <w:r w:rsidR="006B5794">
        <w:rPr>
          <w:rFonts w:ascii="Arial" w:eastAsia="Times New Roman" w:hAnsi="Arial" w:cs="Arial"/>
          <w:i/>
          <w:iCs/>
          <w:lang w:eastAsia="es-MX"/>
        </w:rPr>
        <w:t>P</w:t>
      </w:r>
      <w:r w:rsidR="006B5794" w:rsidRPr="006B5794">
        <w:rPr>
          <w:rFonts w:ascii="Arial" w:eastAsia="Times New Roman" w:hAnsi="Arial" w:cs="Arial"/>
          <w:i/>
          <w:iCs/>
          <w:lang w:eastAsia="es-MX"/>
        </w:rPr>
        <w:t>redial</w:t>
      </w:r>
      <w:r w:rsidR="006B5794" w:rsidRPr="006B5794">
        <w:rPr>
          <w:rFonts w:ascii="Arial" w:eastAsia="Times New Roman" w:hAnsi="Arial" w:cs="Arial"/>
          <w:lang w:eastAsia="es-MX"/>
        </w:rPr>
        <w:t>:</w:t>
      </w:r>
    </w:p>
    <w:p w14:paraId="1F99B74D" w14:textId="77777777" w:rsidR="00582D01" w:rsidRPr="007B71FF" w:rsidRDefault="00582D01" w:rsidP="00582D01">
      <w:pPr>
        <w:spacing w:after="0" w:line="240" w:lineRule="auto"/>
        <w:jc w:val="both"/>
        <w:rPr>
          <w:rFonts w:ascii="Arial" w:eastAsia="Times New Roman" w:hAnsi="Arial" w:cs="Arial"/>
          <w:b/>
          <w:bCs/>
          <w:color w:val="000000"/>
          <w:lang w:eastAsia="es-MX"/>
        </w:rPr>
      </w:pPr>
    </w:p>
    <w:p w14:paraId="6719B574" w14:textId="6D19FB73" w:rsidR="00582D01" w:rsidRPr="007B71FF" w:rsidRDefault="00582D01" w:rsidP="00582D01">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Del total del padrón del predial el importe de la cartera vencida al 3</w:t>
      </w:r>
      <w:r w:rsidR="00462721">
        <w:rPr>
          <w:rFonts w:ascii="Arial" w:eastAsia="Times New Roman" w:hAnsi="Arial" w:cs="Arial"/>
          <w:bCs/>
          <w:color w:val="000000"/>
          <w:lang w:eastAsia="es-MX"/>
        </w:rPr>
        <w:t>1</w:t>
      </w:r>
      <w:r w:rsidRPr="007B71FF">
        <w:rPr>
          <w:rFonts w:ascii="Arial" w:eastAsia="Times New Roman" w:hAnsi="Arial" w:cs="Arial"/>
          <w:bCs/>
          <w:color w:val="000000"/>
          <w:lang w:eastAsia="es-MX"/>
        </w:rPr>
        <w:t xml:space="preserve"> de </w:t>
      </w:r>
      <w:r w:rsidR="00462721">
        <w:rPr>
          <w:rFonts w:ascii="Arial" w:eastAsia="Times New Roman" w:hAnsi="Arial" w:cs="Arial"/>
          <w:bCs/>
          <w:color w:val="000000"/>
          <w:lang w:eastAsia="es-MX"/>
        </w:rPr>
        <w:t>dic</w:t>
      </w:r>
      <w:r w:rsidR="00555C0D">
        <w:rPr>
          <w:rFonts w:ascii="Arial" w:eastAsia="Times New Roman" w:hAnsi="Arial" w:cs="Arial"/>
          <w:bCs/>
          <w:color w:val="000000"/>
          <w:lang w:eastAsia="es-MX"/>
        </w:rPr>
        <w:t>iembre</w:t>
      </w:r>
      <w:r w:rsidRPr="007B71FF">
        <w:rPr>
          <w:rFonts w:ascii="Arial" w:eastAsia="Times New Roman" w:hAnsi="Arial" w:cs="Arial"/>
          <w:bCs/>
          <w:color w:val="000000"/>
          <w:lang w:eastAsia="es-MX"/>
        </w:rPr>
        <w:t xml:space="preserve"> de 202</w:t>
      </w:r>
      <w:r w:rsidR="00A86384">
        <w:rPr>
          <w:rFonts w:ascii="Arial" w:eastAsia="Times New Roman" w:hAnsi="Arial" w:cs="Arial"/>
          <w:bCs/>
          <w:color w:val="000000"/>
          <w:lang w:eastAsia="es-MX"/>
        </w:rPr>
        <w:t>5</w:t>
      </w:r>
      <w:r w:rsidRPr="007B71FF">
        <w:rPr>
          <w:rFonts w:ascii="Arial" w:eastAsia="Times New Roman" w:hAnsi="Arial" w:cs="Arial"/>
          <w:bCs/>
          <w:color w:val="000000"/>
          <w:lang w:eastAsia="es-MX"/>
        </w:rPr>
        <w:t xml:space="preserve"> por concepto de predial urbano y predial rústico es por la cantidad de </w:t>
      </w:r>
      <w:r w:rsidR="00FB2F9D" w:rsidRPr="00FB2F9D">
        <w:rPr>
          <w:rFonts w:ascii="Arial" w:eastAsia="Times New Roman" w:hAnsi="Arial" w:cs="Arial"/>
          <w:b/>
          <w:bCs/>
          <w:color w:val="000000"/>
          <w:lang w:eastAsia="es-MX"/>
        </w:rPr>
        <w:t>$</w:t>
      </w:r>
      <w:r w:rsidR="00EC09B1">
        <w:rPr>
          <w:rFonts w:ascii="Arial" w:eastAsia="Times New Roman" w:hAnsi="Arial" w:cs="Arial"/>
          <w:b/>
          <w:bCs/>
          <w:color w:val="000000"/>
          <w:lang w:eastAsia="es-MX"/>
        </w:rPr>
        <w:t>0</w:t>
      </w:r>
      <w:r w:rsidR="00FB2F9D" w:rsidRPr="00FB2F9D">
        <w:rPr>
          <w:rFonts w:ascii="Arial" w:eastAsia="Times New Roman" w:hAnsi="Arial" w:cs="Arial"/>
          <w:b/>
          <w:bCs/>
          <w:color w:val="000000"/>
          <w:lang w:eastAsia="es-MX"/>
        </w:rPr>
        <w:t xml:space="preserve"> </w:t>
      </w:r>
      <w:r w:rsidRPr="007B71FF">
        <w:rPr>
          <w:rFonts w:ascii="Arial" w:eastAsia="Times New Roman" w:hAnsi="Arial" w:cs="Arial"/>
          <w:bCs/>
          <w:color w:val="000000"/>
          <w:lang w:eastAsia="es-MX"/>
        </w:rPr>
        <w:t xml:space="preserve">(Son: </w:t>
      </w:r>
      <w:r w:rsidR="00462721">
        <w:rPr>
          <w:rFonts w:ascii="Arial" w:eastAsia="Times New Roman" w:hAnsi="Arial" w:cs="Arial"/>
          <w:bCs/>
          <w:color w:val="000000"/>
          <w:lang w:eastAsia="es-MX"/>
        </w:rPr>
        <w:t xml:space="preserve">cero </w:t>
      </w:r>
      <w:r w:rsidR="00AE157A">
        <w:rPr>
          <w:rFonts w:ascii="Arial" w:eastAsia="Times New Roman" w:hAnsi="Arial" w:cs="Arial"/>
          <w:bCs/>
          <w:color w:val="000000"/>
          <w:lang w:eastAsia="es-MX"/>
        </w:rPr>
        <w:t>00</w:t>
      </w:r>
      <w:r w:rsidRPr="007B71FF">
        <w:rPr>
          <w:rFonts w:ascii="Arial" w:eastAsia="Times New Roman" w:hAnsi="Arial" w:cs="Arial"/>
          <w:bCs/>
          <w:color w:val="000000"/>
          <w:lang w:eastAsia="es-MX"/>
        </w:rPr>
        <w:t>/100 M.N.) integrándose de la siguiente manera:</w:t>
      </w:r>
    </w:p>
    <w:p w14:paraId="605301A0" w14:textId="77777777" w:rsidR="00582D01" w:rsidRPr="007B71FF" w:rsidRDefault="00582D01" w:rsidP="00582D01">
      <w:pPr>
        <w:spacing w:after="0" w:line="240" w:lineRule="auto"/>
        <w:jc w:val="both"/>
        <w:rPr>
          <w:rFonts w:ascii="Arial" w:eastAsia="Times New Roman" w:hAnsi="Arial" w:cs="Arial"/>
          <w:bCs/>
          <w:color w:val="000000"/>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4418"/>
      </w:tblGrid>
      <w:tr w:rsidR="00582D01" w:rsidRPr="007B71FF" w14:paraId="20CCB127" w14:textId="77777777" w:rsidTr="004B1A1E">
        <w:tc>
          <w:tcPr>
            <w:tcW w:w="4410" w:type="dxa"/>
            <w:shd w:val="clear" w:color="auto" w:fill="ED7D31" w:themeFill="accent2"/>
          </w:tcPr>
          <w:p w14:paraId="6B7232D6" w14:textId="77777777" w:rsidR="00582D01" w:rsidRPr="007B71FF" w:rsidRDefault="00582D01" w:rsidP="004B1A1E">
            <w:pPr>
              <w:spacing w:after="0" w:line="240" w:lineRule="auto"/>
              <w:jc w:val="both"/>
              <w:rPr>
                <w:rFonts w:ascii="Arial" w:eastAsia="Times New Roman" w:hAnsi="Arial" w:cs="Arial"/>
                <w:b/>
                <w:color w:val="000000"/>
                <w:lang w:eastAsia="es-MX"/>
              </w:rPr>
            </w:pPr>
            <w:r w:rsidRPr="007B71FF">
              <w:rPr>
                <w:rFonts w:ascii="Arial" w:eastAsia="Times New Roman" w:hAnsi="Arial" w:cs="Arial"/>
                <w:b/>
                <w:color w:val="000000"/>
                <w:lang w:eastAsia="es-MX"/>
              </w:rPr>
              <w:t>IMPUESTO PREDIAL</w:t>
            </w:r>
          </w:p>
        </w:tc>
        <w:tc>
          <w:tcPr>
            <w:tcW w:w="4418" w:type="dxa"/>
            <w:shd w:val="clear" w:color="auto" w:fill="ED7D31" w:themeFill="accent2"/>
          </w:tcPr>
          <w:p w14:paraId="1715222C" w14:textId="77777777" w:rsidR="00582D01" w:rsidRPr="007B71FF" w:rsidRDefault="00582D01" w:rsidP="004B1A1E">
            <w:pPr>
              <w:spacing w:after="0" w:line="240" w:lineRule="auto"/>
              <w:jc w:val="both"/>
              <w:rPr>
                <w:rFonts w:ascii="Arial" w:eastAsia="Times New Roman" w:hAnsi="Arial" w:cs="Arial"/>
                <w:b/>
                <w:color w:val="000000"/>
                <w:lang w:eastAsia="es-MX"/>
              </w:rPr>
            </w:pPr>
            <w:r w:rsidRPr="007B71FF">
              <w:rPr>
                <w:rFonts w:ascii="Arial" w:eastAsia="Times New Roman" w:hAnsi="Arial" w:cs="Arial"/>
                <w:b/>
                <w:color w:val="000000"/>
                <w:lang w:eastAsia="es-MX"/>
              </w:rPr>
              <w:t>IMPORTE</w:t>
            </w:r>
          </w:p>
        </w:tc>
      </w:tr>
      <w:tr w:rsidR="00582D01" w:rsidRPr="007B71FF" w14:paraId="46338689" w14:textId="77777777" w:rsidTr="004B1A1E">
        <w:tc>
          <w:tcPr>
            <w:tcW w:w="4410" w:type="dxa"/>
            <w:shd w:val="clear" w:color="auto" w:fill="auto"/>
          </w:tcPr>
          <w:p w14:paraId="67B4DD5D" w14:textId="77777777" w:rsidR="00582D01" w:rsidRPr="007B71FF" w:rsidRDefault="00582D01" w:rsidP="004B1A1E">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PREDIAL URBANO y RUSTICO</w:t>
            </w:r>
          </w:p>
        </w:tc>
        <w:tc>
          <w:tcPr>
            <w:tcW w:w="4418" w:type="dxa"/>
            <w:shd w:val="clear" w:color="auto" w:fill="auto"/>
          </w:tcPr>
          <w:p w14:paraId="209D1B78" w14:textId="255BE5CC" w:rsidR="00582D01" w:rsidRPr="007B71FF" w:rsidRDefault="00EA0C96" w:rsidP="004B1A1E">
            <w:pPr>
              <w:spacing w:after="0"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w:t>
            </w:r>
            <w:r w:rsidR="00EC09B1">
              <w:rPr>
                <w:rFonts w:ascii="Arial" w:eastAsia="Times New Roman" w:hAnsi="Arial" w:cs="Arial"/>
                <w:bCs/>
                <w:color w:val="000000"/>
                <w:lang w:eastAsia="es-MX"/>
              </w:rPr>
              <w:t>0</w:t>
            </w:r>
          </w:p>
        </w:tc>
      </w:tr>
    </w:tbl>
    <w:p w14:paraId="41BD1B99" w14:textId="77777777" w:rsidR="00582D01" w:rsidRPr="007B71FF" w:rsidRDefault="00582D01" w:rsidP="00582D01">
      <w:pPr>
        <w:spacing w:after="0" w:line="240" w:lineRule="auto"/>
        <w:jc w:val="both"/>
        <w:rPr>
          <w:rFonts w:ascii="Arial" w:eastAsia="Times New Roman" w:hAnsi="Arial" w:cs="Arial"/>
          <w:bCs/>
          <w:color w:val="000000"/>
          <w:lang w:eastAsia="es-MX"/>
        </w:rPr>
      </w:pPr>
    </w:p>
    <w:p w14:paraId="66FCA1A5" w14:textId="77777777" w:rsidR="00C7536C" w:rsidRDefault="00C7536C" w:rsidP="00582D01">
      <w:pPr>
        <w:spacing w:after="0" w:line="240" w:lineRule="auto"/>
        <w:jc w:val="both"/>
        <w:rPr>
          <w:rFonts w:ascii="Arial" w:eastAsia="Times New Roman" w:hAnsi="Arial" w:cs="Arial"/>
          <w:bCs/>
          <w:color w:val="000000"/>
          <w:lang w:eastAsia="es-MX"/>
        </w:rPr>
      </w:pPr>
    </w:p>
    <w:p w14:paraId="0FA8B778" w14:textId="77777777" w:rsidR="00C7536C" w:rsidRDefault="00C7536C" w:rsidP="00582D01">
      <w:pPr>
        <w:spacing w:after="0" w:line="240" w:lineRule="auto"/>
        <w:jc w:val="both"/>
        <w:rPr>
          <w:rFonts w:ascii="Arial" w:eastAsia="Times New Roman" w:hAnsi="Arial" w:cs="Arial"/>
          <w:bCs/>
          <w:color w:val="000000"/>
          <w:lang w:eastAsia="es-MX"/>
        </w:rPr>
      </w:pPr>
    </w:p>
    <w:p w14:paraId="3443E7B7" w14:textId="77777777" w:rsidR="00C7536C" w:rsidRDefault="00C7536C" w:rsidP="00582D01">
      <w:pPr>
        <w:spacing w:after="0" w:line="240" w:lineRule="auto"/>
        <w:jc w:val="both"/>
        <w:rPr>
          <w:rFonts w:ascii="Arial" w:eastAsia="Times New Roman" w:hAnsi="Arial" w:cs="Arial"/>
          <w:bCs/>
          <w:color w:val="000000"/>
          <w:lang w:eastAsia="es-MX"/>
        </w:rPr>
        <w:sectPr w:rsidR="00C7536C" w:rsidSect="006345A3">
          <w:headerReference w:type="default" r:id="rId43"/>
          <w:footerReference w:type="default" r:id="rId44"/>
          <w:pgSz w:w="12240" w:h="15840"/>
          <w:pgMar w:top="1417" w:right="1701" w:bottom="1417" w:left="1701" w:header="708" w:footer="120" w:gutter="0"/>
          <w:cols w:space="708"/>
          <w:docGrid w:linePitch="360"/>
        </w:sectPr>
      </w:pPr>
    </w:p>
    <w:p w14:paraId="0ED890A8" w14:textId="7530439D" w:rsidR="00582D01" w:rsidRPr="006B5794" w:rsidRDefault="006B5794" w:rsidP="00582D01">
      <w:pPr>
        <w:spacing w:after="0" w:line="240" w:lineRule="auto"/>
        <w:jc w:val="both"/>
        <w:rPr>
          <w:rFonts w:ascii="Arial" w:eastAsia="Times New Roman" w:hAnsi="Arial" w:cs="Arial"/>
          <w:bCs/>
          <w:color w:val="000000"/>
          <w:lang w:eastAsia="es-MX"/>
        </w:rPr>
      </w:pPr>
      <w:r>
        <w:rPr>
          <w:rFonts w:ascii="Arial" w:eastAsia="Times New Roman" w:hAnsi="Arial" w:cs="Arial"/>
          <w:bCs/>
          <w:color w:val="000000"/>
          <w:lang w:eastAsia="es-MX"/>
        </w:rPr>
        <w:lastRenderedPageBreak/>
        <w:t>D</w:t>
      </w:r>
      <w:r w:rsidRPr="006B5794">
        <w:rPr>
          <w:rFonts w:ascii="Arial" w:eastAsia="Times New Roman" w:hAnsi="Arial" w:cs="Arial"/>
          <w:bCs/>
          <w:color w:val="000000"/>
          <w:lang w:eastAsia="es-MX"/>
        </w:rPr>
        <w:t xml:space="preserve">e las </w:t>
      </w:r>
      <w:r>
        <w:rPr>
          <w:rFonts w:ascii="Arial" w:eastAsia="Times New Roman" w:hAnsi="Arial" w:cs="Arial"/>
          <w:bCs/>
          <w:color w:val="000000"/>
          <w:lang w:eastAsia="es-MX"/>
        </w:rPr>
        <w:t>O</w:t>
      </w:r>
      <w:r w:rsidRPr="006B5794">
        <w:rPr>
          <w:rFonts w:ascii="Arial" w:eastAsia="Times New Roman" w:hAnsi="Arial" w:cs="Arial"/>
          <w:bCs/>
          <w:color w:val="000000"/>
          <w:lang w:eastAsia="es-MX"/>
        </w:rPr>
        <w:t xml:space="preserve">bligaciones </w:t>
      </w:r>
      <w:r>
        <w:rPr>
          <w:rFonts w:ascii="Arial" w:eastAsia="Times New Roman" w:hAnsi="Arial" w:cs="Arial"/>
          <w:bCs/>
          <w:color w:val="000000"/>
          <w:lang w:eastAsia="es-MX"/>
        </w:rPr>
        <w:t>C</w:t>
      </w:r>
      <w:r w:rsidRPr="006B5794">
        <w:rPr>
          <w:rFonts w:ascii="Arial" w:eastAsia="Times New Roman" w:hAnsi="Arial" w:cs="Arial"/>
          <w:bCs/>
          <w:color w:val="000000"/>
          <w:lang w:eastAsia="es-MX"/>
        </w:rPr>
        <w:t>ontingentes (</w:t>
      </w:r>
      <w:r>
        <w:rPr>
          <w:rFonts w:ascii="Arial" w:eastAsia="Times New Roman" w:hAnsi="Arial" w:cs="Arial"/>
          <w:bCs/>
          <w:color w:val="000000"/>
          <w:lang w:eastAsia="es-MX"/>
        </w:rPr>
        <w:t>J</w:t>
      </w:r>
      <w:r w:rsidRPr="006B5794">
        <w:rPr>
          <w:rFonts w:ascii="Arial" w:eastAsia="Times New Roman" w:hAnsi="Arial" w:cs="Arial"/>
          <w:bCs/>
          <w:color w:val="000000"/>
          <w:lang w:eastAsia="es-MX"/>
        </w:rPr>
        <w:t xml:space="preserve">uicios </w:t>
      </w:r>
      <w:r>
        <w:rPr>
          <w:rFonts w:ascii="Arial" w:eastAsia="Times New Roman" w:hAnsi="Arial" w:cs="Arial"/>
          <w:bCs/>
          <w:color w:val="000000"/>
          <w:lang w:eastAsia="es-MX"/>
        </w:rPr>
        <w:t>L</w:t>
      </w:r>
      <w:r w:rsidRPr="006B5794">
        <w:rPr>
          <w:rFonts w:ascii="Arial" w:eastAsia="Times New Roman" w:hAnsi="Arial" w:cs="Arial"/>
          <w:bCs/>
          <w:color w:val="000000"/>
          <w:lang w:eastAsia="es-MX"/>
        </w:rPr>
        <w:t xml:space="preserve">aborales del </w:t>
      </w:r>
      <w:r>
        <w:rPr>
          <w:rFonts w:ascii="Arial" w:eastAsia="Times New Roman" w:hAnsi="Arial" w:cs="Arial"/>
          <w:bCs/>
          <w:color w:val="000000"/>
          <w:lang w:eastAsia="es-MX"/>
        </w:rPr>
        <w:t>M</w:t>
      </w:r>
      <w:r w:rsidRPr="006B5794">
        <w:rPr>
          <w:rFonts w:ascii="Arial" w:eastAsia="Times New Roman" w:hAnsi="Arial" w:cs="Arial"/>
          <w:bCs/>
          <w:color w:val="000000"/>
          <w:lang w:eastAsia="es-MX"/>
        </w:rPr>
        <w:t>unicipio)</w:t>
      </w:r>
    </w:p>
    <w:p w14:paraId="253228DE" w14:textId="38D8B5B1" w:rsidR="00582D01" w:rsidRPr="00846AEA" w:rsidRDefault="00582D01" w:rsidP="00582D01">
      <w:pPr>
        <w:tabs>
          <w:tab w:val="left" w:pos="1139"/>
        </w:tabs>
        <w:spacing w:line="240" w:lineRule="auto"/>
        <w:jc w:val="both"/>
        <w:rPr>
          <w:rFonts w:ascii="Arial" w:hAnsi="Arial" w:cs="Arial"/>
          <w:bCs/>
          <w:i/>
          <w:iCs/>
        </w:rPr>
      </w:pPr>
      <w:r w:rsidRPr="007B71FF">
        <w:rPr>
          <w:rFonts w:ascii="Arial" w:hAnsi="Arial" w:cs="Arial"/>
          <w:b/>
          <w:i/>
          <w:iCs/>
          <w:u w:val="single"/>
        </w:rPr>
        <w:br/>
      </w:r>
      <w:r w:rsidR="00846AEA" w:rsidRPr="00846AEA">
        <w:rPr>
          <w:rFonts w:ascii="Arial" w:hAnsi="Arial" w:cs="Arial"/>
          <w:bCs/>
          <w:i/>
          <w:iCs/>
        </w:rPr>
        <w:t>Juicios</w:t>
      </w:r>
    </w:p>
    <w:p w14:paraId="28799D0A" w14:textId="77777777" w:rsidR="005E502C" w:rsidRDefault="00582D01" w:rsidP="0012777A">
      <w:pPr>
        <w:tabs>
          <w:tab w:val="left" w:pos="1139"/>
        </w:tabs>
        <w:spacing w:line="240" w:lineRule="auto"/>
        <w:jc w:val="both"/>
        <w:rPr>
          <w:rFonts w:ascii="Arial" w:eastAsia="Times New Roman" w:hAnsi="Arial" w:cs="Arial"/>
          <w:bCs/>
          <w:color w:val="000000"/>
          <w:lang w:eastAsia="es-MX"/>
        </w:rPr>
      </w:pPr>
      <w:r w:rsidRPr="007B71FF">
        <w:rPr>
          <w:rFonts w:ascii="Arial" w:eastAsia="Times New Roman" w:hAnsi="Arial" w:cs="Arial"/>
          <w:bCs/>
          <w:color w:val="000000"/>
          <w:lang w:eastAsia="es-MX"/>
        </w:rPr>
        <w:t>Las posibles obligaciones laborales, derivadas de compensaciones o indemnizaciones, laudos y contingencias en general, se reconocen dentro de la contabilidad mediante cuentas de orden, registrándose en los resultados del ejercicio en el momento en que se efectúan.</w:t>
      </w:r>
    </w:p>
    <w:p w14:paraId="6F60D1C5" w14:textId="5922D607" w:rsidR="0012777A" w:rsidRDefault="00582D01" w:rsidP="0012777A">
      <w:pPr>
        <w:tabs>
          <w:tab w:val="left" w:pos="1139"/>
        </w:tabs>
        <w:spacing w:line="240" w:lineRule="auto"/>
        <w:jc w:val="both"/>
        <w:rPr>
          <w:rFonts w:ascii="Arial" w:hAnsi="Arial" w:cs="Arial"/>
        </w:rPr>
      </w:pPr>
      <w:r w:rsidRPr="007B71FF">
        <w:rPr>
          <w:rFonts w:ascii="Arial" w:hAnsi="Arial" w:cs="Arial"/>
        </w:rPr>
        <w:t>De igual manera se informa los juicios promovidos en contra de este H. Ayuntamiento de Calkiní detallando los avances y estado de los laudos, y que no se tiene el monto total a pagar pues el mismo se estima hasta la emisión del laudo según se vayan acreditando en proceso, de igual manera se manifiesta que no se tiene acceso a la totalidad de los expedientes, los laudos y juicios en proceso mismos que a continuación se relacionan:</w:t>
      </w:r>
    </w:p>
    <w:p w14:paraId="496BCD84" w14:textId="1A98BF9B" w:rsidR="0049312F" w:rsidRDefault="006B5794" w:rsidP="0012777A">
      <w:pPr>
        <w:tabs>
          <w:tab w:val="left" w:pos="1139"/>
        </w:tabs>
        <w:spacing w:line="240" w:lineRule="auto"/>
        <w:jc w:val="both"/>
        <w:rPr>
          <w:rFonts w:ascii="Arial" w:hAnsi="Arial" w:cs="Arial"/>
          <w:b/>
          <w:bCs/>
        </w:rPr>
      </w:pPr>
      <w:r>
        <w:rPr>
          <w:rFonts w:ascii="Arial" w:hAnsi="Arial" w:cs="Arial"/>
          <w:b/>
          <w:bCs/>
        </w:rPr>
        <w:t>A</w:t>
      </w:r>
      <w:r w:rsidRPr="0012777A">
        <w:rPr>
          <w:rFonts w:ascii="Arial" w:hAnsi="Arial" w:cs="Arial"/>
          <w:b/>
          <w:bCs/>
        </w:rPr>
        <w:t xml:space="preserve">ctualización de </w:t>
      </w:r>
      <w:r>
        <w:rPr>
          <w:rFonts w:ascii="Arial" w:hAnsi="Arial" w:cs="Arial"/>
          <w:b/>
          <w:bCs/>
        </w:rPr>
        <w:t>E</w:t>
      </w:r>
      <w:r w:rsidRPr="0012777A">
        <w:rPr>
          <w:rFonts w:ascii="Arial" w:hAnsi="Arial" w:cs="Arial"/>
          <w:b/>
          <w:bCs/>
        </w:rPr>
        <w:t xml:space="preserve">xpedientes en </w:t>
      </w:r>
      <w:r>
        <w:rPr>
          <w:rFonts w:ascii="Arial" w:hAnsi="Arial" w:cs="Arial"/>
          <w:b/>
          <w:bCs/>
        </w:rPr>
        <w:t>M</w:t>
      </w:r>
      <w:r w:rsidRPr="0012777A">
        <w:rPr>
          <w:rFonts w:ascii="Arial" w:hAnsi="Arial" w:cs="Arial"/>
          <w:b/>
          <w:bCs/>
        </w:rPr>
        <w:t xml:space="preserve">ateria </w:t>
      </w:r>
      <w:r>
        <w:rPr>
          <w:rFonts w:ascii="Arial" w:hAnsi="Arial" w:cs="Arial"/>
          <w:b/>
          <w:bCs/>
        </w:rPr>
        <w:t>L</w:t>
      </w:r>
      <w:r w:rsidRPr="0012777A">
        <w:rPr>
          <w:rFonts w:ascii="Arial" w:hAnsi="Arial" w:cs="Arial"/>
          <w:b/>
          <w:bCs/>
        </w:rPr>
        <w:t>aboral hasta el 3</w:t>
      </w:r>
      <w:r w:rsidR="00673207">
        <w:rPr>
          <w:rFonts w:ascii="Arial" w:hAnsi="Arial" w:cs="Arial"/>
          <w:b/>
          <w:bCs/>
        </w:rPr>
        <w:t>1</w:t>
      </w:r>
      <w:r w:rsidRPr="0012777A">
        <w:rPr>
          <w:rFonts w:ascii="Arial" w:hAnsi="Arial" w:cs="Arial"/>
          <w:b/>
          <w:bCs/>
        </w:rPr>
        <w:t xml:space="preserve"> de </w:t>
      </w:r>
      <w:r w:rsidR="00673207">
        <w:rPr>
          <w:rFonts w:ascii="Arial" w:hAnsi="Arial" w:cs="Arial"/>
          <w:b/>
          <w:bCs/>
        </w:rPr>
        <w:t>dic</w:t>
      </w:r>
      <w:r w:rsidR="00AE157A">
        <w:rPr>
          <w:rFonts w:ascii="Arial" w:hAnsi="Arial" w:cs="Arial"/>
          <w:b/>
          <w:bCs/>
        </w:rPr>
        <w:t>iembre</w:t>
      </w:r>
      <w:r w:rsidRPr="0012777A">
        <w:rPr>
          <w:rFonts w:ascii="Arial" w:hAnsi="Arial" w:cs="Arial"/>
          <w:b/>
          <w:bCs/>
        </w:rPr>
        <w:t xml:space="preserve"> del 2025.</w:t>
      </w:r>
    </w:p>
    <w:tbl>
      <w:tblPr>
        <w:tblW w:w="14885" w:type="dxa"/>
        <w:tblInd w:w="-998" w:type="dxa"/>
        <w:tblCellMar>
          <w:left w:w="70" w:type="dxa"/>
          <w:right w:w="70" w:type="dxa"/>
        </w:tblCellMar>
        <w:tblLook w:val="04A0" w:firstRow="1" w:lastRow="0" w:firstColumn="1" w:lastColumn="0" w:noHBand="0" w:noVBand="1"/>
      </w:tblPr>
      <w:tblGrid>
        <w:gridCol w:w="993"/>
        <w:gridCol w:w="1323"/>
        <w:gridCol w:w="1134"/>
        <w:gridCol w:w="861"/>
        <w:gridCol w:w="2127"/>
        <w:gridCol w:w="994"/>
        <w:gridCol w:w="2551"/>
        <w:gridCol w:w="993"/>
        <w:gridCol w:w="2409"/>
        <w:gridCol w:w="1536"/>
      </w:tblGrid>
      <w:tr w:rsidR="00E15F0B" w:rsidRPr="00932B82" w14:paraId="350861EB" w14:textId="77777777" w:rsidTr="00B13F11">
        <w:trPr>
          <w:trHeight w:val="792"/>
        </w:trPr>
        <w:tc>
          <w:tcPr>
            <w:tcW w:w="993"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35E1DC5E"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NÚMERO DE EXPEDIENTE</w:t>
            </w:r>
          </w:p>
        </w:tc>
        <w:tc>
          <w:tcPr>
            <w:tcW w:w="1405"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34CFCF2D"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AUTORIDAD RESPONSABLE</w:t>
            </w:r>
          </w:p>
        </w:tc>
        <w:tc>
          <w:tcPr>
            <w:tcW w:w="1134"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234BC0B3"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PROMOVENTE</w:t>
            </w:r>
          </w:p>
        </w:tc>
        <w:tc>
          <w:tcPr>
            <w:tcW w:w="861"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2C2C5437"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TIPO DE DEMANDA</w:t>
            </w:r>
          </w:p>
        </w:tc>
        <w:tc>
          <w:tcPr>
            <w:tcW w:w="2127"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3BA79CDE"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ESTADO PROCESAL</w:t>
            </w:r>
          </w:p>
        </w:tc>
        <w:tc>
          <w:tcPr>
            <w:tcW w:w="994"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2839D727"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LAUDO</w:t>
            </w:r>
          </w:p>
        </w:tc>
        <w:tc>
          <w:tcPr>
            <w:tcW w:w="2551"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4DFFB93A"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FECHA DEL ÚLTIMO ACUERDO</w:t>
            </w:r>
          </w:p>
        </w:tc>
        <w:tc>
          <w:tcPr>
            <w:tcW w:w="993" w:type="dxa"/>
            <w:tcBorders>
              <w:top w:val="single" w:sz="4" w:space="0" w:color="auto"/>
              <w:left w:val="single" w:sz="4" w:space="0" w:color="auto"/>
              <w:bottom w:val="single" w:sz="4" w:space="0" w:color="auto"/>
              <w:right w:val="single" w:sz="4" w:space="0" w:color="auto"/>
            </w:tcBorders>
            <w:shd w:val="clear" w:color="ED7D31" w:fill="ED7D31"/>
            <w:vAlign w:val="center"/>
            <w:hideMark/>
          </w:tcPr>
          <w:p w14:paraId="6671B98A"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FECHA DE LA ÚLTIMA REVISIÓN</w:t>
            </w:r>
          </w:p>
        </w:tc>
        <w:tc>
          <w:tcPr>
            <w:tcW w:w="2409"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33E7CA4F"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OBSERVACIONES</w:t>
            </w:r>
          </w:p>
        </w:tc>
        <w:tc>
          <w:tcPr>
            <w:tcW w:w="1418" w:type="dxa"/>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5E49171B" w14:textId="77777777" w:rsidR="00064074" w:rsidRPr="00064074" w:rsidRDefault="00064074" w:rsidP="00064074">
            <w:pPr>
              <w:spacing w:after="0" w:line="240" w:lineRule="auto"/>
              <w:jc w:val="center"/>
              <w:rPr>
                <w:rFonts w:eastAsia="Times New Roman" w:cs="Calibri"/>
                <w:b/>
                <w:bCs/>
                <w:color w:val="FFFFFF"/>
                <w:sz w:val="16"/>
                <w:szCs w:val="16"/>
                <w:lang w:eastAsia="es-MX"/>
              </w:rPr>
            </w:pPr>
            <w:r w:rsidRPr="00064074">
              <w:rPr>
                <w:rFonts w:eastAsia="Times New Roman" w:cs="Calibri"/>
                <w:b/>
                <w:bCs/>
                <w:color w:val="FFFFFF"/>
                <w:sz w:val="16"/>
                <w:szCs w:val="16"/>
                <w:lang w:eastAsia="es-MX"/>
              </w:rPr>
              <w:t>CANTIDAD A PAGAR</w:t>
            </w:r>
          </w:p>
        </w:tc>
      </w:tr>
      <w:tr w:rsidR="00E15F0B" w:rsidRPr="00932B82" w14:paraId="6A222635" w14:textId="77777777" w:rsidTr="00B13F11">
        <w:trPr>
          <w:trHeight w:val="258"/>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1388F"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52/2011</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384AA"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F4B084"/>
              <w:left w:val="nil"/>
              <w:bottom w:val="single" w:sz="4" w:space="0" w:color="F4B084"/>
              <w:right w:val="nil"/>
            </w:tcBorders>
            <w:shd w:val="clear" w:color="000000" w:fill="FFFFFF"/>
            <w:vAlign w:val="center"/>
            <w:hideMark/>
          </w:tcPr>
          <w:p w14:paraId="1B0548E0"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Rosa Isela Canul Couoh</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9680E"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A9C12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Convenio de pago en vías de cumplimiento.</w:t>
            </w:r>
            <w:r w:rsidRPr="00064074">
              <w:rPr>
                <w:rFonts w:ascii="Arial" w:eastAsia="Times New Roman" w:hAnsi="Arial" w:cs="Arial"/>
                <w:color w:val="000000"/>
                <w:sz w:val="16"/>
                <w:szCs w:val="16"/>
                <w:lang w:eastAsia="es-MX"/>
              </w:rPr>
              <w:br/>
              <w:t>Con fecha 30 de agosto de 2024 se realizó y ratificó el convenio de pago ante el Tribunal Burocrático de Conciliación y Arbitraje del Estado de Campeche, acordando 29 parcialidades a pagar.</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637D09"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Laudo de fecha 09 de enero de 2013</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C09EE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15 de diciembre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9C0B10"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15 de diciembre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6118D0"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Ratificación de pago número 18</w:t>
            </w:r>
            <w:r w:rsidRPr="00064074">
              <w:rPr>
                <w:rFonts w:ascii="Arial" w:eastAsia="Times New Roman" w:hAnsi="Arial" w:cs="Arial"/>
                <w:b/>
                <w:bCs/>
                <w:color w:val="000000"/>
                <w:sz w:val="16"/>
                <w:szCs w:val="16"/>
                <w:lang w:eastAsia="es-MX"/>
              </w:rPr>
              <w:br/>
              <w:t>04 de febrero de 2026</w:t>
            </w:r>
            <w:r w:rsidRPr="00064074">
              <w:rPr>
                <w:rFonts w:ascii="Arial" w:eastAsia="Times New Roman" w:hAnsi="Arial" w:cs="Arial"/>
                <w:b/>
                <w:bCs/>
                <w:color w:val="000000"/>
                <w:sz w:val="16"/>
                <w:szCs w:val="16"/>
                <w:lang w:eastAsia="es-MX"/>
              </w:rPr>
              <w:br/>
              <w:t>10:30 horas.</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01BFA5" w14:textId="77777777" w:rsidR="00064074" w:rsidRPr="00064074" w:rsidRDefault="00064074" w:rsidP="00064074">
            <w:pPr>
              <w:spacing w:after="240" w:line="240" w:lineRule="auto"/>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$750,000.00</w:t>
            </w:r>
            <w:r w:rsidRPr="00064074">
              <w:rPr>
                <w:rFonts w:ascii="Arial" w:eastAsia="Times New Roman" w:hAnsi="Arial" w:cs="Arial"/>
                <w:b/>
                <w:bCs/>
                <w:color w:val="000000"/>
                <w:sz w:val="16"/>
                <w:szCs w:val="16"/>
                <w:lang w:eastAsia="es-MX"/>
              </w:rPr>
              <w:br/>
              <w:t>(SON: SETECIENTOS CINCUENTA MIL PESOS 00/100 M.N.)</w:t>
            </w:r>
            <w:r w:rsidRPr="00064074">
              <w:rPr>
                <w:rFonts w:ascii="Arial" w:eastAsia="Times New Roman" w:hAnsi="Arial" w:cs="Arial"/>
                <w:b/>
                <w:bCs/>
                <w:color w:val="000000"/>
                <w:sz w:val="16"/>
                <w:szCs w:val="16"/>
                <w:lang w:eastAsia="es-MX"/>
              </w:rPr>
              <w:br/>
            </w:r>
          </w:p>
        </w:tc>
      </w:tr>
      <w:tr w:rsidR="00E15F0B" w:rsidRPr="00932B82" w14:paraId="74DC756A" w14:textId="77777777" w:rsidTr="00B13F11">
        <w:trPr>
          <w:trHeight w:val="138"/>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0B677"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178/2016</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4CCB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TRIBUNAL BUROCRÁTICO DE CONCILIACIÓN Y ARBITRAJE </w:t>
            </w:r>
            <w:r w:rsidRPr="00064074">
              <w:rPr>
                <w:rFonts w:ascii="Arial" w:eastAsia="Times New Roman" w:hAnsi="Arial" w:cs="Arial"/>
                <w:color w:val="000000"/>
                <w:sz w:val="16"/>
                <w:szCs w:val="16"/>
                <w:lang w:eastAsia="es-MX"/>
              </w:rPr>
              <w:lastRenderedPageBreak/>
              <w:t>DEL ESTADO DE CAMPECHE</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602D9DDB"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lastRenderedPageBreak/>
              <w:t>Mariano Dzib</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0DC8A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69BD0"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Amparo indirecto 1666/2024</w:t>
            </w:r>
            <w:r w:rsidRPr="00064074">
              <w:rPr>
                <w:rFonts w:ascii="Arial" w:eastAsia="Times New Roman" w:hAnsi="Arial" w:cs="Arial"/>
                <w:b/>
                <w:bCs/>
                <w:color w:val="000000"/>
                <w:sz w:val="16"/>
                <w:szCs w:val="16"/>
                <w:lang w:eastAsia="es-MX"/>
              </w:rPr>
              <w:br/>
              <w:t xml:space="preserve">Juzgado Primero de Distrito </w:t>
            </w:r>
            <w:r w:rsidRPr="00064074">
              <w:rPr>
                <w:rFonts w:ascii="Arial" w:eastAsia="Times New Roman" w:hAnsi="Arial" w:cs="Arial"/>
                <w:b/>
                <w:bCs/>
                <w:color w:val="000000"/>
                <w:sz w:val="16"/>
                <w:szCs w:val="16"/>
                <w:lang w:eastAsia="es-MX"/>
              </w:rPr>
              <w:br/>
              <w:t>Promovido por la parte actora.</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242D6F"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15 de febrero de 2018</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F00858"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02 de septiembre de 2025 </w:t>
            </w:r>
            <w:r w:rsidRPr="00064074">
              <w:rPr>
                <w:rFonts w:ascii="Arial" w:eastAsia="Times New Roman" w:hAnsi="Arial" w:cs="Arial"/>
                <w:color w:val="000000"/>
                <w:sz w:val="16"/>
                <w:szCs w:val="16"/>
                <w:lang w:eastAsia="es-MX"/>
              </w:rPr>
              <w:br/>
            </w:r>
            <w:r w:rsidRPr="00064074">
              <w:rPr>
                <w:rFonts w:ascii="Arial" w:eastAsia="Times New Roman" w:hAnsi="Arial" w:cs="Arial"/>
                <w:color w:val="FF0000"/>
                <w:sz w:val="16"/>
                <w:szCs w:val="16"/>
                <w:lang w:eastAsia="es-MX"/>
              </w:rPr>
              <w:t>Notificado el 14 de octubre de 2025</w:t>
            </w:r>
            <w:r w:rsidRPr="00064074">
              <w:rPr>
                <w:rFonts w:ascii="Arial" w:eastAsia="Times New Roman" w:hAnsi="Arial" w:cs="Arial"/>
                <w:color w:val="FF0000"/>
                <w:sz w:val="16"/>
                <w:szCs w:val="16"/>
                <w:lang w:eastAsia="es-MX"/>
              </w:rPr>
              <w:br/>
            </w:r>
            <w:r w:rsidRPr="00064074">
              <w:rPr>
                <w:rFonts w:ascii="Arial" w:eastAsia="Times New Roman" w:hAnsi="Arial" w:cs="Arial"/>
                <w:color w:val="000000"/>
                <w:sz w:val="16"/>
                <w:szCs w:val="16"/>
                <w:lang w:eastAsia="es-MX"/>
              </w:rPr>
              <w:br/>
              <w:t xml:space="preserve">Dentro del término de quince días hábiles, realicen todos los </w:t>
            </w:r>
            <w:r w:rsidRPr="00064074">
              <w:rPr>
                <w:rFonts w:ascii="Arial" w:eastAsia="Times New Roman" w:hAnsi="Arial" w:cs="Arial"/>
                <w:color w:val="000000"/>
                <w:sz w:val="16"/>
                <w:szCs w:val="16"/>
                <w:lang w:eastAsia="es-MX"/>
              </w:rPr>
              <w:lastRenderedPageBreak/>
              <w:t xml:space="preserve">trámites necesarios a fin de que se efectúe el pago que corresponde al monto del laudo emitido, y en caso de tener alguna imposibilidad real de efectuar el pago requerido deberá acreditarla fehacientemente e informar por escrito al Tribunal, y en este supuesto ordenar que se realicen todos los trámites necesarios para que se incluya en el presupuesto de egresos municipal 2026. </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CC5C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lastRenderedPageBreak/>
              <w:t>15 de diciembre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BB2FEA" w14:textId="77777777" w:rsidR="00064074" w:rsidRPr="00064074" w:rsidRDefault="00064074" w:rsidP="00064074">
            <w:pPr>
              <w:spacing w:after="0" w:line="240" w:lineRule="auto"/>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1. </w:t>
            </w:r>
            <w:r w:rsidRPr="00064074">
              <w:rPr>
                <w:rFonts w:ascii="Arial" w:eastAsia="Times New Roman" w:hAnsi="Arial" w:cs="Arial"/>
                <w:color w:val="000000"/>
                <w:sz w:val="16"/>
                <w:szCs w:val="16"/>
                <w:lang w:eastAsia="es-MX"/>
              </w:rPr>
              <w:t>Procedimiento administrativo para incluir en el presupuesto de egresos 2025 una partida presupuestal para el pago de pasivos del presente expediente.</w:t>
            </w:r>
            <w:r w:rsidRPr="00064074">
              <w:rPr>
                <w:rFonts w:ascii="Arial" w:eastAsia="Times New Roman" w:hAnsi="Arial" w:cs="Arial"/>
                <w:b/>
                <w:bCs/>
                <w:color w:val="000000"/>
                <w:sz w:val="16"/>
                <w:szCs w:val="16"/>
                <w:lang w:eastAsia="es-MX"/>
              </w:rPr>
              <w:br/>
            </w:r>
            <w:r w:rsidRPr="00064074">
              <w:rPr>
                <w:rFonts w:ascii="Arial" w:eastAsia="Times New Roman" w:hAnsi="Arial" w:cs="Arial"/>
                <w:b/>
                <w:bCs/>
                <w:color w:val="000000"/>
                <w:sz w:val="16"/>
                <w:szCs w:val="16"/>
                <w:lang w:eastAsia="es-MX"/>
              </w:rPr>
              <w:lastRenderedPageBreak/>
              <w:t xml:space="preserve">2. </w:t>
            </w:r>
            <w:r w:rsidRPr="00064074">
              <w:rPr>
                <w:rFonts w:ascii="Arial" w:eastAsia="Times New Roman" w:hAnsi="Arial" w:cs="Arial"/>
                <w:color w:val="000000"/>
                <w:sz w:val="16"/>
                <w:szCs w:val="16"/>
                <w:lang w:eastAsia="es-MX"/>
              </w:rPr>
              <w:t>Escrito de nulidad de actuaciones presentado en fecha 12 de junio de 2025, derivado de los acuerdos notificados en domicilio diferente al nombrado en el presente expediente.</w:t>
            </w:r>
            <w:r w:rsidRPr="00064074">
              <w:rPr>
                <w:rFonts w:ascii="Arial" w:eastAsia="Times New Roman" w:hAnsi="Arial" w:cs="Arial"/>
                <w:b/>
                <w:bCs/>
                <w:color w:val="000000"/>
                <w:sz w:val="16"/>
                <w:szCs w:val="16"/>
                <w:lang w:eastAsia="es-MX"/>
              </w:rPr>
              <w:br/>
              <w:t xml:space="preserve">3. </w:t>
            </w:r>
            <w:r w:rsidRPr="00064074">
              <w:rPr>
                <w:rFonts w:ascii="Arial" w:eastAsia="Times New Roman" w:hAnsi="Arial" w:cs="Arial"/>
                <w:color w:val="000000"/>
                <w:sz w:val="16"/>
                <w:szCs w:val="16"/>
                <w:lang w:eastAsia="es-MX"/>
              </w:rPr>
              <w:t xml:space="preserve">Escrito de cambio de domicilio presentado en fecha 12 de junio de 2025. </w:t>
            </w:r>
            <w:r w:rsidRPr="00064074">
              <w:rPr>
                <w:rFonts w:ascii="Arial" w:eastAsia="Times New Roman" w:hAnsi="Arial" w:cs="Arial"/>
                <w:color w:val="000000"/>
                <w:sz w:val="16"/>
                <w:szCs w:val="16"/>
                <w:lang w:eastAsia="es-MX"/>
              </w:rPr>
              <w:br/>
              <w:t>4. Oficio No. 223/JUL/25 del Congreso del Estado en el cual se declara incompetente para conocer y dar inicio a los procedimientos administrativos de separación del cargo de funcionarios municipales.</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2A03B0"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lastRenderedPageBreak/>
              <w:t>$3,244,848.35</w:t>
            </w:r>
            <w:r w:rsidRPr="00064074">
              <w:rPr>
                <w:rFonts w:ascii="Arial" w:eastAsia="Times New Roman" w:hAnsi="Arial" w:cs="Arial"/>
                <w:b/>
                <w:bCs/>
                <w:color w:val="000000"/>
                <w:sz w:val="16"/>
                <w:szCs w:val="16"/>
                <w:lang w:eastAsia="es-MX"/>
              </w:rPr>
              <w:br/>
              <w:t xml:space="preserve">(SON: TRES MILLONES DOSCIENTOS CUARENTA Y CUATRO MIL </w:t>
            </w:r>
            <w:r w:rsidRPr="00064074">
              <w:rPr>
                <w:rFonts w:ascii="Arial" w:eastAsia="Times New Roman" w:hAnsi="Arial" w:cs="Arial"/>
                <w:b/>
                <w:bCs/>
                <w:color w:val="000000"/>
                <w:sz w:val="16"/>
                <w:szCs w:val="16"/>
                <w:lang w:eastAsia="es-MX"/>
              </w:rPr>
              <w:lastRenderedPageBreak/>
              <w:t>OCHOCIENTOS CUARENTA Y OCHO PESOS 35/100 M.N.)</w:t>
            </w:r>
          </w:p>
        </w:tc>
      </w:tr>
      <w:tr w:rsidR="00E15F0B" w:rsidRPr="00932B82" w14:paraId="6ECDF5E2" w14:textId="77777777" w:rsidTr="00B13F11">
        <w:trPr>
          <w:trHeight w:val="1453"/>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154B9"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197/2016</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6C28BC"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2635A82"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José Alfredo Rivera Jácome</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41F7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88FEC4"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Amparo Directo</w:t>
            </w:r>
            <w:r w:rsidRPr="00064074">
              <w:rPr>
                <w:rFonts w:ascii="Arial" w:eastAsia="Times New Roman" w:hAnsi="Arial" w:cs="Arial"/>
                <w:b/>
                <w:bCs/>
                <w:color w:val="000000"/>
                <w:sz w:val="16"/>
                <w:szCs w:val="16"/>
                <w:lang w:eastAsia="es-MX"/>
              </w:rPr>
              <w:br/>
              <w:t>606/2023</w:t>
            </w:r>
            <w:r w:rsidRPr="00064074">
              <w:rPr>
                <w:rFonts w:ascii="Arial" w:eastAsia="Times New Roman" w:hAnsi="Arial" w:cs="Arial"/>
                <w:b/>
                <w:bCs/>
                <w:color w:val="000000"/>
                <w:sz w:val="16"/>
                <w:szCs w:val="16"/>
                <w:lang w:eastAsia="es-MX"/>
              </w:rPr>
              <w:br/>
              <w:t>Tribunal Colegiado del Trigésimo Primer Circuito</w:t>
            </w:r>
            <w:r w:rsidRPr="00064074">
              <w:rPr>
                <w:rFonts w:ascii="Arial" w:eastAsia="Times New Roman" w:hAnsi="Arial" w:cs="Arial"/>
                <w:b/>
                <w:bCs/>
                <w:color w:val="000000"/>
                <w:sz w:val="16"/>
                <w:szCs w:val="16"/>
                <w:lang w:eastAsia="es-MX"/>
              </w:rPr>
              <w:br/>
              <w:t xml:space="preserve"> Promovido por la parte actora en contra del laudo de fecha 26 de agosto de 2024.</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A25E73"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26 de agosto de 2024</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0E32E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07 de noviembre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C47D13"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FF069D"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no notificado.</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AD7E2A"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$4,762,916.47</w:t>
            </w:r>
            <w:r w:rsidRPr="00064074">
              <w:rPr>
                <w:rFonts w:ascii="Arial" w:eastAsia="Times New Roman" w:hAnsi="Arial" w:cs="Arial"/>
                <w:b/>
                <w:bCs/>
                <w:color w:val="000000"/>
                <w:sz w:val="16"/>
                <w:szCs w:val="16"/>
                <w:lang w:eastAsia="es-MX"/>
              </w:rPr>
              <w:br/>
              <w:t>(SON: CUATRO MILLONES SETECIENTOS SESENTA Y DOS MIL NOVECIENTOS DIECISÉIS PESOS 47/100 M.N.)</w:t>
            </w:r>
          </w:p>
        </w:tc>
      </w:tr>
      <w:tr w:rsidR="00E15F0B" w:rsidRPr="00932B82" w14:paraId="77175565" w14:textId="77777777" w:rsidTr="00B13F11">
        <w:trPr>
          <w:trHeight w:val="1149"/>
        </w:trPr>
        <w:tc>
          <w:tcPr>
            <w:tcW w:w="993" w:type="dxa"/>
            <w:tcBorders>
              <w:top w:val="single" w:sz="4" w:space="0" w:color="F4B084"/>
              <w:left w:val="single" w:sz="4" w:space="0" w:color="F4B084"/>
              <w:bottom w:val="single" w:sz="4" w:space="0" w:color="F4B084"/>
              <w:right w:val="nil"/>
            </w:tcBorders>
            <w:shd w:val="clear" w:color="000000" w:fill="FFFFFF"/>
            <w:noWrap/>
            <w:vAlign w:val="center"/>
            <w:hideMark/>
          </w:tcPr>
          <w:p w14:paraId="6E5EDD21"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098/2016</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5628E8"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C6C381B"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br/>
              <w:t xml:space="preserve">Jorge Tomás </w:t>
            </w:r>
            <w:proofErr w:type="spellStart"/>
            <w:r w:rsidRPr="00064074">
              <w:rPr>
                <w:rFonts w:ascii="Arial" w:eastAsia="Times New Roman" w:hAnsi="Arial" w:cs="Arial"/>
                <w:color w:val="000000"/>
                <w:sz w:val="16"/>
                <w:szCs w:val="16"/>
                <w:lang w:eastAsia="es-MX"/>
              </w:rPr>
              <w:t>Huchín</w:t>
            </w:r>
            <w:proofErr w:type="spellEnd"/>
            <w:r w:rsidRPr="00064074">
              <w:rPr>
                <w:rFonts w:ascii="Arial" w:eastAsia="Times New Roman" w:hAnsi="Arial" w:cs="Arial"/>
                <w:color w:val="000000"/>
                <w:sz w:val="16"/>
                <w:szCs w:val="16"/>
                <w:lang w:eastAsia="es-MX"/>
              </w:rPr>
              <w:t xml:space="preserve"> Gutiérrez</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125E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7A3F8"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Amparo indirecto 1397/2024 </w:t>
            </w:r>
            <w:r w:rsidRPr="00064074">
              <w:rPr>
                <w:rFonts w:ascii="Arial" w:eastAsia="Times New Roman" w:hAnsi="Arial" w:cs="Arial"/>
                <w:b/>
                <w:bCs/>
                <w:color w:val="000000"/>
                <w:sz w:val="16"/>
                <w:szCs w:val="16"/>
                <w:lang w:eastAsia="es-MX"/>
              </w:rPr>
              <w:br/>
              <w:t>Juzgado Segundo de Distrito</w:t>
            </w:r>
            <w:r w:rsidRPr="00064074">
              <w:rPr>
                <w:rFonts w:ascii="Arial" w:eastAsia="Times New Roman" w:hAnsi="Arial" w:cs="Arial"/>
                <w:b/>
                <w:bCs/>
                <w:color w:val="000000"/>
                <w:sz w:val="16"/>
                <w:szCs w:val="16"/>
                <w:lang w:eastAsia="es-MX"/>
              </w:rPr>
              <w:br/>
              <w:t>Promovido por el H. Ayuntamiento de Calkiní contra orden de embargo.</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2A62DF"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04 de agosto de 2023</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1FCF90"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14 de octubre de 2025</w:t>
            </w:r>
            <w:r w:rsidRPr="00064074">
              <w:rPr>
                <w:rFonts w:ascii="Arial" w:eastAsia="Times New Roman" w:hAnsi="Arial" w:cs="Arial"/>
                <w:color w:val="000000"/>
                <w:sz w:val="16"/>
                <w:szCs w:val="16"/>
                <w:lang w:eastAsia="es-MX"/>
              </w:rPr>
              <w:br/>
            </w:r>
            <w:r w:rsidRPr="00064074">
              <w:rPr>
                <w:rFonts w:ascii="Arial" w:eastAsia="Times New Roman" w:hAnsi="Arial" w:cs="Arial"/>
                <w:color w:val="FF0000"/>
                <w:sz w:val="16"/>
                <w:szCs w:val="16"/>
                <w:lang w:eastAsia="es-MX"/>
              </w:rPr>
              <w:t>Notificado el 16 de octubre de 2025</w:t>
            </w:r>
            <w:r w:rsidRPr="00064074">
              <w:rPr>
                <w:rFonts w:ascii="Arial" w:eastAsia="Times New Roman" w:hAnsi="Arial" w:cs="Arial"/>
                <w:color w:val="FF0000"/>
                <w:sz w:val="16"/>
                <w:szCs w:val="16"/>
                <w:lang w:eastAsia="es-MX"/>
              </w:rPr>
              <w:br/>
            </w:r>
            <w:r w:rsidRPr="00064074">
              <w:rPr>
                <w:rFonts w:ascii="Arial" w:eastAsia="Times New Roman" w:hAnsi="Arial" w:cs="Arial"/>
                <w:color w:val="FF0000"/>
                <w:sz w:val="16"/>
                <w:szCs w:val="16"/>
                <w:lang w:eastAsia="es-MX"/>
              </w:rPr>
              <w:br/>
            </w:r>
            <w:r w:rsidRPr="00064074">
              <w:rPr>
                <w:rFonts w:ascii="Arial" w:eastAsia="Times New Roman" w:hAnsi="Arial" w:cs="Arial"/>
                <w:sz w:val="16"/>
                <w:szCs w:val="16"/>
                <w:lang w:eastAsia="es-MX"/>
              </w:rPr>
              <w:t xml:space="preserve">Dentro del término de quince días hábiles, realicen todos los trámites necesarios a fin de que se efectúe el pago que corresponde al monto del laudo emitido, y en caso de tener alguna imposibilidad real de efectuar el pago requerido deberá acreditarla fehacientemente e informar por escrito al Tribunal, y </w:t>
            </w:r>
            <w:r w:rsidRPr="00064074">
              <w:rPr>
                <w:rFonts w:ascii="Arial" w:eastAsia="Times New Roman" w:hAnsi="Arial" w:cs="Arial"/>
                <w:sz w:val="16"/>
                <w:szCs w:val="16"/>
                <w:lang w:eastAsia="es-MX"/>
              </w:rPr>
              <w:lastRenderedPageBreak/>
              <w:t xml:space="preserve">en este supuesto ordenar que se realicen todos los trámites necesarios para que se incluya en el presupuesto de egresos municipal 2026. </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6ABD4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lastRenderedPageBreak/>
              <w:t>06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EB1658" w14:textId="77777777" w:rsidR="00064074" w:rsidRPr="00064074" w:rsidRDefault="00064074" w:rsidP="00064074">
            <w:pPr>
              <w:spacing w:after="0" w:line="240" w:lineRule="auto"/>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4FC7E"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$3,137,485.3</w:t>
            </w:r>
            <w:r w:rsidRPr="00064074">
              <w:rPr>
                <w:rFonts w:ascii="Arial" w:eastAsia="Times New Roman" w:hAnsi="Arial" w:cs="Arial"/>
                <w:b/>
                <w:bCs/>
                <w:color w:val="000000"/>
                <w:sz w:val="16"/>
                <w:szCs w:val="16"/>
                <w:lang w:eastAsia="es-MX"/>
              </w:rPr>
              <w:br/>
              <w:t>(SON: TRES MILLONES CIENTO TREINTA Y SIETE MIL CUATROCIENTOS OCHENTA Y CINCO PESOS 3/100 M.N.)</w:t>
            </w:r>
          </w:p>
        </w:tc>
      </w:tr>
      <w:tr w:rsidR="00E15F0B" w:rsidRPr="00932B82" w14:paraId="5BD10F5E" w14:textId="77777777" w:rsidTr="00B13F11">
        <w:trPr>
          <w:trHeight w:val="872"/>
        </w:trPr>
        <w:tc>
          <w:tcPr>
            <w:tcW w:w="993" w:type="dxa"/>
            <w:tcBorders>
              <w:top w:val="single" w:sz="4" w:space="0" w:color="F4B084"/>
              <w:left w:val="single" w:sz="4" w:space="0" w:color="F4B084"/>
              <w:bottom w:val="single" w:sz="4" w:space="0" w:color="F4B084"/>
              <w:right w:val="nil"/>
            </w:tcBorders>
            <w:shd w:val="clear" w:color="000000" w:fill="FFFFFF"/>
            <w:noWrap/>
            <w:vAlign w:val="center"/>
            <w:hideMark/>
          </w:tcPr>
          <w:p w14:paraId="55340BE9"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114/2015</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B9CC2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ADAAEB8"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Moisés Poot Caamal</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6D908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4F448B"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Laudo</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0561BD"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01 abril 2022</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834FF3"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Escrito de cambio de domicilio presentado en fecha 22 de mayo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EF14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06 de mayo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9AD5A8"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no notificado.</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0375F4"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$56,309.85 </w:t>
            </w:r>
            <w:r w:rsidRPr="00064074">
              <w:rPr>
                <w:rFonts w:ascii="Arial" w:eastAsia="Times New Roman" w:hAnsi="Arial" w:cs="Arial"/>
                <w:b/>
                <w:bCs/>
                <w:color w:val="000000"/>
                <w:sz w:val="16"/>
                <w:szCs w:val="16"/>
                <w:lang w:eastAsia="es-MX"/>
              </w:rPr>
              <w:br/>
              <w:t>(SON: CINCUENTA Y SEIS MIL TRESCIENTOS NUEVE PESOS 85/100 M.N.)</w:t>
            </w:r>
          </w:p>
        </w:tc>
      </w:tr>
      <w:tr w:rsidR="00E15F0B" w:rsidRPr="00932B82" w14:paraId="36AB91A7" w14:textId="77777777" w:rsidTr="00B13F11">
        <w:trPr>
          <w:trHeight w:val="1162"/>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47818E"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097/2016</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220D2"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BF1D20F"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Patricia Angélica Dolores Martínez</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146503"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73FC94"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Amparo directo promovido por el H. Ayuntamiento de Calkiní en contra del laudo de fecha 30 de agosto de 2024.</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ADA776"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30 de agosto de 2024</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FE30B6"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21 de abril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F7D99"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A23B5C"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 parte actora también promueve amparo directo en contra del laudo de fecha 30 de agosto de 2024.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CC1E19"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$139,420.02</w:t>
            </w:r>
            <w:r w:rsidRPr="00064074">
              <w:rPr>
                <w:rFonts w:ascii="Arial" w:eastAsia="Times New Roman" w:hAnsi="Arial" w:cs="Arial"/>
                <w:b/>
                <w:bCs/>
                <w:color w:val="000000"/>
                <w:sz w:val="16"/>
                <w:szCs w:val="16"/>
                <w:lang w:eastAsia="es-MX"/>
              </w:rPr>
              <w:br/>
              <w:t>(SON: CIENTO TREINTA Y NUEVE MIL CUATROCIENTOS VEINTE PESOS 02/100 M.N)</w:t>
            </w:r>
          </w:p>
        </w:tc>
      </w:tr>
      <w:tr w:rsidR="00E15F0B" w:rsidRPr="00932B82" w14:paraId="7995BE92" w14:textId="77777777" w:rsidTr="00B13F11">
        <w:trPr>
          <w:trHeight w:val="5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FF9512"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087/2017</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06D8D6"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47B968FA"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José Jorge Poot </w:t>
            </w:r>
            <w:proofErr w:type="spellStart"/>
            <w:r w:rsidRPr="00064074">
              <w:rPr>
                <w:rFonts w:ascii="Arial" w:eastAsia="Times New Roman" w:hAnsi="Arial" w:cs="Arial"/>
                <w:color w:val="000000"/>
                <w:sz w:val="16"/>
                <w:szCs w:val="16"/>
                <w:lang w:eastAsia="es-MX"/>
              </w:rPr>
              <w:t>Mukul</w:t>
            </w:r>
            <w:proofErr w:type="spellEnd"/>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FD137E"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E185FE"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Etapa probatoria</w:t>
            </w:r>
          </w:p>
        </w:tc>
        <w:tc>
          <w:tcPr>
            <w:tcW w:w="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DE241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1C20E9"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05 de junio de 2025 </w:t>
            </w:r>
            <w:r w:rsidRPr="00064074">
              <w:rPr>
                <w:rFonts w:ascii="Arial" w:eastAsia="Times New Roman" w:hAnsi="Arial" w:cs="Arial"/>
                <w:color w:val="000000"/>
                <w:sz w:val="16"/>
                <w:szCs w:val="16"/>
                <w:lang w:eastAsia="es-MX"/>
              </w:rPr>
              <w:br/>
            </w:r>
            <w:r w:rsidRPr="00064074">
              <w:rPr>
                <w:rFonts w:ascii="Arial" w:eastAsia="Times New Roman" w:hAnsi="Arial" w:cs="Arial"/>
                <w:color w:val="000000"/>
                <w:sz w:val="16"/>
                <w:szCs w:val="16"/>
                <w:lang w:eastAsia="es-MX"/>
              </w:rPr>
              <w:br/>
              <w:t>Se reconoce el cambio de domicilio del H. Ayuntamiento de Calkiní.</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76336"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06 de mayo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15DCEA" w14:textId="77777777" w:rsidR="00064074" w:rsidRPr="00064074" w:rsidRDefault="00064074" w:rsidP="00064074">
            <w:pPr>
              <w:spacing w:after="0" w:line="240" w:lineRule="auto"/>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8F618"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r w:rsidR="00E15F0B" w:rsidRPr="00932B82" w14:paraId="1EB571E0" w14:textId="77777777" w:rsidTr="00B13F11">
        <w:trPr>
          <w:trHeight w:val="1453"/>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BCEEAA"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064/2017</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1C9A8A"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3619579"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Alberto Pastor Rodríguez González</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0133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DA056"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 xml:space="preserve">Amparo indirecto 36/2025 </w:t>
            </w:r>
            <w:r w:rsidRPr="00064074">
              <w:rPr>
                <w:rFonts w:ascii="Arial" w:eastAsia="Times New Roman" w:hAnsi="Arial" w:cs="Arial"/>
                <w:b/>
                <w:bCs/>
                <w:color w:val="000000"/>
                <w:sz w:val="16"/>
                <w:szCs w:val="16"/>
                <w:lang w:eastAsia="es-MX"/>
              </w:rPr>
              <w:br/>
              <w:t>Juzgado Segundo de Distrito</w:t>
            </w:r>
            <w:r w:rsidRPr="00064074">
              <w:rPr>
                <w:rFonts w:ascii="Arial" w:eastAsia="Times New Roman" w:hAnsi="Arial" w:cs="Arial"/>
                <w:b/>
                <w:bCs/>
                <w:color w:val="000000"/>
                <w:sz w:val="16"/>
                <w:szCs w:val="16"/>
                <w:lang w:eastAsia="es-MX"/>
              </w:rPr>
              <w:br/>
              <w:t>Promovido por la parte actora en contra de la negativa del Tribunal de dictar el laudo correspondiente.</w:t>
            </w:r>
            <w:r w:rsidRPr="00064074">
              <w:rPr>
                <w:rFonts w:ascii="Arial" w:eastAsia="Times New Roman" w:hAnsi="Arial" w:cs="Arial"/>
                <w:color w:val="000000"/>
                <w:sz w:val="16"/>
                <w:szCs w:val="16"/>
                <w:lang w:eastAsia="es-MX"/>
              </w:rPr>
              <w:t xml:space="preserve"> </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5CD30B"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30 de junio de 2025</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1911A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Acuerdo de fecha 19 de mayo de 2025 reconocimiento de personalidad a la apoderada legal del INFONAVIT.</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C63604"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12F9EA"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notificado el 17 de julio de 2025.</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A6444"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$3,390,899.2</w:t>
            </w:r>
            <w:r w:rsidRPr="00064074">
              <w:rPr>
                <w:rFonts w:ascii="Arial" w:eastAsia="Times New Roman" w:hAnsi="Arial" w:cs="Arial"/>
                <w:b/>
                <w:bCs/>
                <w:color w:val="000000"/>
                <w:sz w:val="16"/>
                <w:szCs w:val="16"/>
                <w:lang w:eastAsia="es-MX"/>
              </w:rPr>
              <w:br/>
              <w:t>(SON: TRES MILLONES TRESCIENTOS NOVENTA MIL OCHOCIENTOS NOVENTA Y NUEVE PESOS 2/100 M.N)</w:t>
            </w:r>
          </w:p>
        </w:tc>
      </w:tr>
      <w:tr w:rsidR="00E15F0B" w:rsidRPr="00932B82" w14:paraId="37811561" w14:textId="77777777" w:rsidTr="00B13F11">
        <w:trPr>
          <w:trHeight w:val="726"/>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DE6AE1"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lastRenderedPageBreak/>
              <w:t>062/2019</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6FEAC"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F4B084"/>
              <w:left w:val="nil"/>
              <w:bottom w:val="single" w:sz="4" w:space="0" w:color="F4B084"/>
              <w:right w:val="nil"/>
            </w:tcBorders>
            <w:shd w:val="clear" w:color="000000" w:fill="FFFFFF"/>
            <w:vAlign w:val="center"/>
            <w:hideMark/>
          </w:tcPr>
          <w:p w14:paraId="5354EA8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Tomás Andrés Alpuche González</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B5C894"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DCD4EC"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Laudo</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E11EA7"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06 de septiembre de 2024</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61BA00"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10 de septiembre de 2025</w:t>
            </w:r>
            <w:r w:rsidRPr="00064074">
              <w:rPr>
                <w:rFonts w:ascii="Arial" w:eastAsia="Times New Roman" w:hAnsi="Arial" w:cs="Arial"/>
                <w:color w:val="000000"/>
                <w:sz w:val="16"/>
                <w:szCs w:val="16"/>
                <w:lang w:eastAsia="es-MX"/>
              </w:rPr>
              <w:br/>
              <w:t>Se reconoce personalidad de la Síndico Jurídico.</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9307F"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64F35"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no notificado.</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8968AA"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$3,977.07</w:t>
            </w:r>
            <w:r w:rsidRPr="00064074">
              <w:rPr>
                <w:rFonts w:ascii="Arial" w:eastAsia="Times New Roman" w:hAnsi="Arial" w:cs="Arial"/>
                <w:b/>
                <w:bCs/>
                <w:color w:val="000000"/>
                <w:sz w:val="16"/>
                <w:szCs w:val="16"/>
                <w:lang w:eastAsia="es-MX"/>
              </w:rPr>
              <w:br/>
              <w:t>(SON: TRES MIL NOVECIENTOS SETENTA Y SIETE PESOS 07/100 M.N.)</w:t>
            </w:r>
          </w:p>
        </w:tc>
      </w:tr>
      <w:tr w:rsidR="00E15F0B" w:rsidRPr="00932B82" w14:paraId="43BC49BA" w14:textId="77777777" w:rsidTr="00B13F11">
        <w:trPr>
          <w:trHeight w:val="582"/>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1DF8FC"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127/2009</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E5D81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9F4CE9"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Rosa María Cuevas </w:t>
            </w:r>
            <w:proofErr w:type="spellStart"/>
            <w:r w:rsidRPr="00064074">
              <w:rPr>
                <w:rFonts w:ascii="Arial" w:eastAsia="Times New Roman" w:hAnsi="Arial" w:cs="Arial"/>
                <w:color w:val="000000"/>
                <w:sz w:val="16"/>
                <w:szCs w:val="16"/>
                <w:lang w:eastAsia="es-MX"/>
              </w:rPr>
              <w:t>Golib</w:t>
            </w:r>
            <w:proofErr w:type="spellEnd"/>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5651B9"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8A0033"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b/>
                <w:bCs/>
                <w:color w:val="000000"/>
                <w:sz w:val="16"/>
                <w:szCs w:val="16"/>
                <w:lang w:eastAsia="es-MX"/>
              </w:rPr>
              <w:t>Amparo indirecto 756/2024</w:t>
            </w:r>
            <w:r w:rsidRPr="00064074">
              <w:rPr>
                <w:rFonts w:ascii="Arial" w:eastAsia="Times New Roman" w:hAnsi="Arial" w:cs="Arial"/>
                <w:b/>
                <w:bCs/>
                <w:color w:val="000000"/>
                <w:sz w:val="16"/>
                <w:szCs w:val="16"/>
                <w:lang w:eastAsia="es-MX"/>
              </w:rPr>
              <w:br/>
              <w:t>Juzgado Segundo de Distrito</w:t>
            </w:r>
            <w:r w:rsidRPr="00064074">
              <w:rPr>
                <w:rFonts w:ascii="Arial" w:eastAsia="Times New Roman" w:hAnsi="Arial" w:cs="Arial"/>
                <w:b/>
                <w:bCs/>
                <w:color w:val="000000"/>
                <w:sz w:val="16"/>
                <w:szCs w:val="16"/>
                <w:lang w:eastAsia="es-MX"/>
              </w:rPr>
              <w:br/>
              <w:t>Promovido por la parte actora en contra del Tribunal por la improcedencia del incidente de liquidación respecto de los conceptos de seguridad social, INFONAVIT e ISSSTECAM.</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365DC5"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22 de mayo de 2015</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B84614" w14:textId="77777777" w:rsidR="00064074" w:rsidRPr="00064074" w:rsidRDefault="00064074" w:rsidP="00064074">
            <w:pPr>
              <w:spacing w:after="0" w:line="240" w:lineRule="auto"/>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653C3E"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16 de octubre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4DB3C" w14:textId="77777777" w:rsidR="00064074" w:rsidRPr="00064074" w:rsidRDefault="00064074" w:rsidP="00064074">
            <w:pPr>
              <w:spacing w:after="0" w:line="240" w:lineRule="auto"/>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 Quedaron pendientes por cubrir los conceptos de seguridad social, INFONAVIT e ISSSTECAM.</w:t>
            </w:r>
            <w:r w:rsidRPr="00064074">
              <w:rPr>
                <w:rFonts w:ascii="Arial" w:eastAsia="Times New Roman" w:hAnsi="Arial" w:cs="Arial"/>
                <w:color w:val="000000"/>
                <w:sz w:val="16"/>
                <w:szCs w:val="16"/>
                <w:lang w:eastAsia="es-MX"/>
              </w:rPr>
              <w:br/>
              <w:t xml:space="preserve">2. En audiencia constitucional de fecha 15 de mayo de 2025 el Juzgado de Distrito determina negar el amparo y protección de la justicia federal a la parte quejosa, respecto del expediente de amparo 756/2024, por lo que promueven un recurso de revisión. </w:t>
            </w:r>
          </w:p>
        </w:tc>
        <w:tc>
          <w:tcPr>
            <w:tcW w:w="1418" w:type="dxa"/>
            <w:tcBorders>
              <w:top w:val="single" w:sz="4" w:space="0" w:color="F4B084"/>
              <w:left w:val="nil"/>
              <w:bottom w:val="single" w:sz="4" w:space="0" w:color="F4B084"/>
              <w:right w:val="single" w:sz="4" w:space="0" w:color="F4B084"/>
            </w:tcBorders>
            <w:shd w:val="clear" w:color="000000" w:fill="FFFFFF"/>
            <w:vAlign w:val="center"/>
            <w:hideMark/>
          </w:tcPr>
          <w:p w14:paraId="501B55E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Mediante convenio de fecha 22 de septiembre de 2023, se pagó la cantidad de </w:t>
            </w:r>
            <w:r w:rsidRPr="00064074">
              <w:rPr>
                <w:rFonts w:ascii="Arial" w:eastAsia="Times New Roman" w:hAnsi="Arial" w:cs="Arial"/>
                <w:b/>
                <w:bCs/>
                <w:color w:val="000000"/>
                <w:sz w:val="16"/>
                <w:szCs w:val="16"/>
                <w:lang w:eastAsia="es-MX"/>
              </w:rPr>
              <w:t>$1,447,494.77 (SON: UN MILLON CUATROCIENTOS CUARENTA Y SIETE MIL CUATROCIENTOS NOVENTA Y CUATRO PESOS 77/100 M.N.)</w:t>
            </w:r>
            <w:r w:rsidRPr="00064074">
              <w:rPr>
                <w:rFonts w:ascii="Arial" w:eastAsia="Times New Roman" w:hAnsi="Arial" w:cs="Arial"/>
                <w:color w:val="000000"/>
                <w:sz w:val="16"/>
                <w:szCs w:val="16"/>
                <w:lang w:eastAsia="es-MX"/>
              </w:rPr>
              <w:t xml:space="preserve"> en 16 parcialidades, por concepto de prestaciones de ley.</w:t>
            </w:r>
          </w:p>
        </w:tc>
      </w:tr>
      <w:tr w:rsidR="00E15F0B" w:rsidRPr="00932B82" w14:paraId="1DEE90B9" w14:textId="77777777" w:rsidTr="00B13F11">
        <w:trPr>
          <w:trHeight w:val="1017"/>
        </w:trPr>
        <w:tc>
          <w:tcPr>
            <w:tcW w:w="993" w:type="dxa"/>
            <w:tcBorders>
              <w:top w:val="single" w:sz="4" w:space="0" w:color="F4B084"/>
              <w:left w:val="single" w:sz="4" w:space="0" w:color="F4B084"/>
              <w:bottom w:val="single" w:sz="4" w:space="0" w:color="F4B084"/>
              <w:right w:val="nil"/>
            </w:tcBorders>
            <w:shd w:val="clear" w:color="000000" w:fill="FFFFFF"/>
            <w:noWrap/>
            <w:vAlign w:val="center"/>
            <w:hideMark/>
          </w:tcPr>
          <w:p w14:paraId="29653C3D"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037/2018</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C4B792"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C3137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Christian Jesús Chan </w:t>
            </w:r>
            <w:proofErr w:type="spellStart"/>
            <w:r w:rsidRPr="00064074">
              <w:rPr>
                <w:rFonts w:ascii="Arial" w:eastAsia="Times New Roman" w:hAnsi="Arial" w:cs="Arial"/>
                <w:color w:val="000000"/>
                <w:sz w:val="16"/>
                <w:szCs w:val="16"/>
                <w:lang w:eastAsia="es-MX"/>
              </w:rPr>
              <w:t>Ceh</w:t>
            </w:r>
            <w:proofErr w:type="spellEnd"/>
            <w:r w:rsidRPr="00064074">
              <w:rPr>
                <w:rFonts w:ascii="Arial" w:eastAsia="Times New Roman" w:hAnsi="Arial" w:cs="Arial"/>
                <w:color w:val="000000"/>
                <w:sz w:val="16"/>
                <w:szCs w:val="16"/>
                <w:lang w:eastAsia="es-MX"/>
              </w:rPr>
              <w:t xml:space="preserve"> y </w:t>
            </w:r>
            <w:proofErr w:type="spellStart"/>
            <w:r w:rsidRPr="00064074">
              <w:rPr>
                <w:rFonts w:ascii="Arial" w:eastAsia="Times New Roman" w:hAnsi="Arial" w:cs="Arial"/>
                <w:color w:val="000000"/>
                <w:sz w:val="16"/>
                <w:szCs w:val="16"/>
                <w:lang w:eastAsia="es-MX"/>
              </w:rPr>
              <w:t>Coreyci</w:t>
            </w:r>
            <w:proofErr w:type="spellEnd"/>
            <w:r w:rsidRPr="00064074">
              <w:rPr>
                <w:rFonts w:ascii="Arial" w:eastAsia="Times New Roman" w:hAnsi="Arial" w:cs="Arial"/>
                <w:color w:val="000000"/>
                <w:sz w:val="16"/>
                <w:szCs w:val="16"/>
                <w:lang w:eastAsia="es-MX"/>
              </w:rPr>
              <w:t xml:space="preserve"> Elizabeth Chan </w:t>
            </w:r>
            <w:proofErr w:type="spellStart"/>
            <w:r w:rsidRPr="00064074">
              <w:rPr>
                <w:rFonts w:ascii="Arial" w:eastAsia="Times New Roman" w:hAnsi="Arial" w:cs="Arial"/>
                <w:color w:val="000000"/>
                <w:sz w:val="16"/>
                <w:szCs w:val="16"/>
                <w:lang w:eastAsia="es-MX"/>
              </w:rPr>
              <w:t>Ceh</w:t>
            </w:r>
            <w:proofErr w:type="spellEnd"/>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F65C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Denuncia de muerte del trabajador Jesús Armando Chan Caamal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01BB8"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Laudo </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B443EC"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Laudo de fecha 25 de agosto de 2022</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9EAC06"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05 de junio de 2025 </w:t>
            </w:r>
            <w:r w:rsidRPr="00064074">
              <w:rPr>
                <w:rFonts w:ascii="Arial" w:eastAsia="Times New Roman" w:hAnsi="Arial" w:cs="Arial"/>
                <w:color w:val="000000"/>
                <w:sz w:val="16"/>
                <w:szCs w:val="16"/>
                <w:lang w:eastAsia="es-MX"/>
              </w:rPr>
              <w:br/>
              <w:t>Se reconoce personalidad de la Síndico Jurídico.</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3A1C4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05 de junio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5A9453" w14:textId="77777777" w:rsidR="00064074" w:rsidRPr="00064074" w:rsidRDefault="00064074" w:rsidP="00064074">
            <w:pPr>
              <w:spacing w:after="0" w:line="240" w:lineRule="auto"/>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F8FC29" w14:textId="77777777" w:rsidR="00064074" w:rsidRPr="00064074" w:rsidRDefault="00064074" w:rsidP="00064074">
            <w:pPr>
              <w:spacing w:after="24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$3,995.04</w:t>
            </w:r>
            <w:r w:rsidRPr="00064074">
              <w:rPr>
                <w:rFonts w:ascii="Arial" w:eastAsia="Times New Roman" w:hAnsi="Arial" w:cs="Arial"/>
                <w:b/>
                <w:bCs/>
                <w:color w:val="000000"/>
                <w:sz w:val="16"/>
                <w:szCs w:val="16"/>
                <w:lang w:eastAsia="es-MX"/>
              </w:rPr>
              <w:br/>
              <w:t>(SON: TRES MIL NOVECIENTOS NOVENTA Y CINCO PESOS 04/100 M.N.)</w:t>
            </w:r>
          </w:p>
        </w:tc>
      </w:tr>
      <w:tr w:rsidR="00E15F0B" w:rsidRPr="00932B82" w14:paraId="769C9AB7" w14:textId="77777777" w:rsidTr="00B13F11">
        <w:trPr>
          <w:trHeight w:val="5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32B99C"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181/2022</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077C8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41EFC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Patricia Fabiola Cauich Can</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7CAB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484484"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Probatorio </w:t>
            </w:r>
          </w:p>
        </w:tc>
        <w:tc>
          <w:tcPr>
            <w:tcW w:w="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794FB8"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448E4"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20 de junio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9D4732"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Calibri"/>
                <w:color w:val="000000"/>
                <w:sz w:val="16"/>
                <w:szCs w:val="16"/>
                <w:lang w:eastAsia="es-MX"/>
              </w:rPr>
              <w:t>20 de junio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C10003"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Audiencias desahogo de la confesional </w:t>
            </w:r>
            <w:r w:rsidRPr="00064074">
              <w:rPr>
                <w:rFonts w:ascii="Arial" w:eastAsia="Times New Roman" w:hAnsi="Arial" w:cs="Arial"/>
                <w:b/>
                <w:bCs/>
                <w:color w:val="000000"/>
                <w:sz w:val="16"/>
                <w:szCs w:val="16"/>
                <w:lang w:eastAsia="es-MX"/>
              </w:rPr>
              <w:br/>
              <w:t xml:space="preserve">23 de abril de </w:t>
            </w:r>
            <w:proofErr w:type="gramStart"/>
            <w:r w:rsidRPr="00064074">
              <w:rPr>
                <w:rFonts w:ascii="Arial" w:eastAsia="Times New Roman" w:hAnsi="Arial" w:cs="Arial"/>
                <w:b/>
                <w:bCs/>
                <w:color w:val="000000"/>
                <w:sz w:val="16"/>
                <w:szCs w:val="16"/>
                <w:lang w:eastAsia="es-MX"/>
              </w:rPr>
              <w:t>2026  8:30</w:t>
            </w:r>
            <w:proofErr w:type="gramEnd"/>
            <w:r w:rsidRPr="00064074">
              <w:rPr>
                <w:rFonts w:ascii="Arial" w:eastAsia="Times New Roman" w:hAnsi="Arial" w:cs="Arial"/>
                <w:b/>
                <w:bCs/>
                <w:color w:val="000000"/>
                <w:sz w:val="16"/>
                <w:szCs w:val="16"/>
                <w:lang w:eastAsia="es-MX"/>
              </w:rPr>
              <w:t xml:space="preserve"> y 10:00 horas</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A4B6E"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r w:rsidR="00E15F0B" w:rsidRPr="00932B82" w14:paraId="03002631" w14:textId="77777777" w:rsidTr="00B13F11">
        <w:trPr>
          <w:trHeight w:val="5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863ED"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lastRenderedPageBreak/>
              <w:t>003/2023</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4E684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F4B084"/>
              <w:left w:val="nil"/>
              <w:bottom w:val="single" w:sz="4" w:space="0" w:color="F4B084"/>
              <w:right w:val="nil"/>
            </w:tcBorders>
            <w:shd w:val="clear" w:color="000000" w:fill="FFFFFF"/>
            <w:vAlign w:val="center"/>
            <w:hideMark/>
          </w:tcPr>
          <w:p w14:paraId="4102EB92"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Fátima del Rosario May Tun</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404FA"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0FA27E"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Probatorio </w:t>
            </w:r>
          </w:p>
        </w:tc>
        <w:tc>
          <w:tcPr>
            <w:tcW w:w="9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9940A"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111C6D"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09 de junio de 2025</w:t>
            </w:r>
            <w:r w:rsidRPr="00064074">
              <w:rPr>
                <w:rFonts w:ascii="Arial" w:eastAsia="Times New Roman" w:hAnsi="Arial" w:cs="Arial"/>
                <w:color w:val="000000"/>
                <w:sz w:val="16"/>
                <w:szCs w:val="16"/>
                <w:lang w:eastAsia="es-MX"/>
              </w:rPr>
              <w:br/>
            </w:r>
            <w:r w:rsidRPr="00064074">
              <w:rPr>
                <w:rFonts w:ascii="Arial" w:eastAsia="Times New Roman" w:hAnsi="Arial" w:cs="Arial"/>
                <w:color w:val="000000"/>
                <w:sz w:val="16"/>
                <w:szCs w:val="16"/>
                <w:lang w:eastAsia="es-MX"/>
              </w:rPr>
              <w:br/>
              <w:t>Acta circunstanciada por no llegar a acuerdo mediante convenio.</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7C3E70"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Calibri"/>
                <w:color w:val="000000"/>
                <w:sz w:val="16"/>
                <w:szCs w:val="16"/>
                <w:lang w:eastAsia="es-MX"/>
              </w:rPr>
              <w:t>09 de junio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743B69"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Posible convenio.</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17F434"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r w:rsidR="00E15F0B" w:rsidRPr="00932B82" w14:paraId="7FCE6C0C" w14:textId="77777777" w:rsidTr="00B13F11">
        <w:trPr>
          <w:trHeight w:val="726"/>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C5DB3A"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15/2024</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78071B"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SEGUNDO TRIBUNAL LABORAL FEDERAL DE ASUNTOS INDIVIDUALES EN 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568C7"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Nubia Guadalupe </w:t>
            </w:r>
            <w:proofErr w:type="spellStart"/>
            <w:r w:rsidRPr="00064074">
              <w:rPr>
                <w:rFonts w:ascii="Arial" w:eastAsia="Times New Roman" w:hAnsi="Arial" w:cs="Arial"/>
                <w:color w:val="000000"/>
                <w:sz w:val="16"/>
                <w:szCs w:val="16"/>
                <w:lang w:eastAsia="es-MX"/>
              </w:rPr>
              <w:t>Tut</w:t>
            </w:r>
            <w:proofErr w:type="spellEnd"/>
            <w:r w:rsidRPr="00064074">
              <w:rPr>
                <w:rFonts w:ascii="Arial" w:eastAsia="Times New Roman" w:hAnsi="Arial" w:cs="Arial"/>
                <w:color w:val="000000"/>
                <w:sz w:val="16"/>
                <w:szCs w:val="16"/>
                <w:lang w:eastAsia="es-MX"/>
              </w:rPr>
              <w:t xml:space="preserve"> Qui</w:t>
            </w:r>
          </w:p>
        </w:tc>
        <w:tc>
          <w:tcPr>
            <w:tcW w:w="8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18F8E"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Laboral</w:t>
            </w:r>
          </w:p>
        </w:tc>
        <w:tc>
          <w:tcPr>
            <w:tcW w:w="2127" w:type="dxa"/>
            <w:tcBorders>
              <w:top w:val="single" w:sz="4" w:space="0" w:color="F4B084"/>
              <w:left w:val="nil"/>
              <w:bottom w:val="single" w:sz="4" w:space="0" w:color="F4B084"/>
              <w:right w:val="nil"/>
            </w:tcBorders>
            <w:shd w:val="clear" w:color="000000" w:fill="FFFFFF"/>
            <w:vAlign w:val="center"/>
            <w:hideMark/>
          </w:tcPr>
          <w:p w14:paraId="226D1EB1"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Sentencia</w:t>
            </w:r>
          </w:p>
        </w:tc>
        <w:tc>
          <w:tcPr>
            <w:tcW w:w="994" w:type="dxa"/>
            <w:tcBorders>
              <w:top w:val="single" w:sz="4" w:space="0" w:color="auto"/>
              <w:left w:val="single" w:sz="4" w:space="0" w:color="auto"/>
              <w:bottom w:val="single" w:sz="4" w:space="0" w:color="F4B084"/>
              <w:right w:val="single" w:sz="4" w:space="0" w:color="auto"/>
            </w:tcBorders>
            <w:shd w:val="clear" w:color="000000" w:fill="FFFFFF"/>
            <w:vAlign w:val="center"/>
            <w:hideMark/>
          </w:tcPr>
          <w:p w14:paraId="4F3F398D"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Sentencia de fecha 11 de julio de 2025</w:t>
            </w:r>
          </w:p>
        </w:tc>
        <w:tc>
          <w:tcPr>
            <w:tcW w:w="2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FBA7A"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14 de julio de 2025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F1B581" w14:textId="77777777" w:rsidR="00064074" w:rsidRPr="00064074" w:rsidRDefault="00064074" w:rsidP="00064074">
            <w:pPr>
              <w:spacing w:after="0" w:line="240" w:lineRule="auto"/>
              <w:rPr>
                <w:rFonts w:eastAsia="Times New Roman" w:cs="Calibri"/>
                <w:color w:val="000000"/>
                <w:sz w:val="16"/>
                <w:szCs w:val="16"/>
                <w:lang w:eastAsia="es-MX"/>
              </w:rPr>
            </w:pPr>
            <w:r w:rsidRPr="00064074">
              <w:rPr>
                <w:rFonts w:eastAsia="Times New Roman" w:cs="Calibri"/>
                <w:color w:val="000000"/>
                <w:sz w:val="16"/>
                <w:szCs w:val="16"/>
                <w:lang w:eastAsia="es-MX"/>
              </w:rPr>
              <w:t> </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CD183E"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Mediante sentencia de fecha 11 de julio de 2025 la autoridad se declara incompetente para resolver el presente asunto y ordena se remitan los autos al </w:t>
            </w:r>
            <w:r w:rsidRPr="00064074">
              <w:rPr>
                <w:rFonts w:ascii="Arial" w:eastAsia="Times New Roman" w:hAnsi="Arial" w:cs="Arial"/>
                <w:b/>
                <w:bCs/>
                <w:color w:val="000000"/>
                <w:sz w:val="16"/>
                <w:szCs w:val="16"/>
                <w:lang w:eastAsia="es-MX"/>
              </w:rPr>
              <w:t>Tribunal Burocrático de Conciliación y Arbitraje del Estado de Campeche.</w:t>
            </w:r>
          </w:p>
        </w:tc>
        <w:tc>
          <w:tcPr>
            <w:tcW w:w="1418" w:type="dxa"/>
            <w:tcBorders>
              <w:top w:val="single" w:sz="4" w:space="0" w:color="auto"/>
              <w:left w:val="single" w:sz="4" w:space="0" w:color="auto"/>
              <w:bottom w:val="single" w:sz="4" w:space="0" w:color="F4B084"/>
              <w:right w:val="single" w:sz="4" w:space="0" w:color="auto"/>
            </w:tcBorders>
            <w:shd w:val="clear" w:color="000000" w:fill="FFFFFF"/>
            <w:noWrap/>
            <w:vAlign w:val="center"/>
            <w:hideMark/>
          </w:tcPr>
          <w:p w14:paraId="2527B819"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r w:rsidR="00E15F0B" w:rsidRPr="00932B82" w14:paraId="10225634" w14:textId="77777777" w:rsidTr="00B13F11">
        <w:trPr>
          <w:trHeight w:val="581"/>
        </w:trPr>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1407D0"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14/2023</w:t>
            </w:r>
          </w:p>
        </w:tc>
        <w:tc>
          <w:tcPr>
            <w:tcW w:w="14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7C8F5A"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TRIBUNAL BUROCRÁTICO DE CONCILIACIÓN Y ARBITRAJE DEL ESTADO DE CAMPECHE</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9452E6"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Antonio Canul Uicab</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3D2E46"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 xml:space="preserve">Denuncia de muerte de la C. María Josefa Piste Uicab </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2522C7"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Conciliación</w:t>
            </w:r>
          </w:p>
        </w:tc>
        <w:tc>
          <w:tcPr>
            <w:tcW w:w="9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B3DCC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c>
          <w:tcPr>
            <w:tcW w:w="2551" w:type="dxa"/>
            <w:tcBorders>
              <w:top w:val="single" w:sz="4" w:space="0" w:color="auto"/>
              <w:left w:val="nil"/>
              <w:bottom w:val="single" w:sz="4" w:space="0" w:color="auto"/>
              <w:right w:val="single" w:sz="4" w:space="0" w:color="auto"/>
            </w:tcBorders>
            <w:shd w:val="clear" w:color="000000" w:fill="FFFFFF"/>
            <w:noWrap/>
            <w:vAlign w:val="center"/>
            <w:hideMark/>
          </w:tcPr>
          <w:p w14:paraId="06295F6A"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11 de julio de 2025</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7C3E23EB"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11 de julio de 2025</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F4FA56" w14:textId="77777777" w:rsidR="00064074" w:rsidRPr="00064074" w:rsidRDefault="00064074" w:rsidP="00064074">
            <w:pPr>
              <w:spacing w:after="0" w:line="240" w:lineRule="auto"/>
              <w:jc w:val="center"/>
              <w:rPr>
                <w:rFonts w:ascii="Arial" w:eastAsia="Times New Roman" w:hAnsi="Arial" w:cs="Arial"/>
                <w:b/>
                <w:bCs/>
                <w:color w:val="000000"/>
                <w:sz w:val="16"/>
                <w:szCs w:val="16"/>
                <w:lang w:eastAsia="es-MX"/>
              </w:rPr>
            </w:pPr>
            <w:r w:rsidRPr="00064074">
              <w:rPr>
                <w:rFonts w:ascii="Arial" w:eastAsia="Times New Roman" w:hAnsi="Arial" w:cs="Arial"/>
                <w:b/>
                <w:bCs/>
                <w:color w:val="000000"/>
                <w:sz w:val="16"/>
                <w:szCs w:val="16"/>
                <w:lang w:eastAsia="es-MX"/>
              </w:rPr>
              <w:t xml:space="preserve">Audiencia de conciliación </w:t>
            </w:r>
            <w:r w:rsidRPr="00064074">
              <w:rPr>
                <w:rFonts w:ascii="Arial" w:eastAsia="Times New Roman" w:hAnsi="Arial" w:cs="Arial"/>
                <w:b/>
                <w:bCs/>
                <w:color w:val="000000"/>
                <w:sz w:val="16"/>
                <w:szCs w:val="16"/>
                <w:lang w:eastAsia="es-MX"/>
              </w:rPr>
              <w:br/>
              <w:t xml:space="preserve">21 de mayo de 2026 14:00 horas. </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349AC5" w14:textId="77777777" w:rsidR="00064074" w:rsidRPr="00064074" w:rsidRDefault="00064074" w:rsidP="00064074">
            <w:pPr>
              <w:spacing w:after="0" w:line="240" w:lineRule="auto"/>
              <w:jc w:val="center"/>
              <w:rPr>
                <w:rFonts w:ascii="Arial" w:eastAsia="Times New Roman" w:hAnsi="Arial" w:cs="Arial"/>
                <w:color w:val="000000"/>
                <w:sz w:val="16"/>
                <w:szCs w:val="16"/>
                <w:lang w:eastAsia="es-MX"/>
              </w:rPr>
            </w:pPr>
            <w:r w:rsidRPr="00064074">
              <w:rPr>
                <w:rFonts w:ascii="Arial" w:eastAsia="Times New Roman" w:hAnsi="Arial" w:cs="Arial"/>
                <w:color w:val="000000"/>
                <w:sz w:val="16"/>
                <w:szCs w:val="16"/>
                <w:lang w:eastAsia="es-MX"/>
              </w:rPr>
              <w:t>Pendiente</w:t>
            </w:r>
          </w:p>
        </w:tc>
      </w:tr>
    </w:tbl>
    <w:p w14:paraId="0B96F23C" w14:textId="38D7B084" w:rsidR="00043BCB" w:rsidRDefault="00043BCB" w:rsidP="0012777A">
      <w:pPr>
        <w:tabs>
          <w:tab w:val="left" w:pos="1139"/>
        </w:tabs>
        <w:spacing w:line="240" w:lineRule="auto"/>
        <w:jc w:val="both"/>
        <w:rPr>
          <w:rFonts w:ascii="Arial" w:hAnsi="Arial" w:cs="Arial"/>
          <w:b/>
          <w:bCs/>
        </w:rPr>
      </w:pPr>
    </w:p>
    <w:p w14:paraId="459B8970" w14:textId="7AF468CC" w:rsidR="00043BCB" w:rsidRDefault="00043BCB" w:rsidP="0012777A">
      <w:pPr>
        <w:tabs>
          <w:tab w:val="left" w:pos="1139"/>
        </w:tabs>
        <w:spacing w:line="240" w:lineRule="auto"/>
        <w:jc w:val="both"/>
        <w:rPr>
          <w:rFonts w:ascii="Arial" w:hAnsi="Arial" w:cs="Arial"/>
          <w:b/>
          <w:bCs/>
        </w:rPr>
      </w:pPr>
    </w:p>
    <w:p w14:paraId="2DE23940" w14:textId="5ABB1813" w:rsidR="00DF6B27" w:rsidRDefault="00DF6B27" w:rsidP="0012777A">
      <w:pPr>
        <w:tabs>
          <w:tab w:val="left" w:pos="1139"/>
        </w:tabs>
        <w:spacing w:line="240" w:lineRule="auto"/>
        <w:jc w:val="both"/>
        <w:rPr>
          <w:rFonts w:ascii="Arial" w:hAnsi="Arial" w:cs="Arial"/>
          <w:b/>
          <w:bCs/>
        </w:rPr>
      </w:pPr>
    </w:p>
    <w:p w14:paraId="56978A36" w14:textId="0E9E1662" w:rsidR="00DF6B27" w:rsidRDefault="00DF6B27" w:rsidP="0012777A">
      <w:pPr>
        <w:tabs>
          <w:tab w:val="left" w:pos="1139"/>
        </w:tabs>
        <w:spacing w:line="240" w:lineRule="auto"/>
        <w:jc w:val="both"/>
        <w:rPr>
          <w:rFonts w:ascii="Arial" w:hAnsi="Arial" w:cs="Arial"/>
          <w:b/>
          <w:bCs/>
        </w:rPr>
      </w:pPr>
    </w:p>
    <w:p w14:paraId="7D883138" w14:textId="6CD53152" w:rsidR="000B231B" w:rsidRDefault="000B231B" w:rsidP="0012777A">
      <w:pPr>
        <w:tabs>
          <w:tab w:val="left" w:pos="1139"/>
        </w:tabs>
        <w:spacing w:line="240" w:lineRule="auto"/>
        <w:jc w:val="both"/>
        <w:rPr>
          <w:rFonts w:ascii="Arial" w:hAnsi="Arial" w:cs="Arial"/>
          <w:b/>
          <w:bCs/>
        </w:rPr>
      </w:pPr>
    </w:p>
    <w:tbl>
      <w:tblPr>
        <w:tblW w:w="14743" w:type="dxa"/>
        <w:tblInd w:w="-851" w:type="dxa"/>
        <w:tblLayout w:type="fixed"/>
        <w:tblCellMar>
          <w:left w:w="70" w:type="dxa"/>
          <w:right w:w="70" w:type="dxa"/>
        </w:tblCellMar>
        <w:tblLook w:val="04A0" w:firstRow="1" w:lastRow="0" w:firstColumn="1" w:lastColumn="0" w:noHBand="0" w:noVBand="1"/>
      </w:tblPr>
      <w:tblGrid>
        <w:gridCol w:w="1277"/>
        <w:gridCol w:w="1559"/>
        <w:gridCol w:w="992"/>
        <w:gridCol w:w="992"/>
        <w:gridCol w:w="1701"/>
        <w:gridCol w:w="851"/>
        <w:gridCol w:w="2551"/>
        <w:gridCol w:w="1276"/>
        <w:gridCol w:w="2126"/>
        <w:gridCol w:w="1418"/>
      </w:tblGrid>
      <w:tr w:rsidR="00BB0FF1" w:rsidRPr="00043BCB" w14:paraId="1EF9821B" w14:textId="77777777" w:rsidTr="00043BCB">
        <w:trPr>
          <w:trHeight w:val="300"/>
        </w:trPr>
        <w:tc>
          <w:tcPr>
            <w:tcW w:w="1277" w:type="dxa"/>
            <w:tcBorders>
              <w:top w:val="nil"/>
              <w:left w:val="nil"/>
              <w:bottom w:val="nil"/>
              <w:right w:val="nil"/>
            </w:tcBorders>
            <w:shd w:val="clear" w:color="auto" w:fill="auto"/>
            <w:noWrap/>
            <w:vAlign w:val="bottom"/>
            <w:hideMark/>
          </w:tcPr>
          <w:p w14:paraId="15EE1576" w14:textId="77777777" w:rsidR="000B231B" w:rsidRPr="000B231B" w:rsidRDefault="000B231B" w:rsidP="000B231B">
            <w:pPr>
              <w:spacing w:after="0" w:line="240" w:lineRule="auto"/>
              <w:jc w:val="center"/>
              <w:rPr>
                <w:rFonts w:ascii="Arial" w:eastAsia="Times New Roman" w:hAnsi="Arial" w:cs="Arial"/>
                <w:color w:val="000000"/>
                <w:sz w:val="10"/>
                <w:szCs w:val="10"/>
                <w:lang w:eastAsia="es-MX"/>
              </w:rPr>
            </w:pPr>
          </w:p>
        </w:tc>
        <w:tc>
          <w:tcPr>
            <w:tcW w:w="1559" w:type="dxa"/>
            <w:tcBorders>
              <w:top w:val="nil"/>
              <w:left w:val="nil"/>
              <w:bottom w:val="nil"/>
              <w:right w:val="nil"/>
            </w:tcBorders>
            <w:shd w:val="clear" w:color="auto" w:fill="auto"/>
            <w:noWrap/>
            <w:vAlign w:val="bottom"/>
            <w:hideMark/>
          </w:tcPr>
          <w:p w14:paraId="69BA098F"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992" w:type="dxa"/>
            <w:tcBorders>
              <w:top w:val="nil"/>
              <w:left w:val="nil"/>
              <w:bottom w:val="nil"/>
              <w:right w:val="nil"/>
            </w:tcBorders>
            <w:shd w:val="clear" w:color="auto" w:fill="auto"/>
            <w:noWrap/>
            <w:vAlign w:val="bottom"/>
            <w:hideMark/>
          </w:tcPr>
          <w:p w14:paraId="210DADE9"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992" w:type="dxa"/>
            <w:tcBorders>
              <w:top w:val="nil"/>
              <w:left w:val="nil"/>
              <w:bottom w:val="nil"/>
              <w:right w:val="nil"/>
            </w:tcBorders>
            <w:shd w:val="clear" w:color="auto" w:fill="auto"/>
            <w:noWrap/>
            <w:vAlign w:val="bottom"/>
            <w:hideMark/>
          </w:tcPr>
          <w:p w14:paraId="24D579E5"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1701" w:type="dxa"/>
            <w:tcBorders>
              <w:top w:val="nil"/>
              <w:left w:val="nil"/>
              <w:bottom w:val="nil"/>
              <w:right w:val="nil"/>
            </w:tcBorders>
            <w:shd w:val="clear" w:color="auto" w:fill="auto"/>
            <w:noWrap/>
            <w:vAlign w:val="bottom"/>
            <w:hideMark/>
          </w:tcPr>
          <w:p w14:paraId="2CB20D26"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851" w:type="dxa"/>
            <w:tcBorders>
              <w:top w:val="nil"/>
              <w:left w:val="nil"/>
              <w:bottom w:val="nil"/>
              <w:right w:val="nil"/>
            </w:tcBorders>
            <w:shd w:val="clear" w:color="auto" w:fill="auto"/>
            <w:noWrap/>
            <w:vAlign w:val="bottom"/>
            <w:hideMark/>
          </w:tcPr>
          <w:p w14:paraId="45AF452B"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2551" w:type="dxa"/>
            <w:tcBorders>
              <w:top w:val="nil"/>
              <w:left w:val="nil"/>
              <w:bottom w:val="nil"/>
              <w:right w:val="nil"/>
            </w:tcBorders>
            <w:shd w:val="clear" w:color="auto" w:fill="auto"/>
            <w:noWrap/>
            <w:vAlign w:val="bottom"/>
            <w:hideMark/>
          </w:tcPr>
          <w:p w14:paraId="6FFD5EB5"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1276" w:type="dxa"/>
            <w:tcBorders>
              <w:top w:val="nil"/>
              <w:left w:val="nil"/>
              <w:bottom w:val="nil"/>
              <w:right w:val="nil"/>
            </w:tcBorders>
            <w:shd w:val="clear" w:color="auto" w:fill="auto"/>
            <w:noWrap/>
            <w:vAlign w:val="bottom"/>
            <w:hideMark/>
          </w:tcPr>
          <w:p w14:paraId="662728A8"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2126" w:type="dxa"/>
            <w:tcBorders>
              <w:top w:val="nil"/>
              <w:left w:val="nil"/>
              <w:bottom w:val="nil"/>
              <w:right w:val="nil"/>
            </w:tcBorders>
            <w:shd w:val="clear" w:color="auto" w:fill="auto"/>
            <w:noWrap/>
            <w:vAlign w:val="bottom"/>
            <w:hideMark/>
          </w:tcPr>
          <w:p w14:paraId="074FAC3F"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1418" w:type="dxa"/>
            <w:tcBorders>
              <w:top w:val="nil"/>
              <w:left w:val="nil"/>
              <w:bottom w:val="nil"/>
              <w:right w:val="nil"/>
            </w:tcBorders>
            <w:shd w:val="clear" w:color="auto" w:fill="auto"/>
            <w:noWrap/>
            <w:vAlign w:val="bottom"/>
            <w:hideMark/>
          </w:tcPr>
          <w:p w14:paraId="168F9FFE" w14:textId="77777777" w:rsidR="000B231B" w:rsidRPr="000B231B" w:rsidRDefault="000B231B" w:rsidP="000B231B">
            <w:pPr>
              <w:spacing w:after="0" w:line="240" w:lineRule="auto"/>
              <w:rPr>
                <w:rFonts w:ascii="Times New Roman" w:eastAsia="Times New Roman" w:hAnsi="Times New Roman"/>
                <w:sz w:val="10"/>
                <w:szCs w:val="10"/>
                <w:lang w:eastAsia="es-MX"/>
              </w:rPr>
            </w:pPr>
          </w:p>
        </w:tc>
      </w:tr>
      <w:tr w:rsidR="00BB0FF1" w:rsidRPr="00043BCB" w14:paraId="477ADB92" w14:textId="77777777" w:rsidTr="00043BCB">
        <w:trPr>
          <w:trHeight w:val="300"/>
        </w:trPr>
        <w:tc>
          <w:tcPr>
            <w:tcW w:w="1277" w:type="dxa"/>
            <w:tcBorders>
              <w:top w:val="nil"/>
              <w:left w:val="nil"/>
              <w:bottom w:val="nil"/>
              <w:right w:val="nil"/>
            </w:tcBorders>
            <w:shd w:val="clear" w:color="auto" w:fill="auto"/>
            <w:noWrap/>
            <w:vAlign w:val="bottom"/>
            <w:hideMark/>
          </w:tcPr>
          <w:p w14:paraId="65010D70"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1559" w:type="dxa"/>
            <w:tcBorders>
              <w:top w:val="nil"/>
              <w:left w:val="nil"/>
              <w:bottom w:val="nil"/>
              <w:right w:val="nil"/>
            </w:tcBorders>
            <w:shd w:val="clear" w:color="auto" w:fill="auto"/>
            <w:noWrap/>
            <w:vAlign w:val="bottom"/>
            <w:hideMark/>
          </w:tcPr>
          <w:p w14:paraId="746D7466"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992" w:type="dxa"/>
            <w:tcBorders>
              <w:top w:val="nil"/>
              <w:left w:val="nil"/>
              <w:bottom w:val="nil"/>
              <w:right w:val="nil"/>
            </w:tcBorders>
            <w:shd w:val="clear" w:color="auto" w:fill="auto"/>
            <w:noWrap/>
            <w:vAlign w:val="bottom"/>
            <w:hideMark/>
          </w:tcPr>
          <w:p w14:paraId="261770C8"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992" w:type="dxa"/>
            <w:tcBorders>
              <w:top w:val="nil"/>
              <w:left w:val="nil"/>
              <w:bottom w:val="nil"/>
              <w:right w:val="nil"/>
            </w:tcBorders>
            <w:shd w:val="clear" w:color="auto" w:fill="auto"/>
            <w:noWrap/>
            <w:vAlign w:val="bottom"/>
            <w:hideMark/>
          </w:tcPr>
          <w:p w14:paraId="6C4E68B8"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1701" w:type="dxa"/>
            <w:tcBorders>
              <w:top w:val="nil"/>
              <w:left w:val="nil"/>
              <w:bottom w:val="nil"/>
              <w:right w:val="nil"/>
            </w:tcBorders>
            <w:shd w:val="clear" w:color="auto" w:fill="auto"/>
            <w:noWrap/>
            <w:vAlign w:val="bottom"/>
            <w:hideMark/>
          </w:tcPr>
          <w:p w14:paraId="1714404D"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851" w:type="dxa"/>
            <w:tcBorders>
              <w:top w:val="nil"/>
              <w:left w:val="nil"/>
              <w:bottom w:val="nil"/>
              <w:right w:val="nil"/>
            </w:tcBorders>
            <w:shd w:val="clear" w:color="auto" w:fill="auto"/>
            <w:noWrap/>
            <w:vAlign w:val="bottom"/>
            <w:hideMark/>
          </w:tcPr>
          <w:p w14:paraId="7EF37B59"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2551" w:type="dxa"/>
            <w:tcBorders>
              <w:top w:val="nil"/>
              <w:left w:val="nil"/>
              <w:bottom w:val="nil"/>
              <w:right w:val="nil"/>
            </w:tcBorders>
            <w:shd w:val="clear" w:color="auto" w:fill="auto"/>
            <w:noWrap/>
            <w:vAlign w:val="bottom"/>
            <w:hideMark/>
          </w:tcPr>
          <w:p w14:paraId="5DCFFA12"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1276" w:type="dxa"/>
            <w:tcBorders>
              <w:top w:val="nil"/>
              <w:left w:val="nil"/>
              <w:bottom w:val="nil"/>
              <w:right w:val="nil"/>
            </w:tcBorders>
            <w:shd w:val="clear" w:color="auto" w:fill="auto"/>
            <w:noWrap/>
            <w:vAlign w:val="bottom"/>
            <w:hideMark/>
          </w:tcPr>
          <w:p w14:paraId="0EB95E62"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2126" w:type="dxa"/>
            <w:tcBorders>
              <w:top w:val="nil"/>
              <w:left w:val="nil"/>
              <w:bottom w:val="nil"/>
              <w:right w:val="nil"/>
            </w:tcBorders>
            <w:shd w:val="clear" w:color="auto" w:fill="auto"/>
            <w:noWrap/>
            <w:vAlign w:val="bottom"/>
            <w:hideMark/>
          </w:tcPr>
          <w:p w14:paraId="786680E8" w14:textId="77777777" w:rsidR="000B231B" w:rsidRPr="000B231B" w:rsidRDefault="000B231B" w:rsidP="000B231B">
            <w:pPr>
              <w:spacing w:after="0" w:line="240" w:lineRule="auto"/>
              <w:rPr>
                <w:rFonts w:ascii="Times New Roman" w:eastAsia="Times New Roman" w:hAnsi="Times New Roman"/>
                <w:sz w:val="10"/>
                <w:szCs w:val="10"/>
                <w:lang w:eastAsia="es-MX"/>
              </w:rPr>
            </w:pPr>
          </w:p>
        </w:tc>
        <w:tc>
          <w:tcPr>
            <w:tcW w:w="1418" w:type="dxa"/>
            <w:tcBorders>
              <w:top w:val="nil"/>
              <w:left w:val="nil"/>
              <w:bottom w:val="nil"/>
              <w:right w:val="nil"/>
            </w:tcBorders>
            <w:shd w:val="clear" w:color="auto" w:fill="auto"/>
            <w:noWrap/>
            <w:vAlign w:val="bottom"/>
            <w:hideMark/>
          </w:tcPr>
          <w:p w14:paraId="0F6C440A" w14:textId="77777777" w:rsidR="000B231B" w:rsidRPr="000B231B" w:rsidRDefault="000B231B" w:rsidP="000B231B">
            <w:pPr>
              <w:spacing w:after="0" w:line="240" w:lineRule="auto"/>
              <w:rPr>
                <w:rFonts w:ascii="Times New Roman" w:eastAsia="Times New Roman" w:hAnsi="Times New Roman"/>
                <w:sz w:val="10"/>
                <w:szCs w:val="10"/>
                <w:lang w:eastAsia="es-MX"/>
              </w:rPr>
            </w:pPr>
          </w:p>
        </w:tc>
      </w:tr>
      <w:tr w:rsidR="00BB0FF1" w:rsidRPr="000B231B" w14:paraId="47C2FAE8" w14:textId="77777777" w:rsidTr="00043BCB">
        <w:trPr>
          <w:trHeight w:val="300"/>
        </w:trPr>
        <w:tc>
          <w:tcPr>
            <w:tcW w:w="1277" w:type="dxa"/>
            <w:tcBorders>
              <w:top w:val="nil"/>
              <w:left w:val="nil"/>
              <w:bottom w:val="nil"/>
              <w:right w:val="nil"/>
            </w:tcBorders>
            <w:shd w:val="clear" w:color="auto" w:fill="auto"/>
            <w:noWrap/>
            <w:vAlign w:val="bottom"/>
            <w:hideMark/>
          </w:tcPr>
          <w:p w14:paraId="4F4642C2"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1559" w:type="dxa"/>
            <w:tcBorders>
              <w:top w:val="nil"/>
              <w:left w:val="nil"/>
              <w:bottom w:val="nil"/>
              <w:right w:val="nil"/>
            </w:tcBorders>
            <w:shd w:val="clear" w:color="auto" w:fill="auto"/>
            <w:noWrap/>
            <w:vAlign w:val="bottom"/>
            <w:hideMark/>
          </w:tcPr>
          <w:p w14:paraId="557BFAB2"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992" w:type="dxa"/>
            <w:tcBorders>
              <w:top w:val="nil"/>
              <w:left w:val="nil"/>
              <w:bottom w:val="nil"/>
              <w:right w:val="nil"/>
            </w:tcBorders>
            <w:shd w:val="clear" w:color="auto" w:fill="auto"/>
            <w:noWrap/>
            <w:vAlign w:val="bottom"/>
            <w:hideMark/>
          </w:tcPr>
          <w:p w14:paraId="104D5FED"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992" w:type="dxa"/>
            <w:tcBorders>
              <w:top w:val="nil"/>
              <w:left w:val="nil"/>
              <w:bottom w:val="nil"/>
              <w:right w:val="nil"/>
            </w:tcBorders>
            <w:shd w:val="clear" w:color="auto" w:fill="auto"/>
            <w:noWrap/>
            <w:vAlign w:val="bottom"/>
            <w:hideMark/>
          </w:tcPr>
          <w:p w14:paraId="0365B1BC"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1701" w:type="dxa"/>
            <w:tcBorders>
              <w:top w:val="nil"/>
              <w:left w:val="nil"/>
              <w:bottom w:val="nil"/>
              <w:right w:val="nil"/>
            </w:tcBorders>
            <w:shd w:val="clear" w:color="auto" w:fill="auto"/>
            <w:noWrap/>
            <w:vAlign w:val="bottom"/>
            <w:hideMark/>
          </w:tcPr>
          <w:p w14:paraId="6F603A55"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851" w:type="dxa"/>
            <w:tcBorders>
              <w:top w:val="nil"/>
              <w:left w:val="nil"/>
              <w:bottom w:val="nil"/>
              <w:right w:val="nil"/>
            </w:tcBorders>
            <w:shd w:val="clear" w:color="auto" w:fill="auto"/>
            <w:noWrap/>
            <w:vAlign w:val="bottom"/>
            <w:hideMark/>
          </w:tcPr>
          <w:p w14:paraId="59AAC231"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2551" w:type="dxa"/>
            <w:tcBorders>
              <w:top w:val="nil"/>
              <w:left w:val="nil"/>
              <w:bottom w:val="nil"/>
              <w:right w:val="nil"/>
            </w:tcBorders>
            <w:shd w:val="clear" w:color="auto" w:fill="auto"/>
            <w:noWrap/>
            <w:vAlign w:val="bottom"/>
            <w:hideMark/>
          </w:tcPr>
          <w:p w14:paraId="06E8C0A0"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1276" w:type="dxa"/>
            <w:tcBorders>
              <w:top w:val="nil"/>
              <w:left w:val="nil"/>
              <w:bottom w:val="nil"/>
              <w:right w:val="nil"/>
            </w:tcBorders>
            <w:shd w:val="clear" w:color="auto" w:fill="auto"/>
            <w:noWrap/>
            <w:vAlign w:val="bottom"/>
            <w:hideMark/>
          </w:tcPr>
          <w:p w14:paraId="2A32600A"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2126" w:type="dxa"/>
            <w:tcBorders>
              <w:top w:val="nil"/>
              <w:left w:val="nil"/>
              <w:bottom w:val="nil"/>
              <w:right w:val="nil"/>
            </w:tcBorders>
            <w:shd w:val="clear" w:color="auto" w:fill="auto"/>
            <w:noWrap/>
            <w:vAlign w:val="bottom"/>
            <w:hideMark/>
          </w:tcPr>
          <w:p w14:paraId="699B3606" w14:textId="77777777" w:rsidR="000B231B" w:rsidRPr="000B231B" w:rsidRDefault="000B231B" w:rsidP="000B231B">
            <w:pPr>
              <w:spacing w:after="0" w:line="240" w:lineRule="auto"/>
              <w:rPr>
                <w:rFonts w:ascii="Times New Roman" w:eastAsia="Times New Roman" w:hAnsi="Times New Roman"/>
                <w:sz w:val="20"/>
                <w:szCs w:val="20"/>
                <w:lang w:eastAsia="es-MX"/>
              </w:rPr>
            </w:pPr>
          </w:p>
        </w:tc>
        <w:tc>
          <w:tcPr>
            <w:tcW w:w="1418" w:type="dxa"/>
            <w:tcBorders>
              <w:top w:val="nil"/>
              <w:left w:val="nil"/>
              <w:bottom w:val="nil"/>
              <w:right w:val="nil"/>
            </w:tcBorders>
            <w:shd w:val="clear" w:color="auto" w:fill="auto"/>
            <w:noWrap/>
            <w:vAlign w:val="bottom"/>
            <w:hideMark/>
          </w:tcPr>
          <w:p w14:paraId="02746E95" w14:textId="77777777" w:rsidR="000B231B" w:rsidRPr="000B231B" w:rsidRDefault="000B231B" w:rsidP="000B231B">
            <w:pPr>
              <w:spacing w:after="0" w:line="240" w:lineRule="auto"/>
              <w:rPr>
                <w:rFonts w:ascii="Times New Roman" w:eastAsia="Times New Roman" w:hAnsi="Times New Roman"/>
                <w:sz w:val="20"/>
                <w:szCs w:val="20"/>
                <w:lang w:eastAsia="es-MX"/>
              </w:rPr>
            </w:pPr>
          </w:p>
        </w:tc>
      </w:tr>
    </w:tbl>
    <w:p w14:paraId="3F19194F" w14:textId="719C5469" w:rsidR="00582D01" w:rsidRPr="007B71FF" w:rsidRDefault="006B5794" w:rsidP="00582D01">
      <w:pPr>
        <w:pStyle w:val="Ttulo1"/>
        <w:jc w:val="both"/>
        <w:rPr>
          <w:rFonts w:ascii="Arial" w:hAnsi="Arial" w:cs="Arial"/>
          <w:b w:val="0"/>
          <w:color w:val="auto"/>
          <w:sz w:val="22"/>
          <w:szCs w:val="22"/>
        </w:rPr>
      </w:pPr>
      <w:r>
        <w:rPr>
          <w:rFonts w:ascii="Arial" w:hAnsi="Arial" w:cs="Arial"/>
          <w:color w:val="auto"/>
          <w:sz w:val="22"/>
          <w:szCs w:val="22"/>
        </w:rPr>
        <w:lastRenderedPageBreak/>
        <w:t>D</w:t>
      </w:r>
      <w:r w:rsidRPr="007B71FF">
        <w:rPr>
          <w:rFonts w:ascii="Arial" w:hAnsi="Arial" w:cs="Arial"/>
          <w:color w:val="auto"/>
          <w:sz w:val="22"/>
          <w:szCs w:val="22"/>
        </w:rPr>
        <w:t xml:space="preserve">e las obligaciones contingentes (juicios laborales del sistema </w:t>
      </w:r>
      <w:proofErr w:type="spellStart"/>
      <w:r w:rsidRPr="007B71FF">
        <w:rPr>
          <w:rFonts w:ascii="Arial" w:hAnsi="Arial" w:cs="Arial"/>
          <w:color w:val="auto"/>
          <w:sz w:val="22"/>
          <w:szCs w:val="22"/>
        </w:rPr>
        <w:t>dif</w:t>
      </w:r>
      <w:proofErr w:type="spellEnd"/>
      <w:r w:rsidRPr="007B71FF">
        <w:rPr>
          <w:rFonts w:ascii="Arial" w:hAnsi="Arial" w:cs="Arial"/>
          <w:color w:val="auto"/>
          <w:sz w:val="22"/>
          <w:szCs w:val="22"/>
        </w:rPr>
        <w:t xml:space="preserve"> municipal) hasta el 3</w:t>
      </w:r>
      <w:r w:rsidR="00B13F11">
        <w:rPr>
          <w:rFonts w:ascii="Arial" w:hAnsi="Arial" w:cs="Arial"/>
          <w:color w:val="auto"/>
          <w:sz w:val="22"/>
          <w:szCs w:val="22"/>
        </w:rPr>
        <w:t>1</w:t>
      </w:r>
      <w:r w:rsidRPr="007B71FF">
        <w:rPr>
          <w:rFonts w:ascii="Arial" w:hAnsi="Arial" w:cs="Arial"/>
          <w:color w:val="auto"/>
          <w:sz w:val="22"/>
          <w:szCs w:val="22"/>
        </w:rPr>
        <w:t xml:space="preserve"> de</w:t>
      </w:r>
      <w:r w:rsidR="00A311BF">
        <w:rPr>
          <w:rFonts w:ascii="Arial" w:hAnsi="Arial" w:cs="Arial"/>
          <w:color w:val="auto"/>
          <w:sz w:val="22"/>
          <w:szCs w:val="22"/>
        </w:rPr>
        <w:t xml:space="preserve"> </w:t>
      </w:r>
      <w:r w:rsidR="00B13F11">
        <w:rPr>
          <w:rFonts w:ascii="Arial" w:hAnsi="Arial" w:cs="Arial"/>
          <w:color w:val="auto"/>
          <w:sz w:val="22"/>
          <w:szCs w:val="22"/>
        </w:rPr>
        <w:t>diciembre</w:t>
      </w:r>
      <w:r>
        <w:rPr>
          <w:rFonts w:ascii="Arial" w:hAnsi="Arial" w:cs="Arial"/>
          <w:color w:val="auto"/>
          <w:sz w:val="22"/>
          <w:szCs w:val="22"/>
        </w:rPr>
        <w:t xml:space="preserve"> </w:t>
      </w:r>
      <w:r w:rsidRPr="007B71FF">
        <w:rPr>
          <w:rFonts w:ascii="Arial" w:hAnsi="Arial" w:cs="Arial"/>
          <w:color w:val="auto"/>
          <w:sz w:val="22"/>
          <w:szCs w:val="22"/>
        </w:rPr>
        <w:t>del 202</w:t>
      </w:r>
      <w:r>
        <w:rPr>
          <w:rFonts w:ascii="Arial" w:hAnsi="Arial" w:cs="Arial"/>
          <w:color w:val="auto"/>
          <w:sz w:val="22"/>
          <w:szCs w:val="22"/>
        </w:rPr>
        <w:t>5</w:t>
      </w:r>
      <w:r w:rsidRPr="007B71FF">
        <w:rPr>
          <w:rFonts w:ascii="Arial" w:hAnsi="Arial" w:cs="Arial"/>
          <w:color w:val="auto"/>
          <w:sz w:val="22"/>
          <w:szCs w:val="22"/>
        </w:rPr>
        <w:t>.</w:t>
      </w:r>
    </w:p>
    <w:tbl>
      <w:tblPr>
        <w:tblStyle w:val="Tablaconcuadrcula"/>
        <w:tblpPr w:leftFromText="141" w:rightFromText="141" w:vertAnchor="text" w:horzAnchor="margin" w:tblpX="-924" w:tblpY="154"/>
        <w:tblW w:w="14601" w:type="dxa"/>
        <w:tblLook w:val="04A0" w:firstRow="1" w:lastRow="0" w:firstColumn="1" w:lastColumn="0" w:noHBand="0" w:noVBand="1"/>
      </w:tblPr>
      <w:tblGrid>
        <w:gridCol w:w="1105"/>
        <w:gridCol w:w="1483"/>
        <w:gridCol w:w="3998"/>
        <w:gridCol w:w="1805"/>
        <w:gridCol w:w="3688"/>
        <w:gridCol w:w="2522"/>
      </w:tblGrid>
      <w:tr w:rsidR="00256985" w:rsidRPr="007B71FF" w14:paraId="691F6B61" w14:textId="77777777" w:rsidTr="00256985">
        <w:trPr>
          <w:trHeight w:val="131"/>
        </w:trPr>
        <w:tc>
          <w:tcPr>
            <w:tcW w:w="1105" w:type="dxa"/>
            <w:tcBorders>
              <w:top w:val="single" w:sz="4" w:space="0" w:color="auto"/>
              <w:left w:val="single" w:sz="4" w:space="0" w:color="auto"/>
              <w:bottom w:val="single" w:sz="4" w:space="0" w:color="auto"/>
              <w:right w:val="single" w:sz="4" w:space="0" w:color="auto"/>
            </w:tcBorders>
            <w:vAlign w:val="center"/>
            <w:hideMark/>
          </w:tcPr>
          <w:p w14:paraId="40ECD187" w14:textId="77777777" w:rsidR="00582D01" w:rsidRPr="00851799" w:rsidRDefault="00582D01" w:rsidP="00256985">
            <w:pPr>
              <w:jc w:val="both"/>
              <w:rPr>
                <w:rFonts w:ascii="Arial" w:hAnsi="Arial" w:cs="Arial"/>
                <w:b/>
              </w:rPr>
            </w:pPr>
            <w:r w:rsidRPr="00851799">
              <w:rPr>
                <w:rFonts w:ascii="Arial" w:hAnsi="Arial" w:cs="Arial"/>
                <w:b/>
              </w:rPr>
              <w:t>NÚMERO</w:t>
            </w:r>
          </w:p>
        </w:tc>
        <w:tc>
          <w:tcPr>
            <w:tcW w:w="1158" w:type="dxa"/>
            <w:tcBorders>
              <w:top w:val="single" w:sz="4" w:space="0" w:color="auto"/>
              <w:left w:val="single" w:sz="4" w:space="0" w:color="auto"/>
              <w:bottom w:val="single" w:sz="4" w:space="0" w:color="auto"/>
              <w:right w:val="single" w:sz="4" w:space="0" w:color="auto"/>
            </w:tcBorders>
            <w:vAlign w:val="center"/>
            <w:hideMark/>
          </w:tcPr>
          <w:p w14:paraId="582EFC1D" w14:textId="77777777" w:rsidR="00582D01" w:rsidRPr="00851799" w:rsidRDefault="00582D01" w:rsidP="00256985">
            <w:pPr>
              <w:jc w:val="both"/>
              <w:rPr>
                <w:rFonts w:ascii="Arial" w:hAnsi="Arial" w:cs="Arial"/>
                <w:b/>
              </w:rPr>
            </w:pPr>
            <w:r w:rsidRPr="00851799">
              <w:rPr>
                <w:rFonts w:ascii="Arial" w:hAnsi="Arial" w:cs="Arial"/>
                <w:b/>
              </w:rPr>
              <w:t>NÚMERO DE EXPEDIENTE</w:t>
            </w:r>
          </w:p>
        </w:tc>
        <w:tc>
          <w:tcPr>
            <w:tcW w:w="4148" w:type="dxa"/>
            <w:tcBorders>
              <w:top w:val="single" w:sz="4" w:space="0" w:color="auto"/>
              <w:left w:val="single" w:sz="4" w:space="0" w:color="auto"/>
              <w:bottom w:val="single" w:sz="4" w:space="0" w:color="auto"/>
              <w:right w:val="single" w:sz="4" w:space="0" w:color="auto"/>
            </w:tcBorders>
            <w:vAlign w:val="center"/>
            <w:hideMark/>
          </w:tcPr>
          <w:p w14:paraId="1D8AB6BC" w14:textId="77777777" w:rsidR="00582D01" w:rsidRPr="00851799" w:rsidRDefault="00582D01" w:rsidP="00256985">
            <w:pPr>
              <w:jc w:val="both"/>
              <w:rPr>
                <w:rFonts w:ascii="Arial" w:hAnsi="Arial" w:cs="Arial"/>
                <w:b/>
              </w:rPr>
            </w:pPr>
            <w:r w:rsidRPr="00851799">
              <w:rPr>
                <w:rFonts w:ascii="Arial" w:hAnsi="Arial" w:cs="Arial"/>
                <w:b/>
              </w:rPr>
              <w:t>PARTE ACTORA</w:t>
            </w:r>
          </w:p>
        </w:tc>
        <w:tc>
          <w:tcPr>
            <w:tcW w:w="1805" w:type="dxa"/>
            <w:tcBorders>
              <w:top w:val="single" w:sz="4" w:space="0" w:color="auto"/>
              <w:left w:val="single" w:sz="4" w:space="0" w:color="auto"/>
              <w:bottom w:val="single" w:sz="4" w:space="0" w:color="auto"/>
              <w:right w:val="single" w:sz="4" w:space="0" w:color="auto"/>
            </w:tcBorders>
            <w:vAlign w:val="center"/>
            <w:hideMark/>
          </w:tcPr>
          <w:p w14:paraId="6D9107BC" w14:textId="77777777" w:rsidR="00582D01" w:rsidRPr="00851799" w:rsidRDefault="00582D01" w:rsidP="00256985">
            <w:pPr>
              <w:jc w:val="both"/>
              <w:rPr>
                <w:rFonts w:ascii="Arial" w:hAnsi="Arial" w:cs="Arial"/>
                <w:b/>
              </w:rPr>
            </w:pPr>
            <w:r w:rsidRPr="00851799">
              <w:rPr>
                <w:rFonts w:ascii="Arial" w:hAnsi="Arial" w:cs="Arial"/>
                <w:b/>
              </w:rPr>
              <w:t>DEMANDADO</w:t>
            </w:r>
          </w:p>
        </w:tc>
        <w:tc>
          <w:tcPr>
            <w:tcW w:w="3815" w:type="dxa"/>
            <w:tcBorders>
              <w:top w:val="single" w:sz="4" w:space="0" w:color="auto"/>
              <w:left w:val="single" w:sz="4" w:space="0" w:color="auto"/>
              <w:bottom w:val="single" w:sz="4" w:space="0" w:color="auto"/>
              <w:right w:val="single" w:sz="4" w:space="0" w:color="auto"/>
            </w:tcBorders>
            <w:vAlign w:val="center"/>
            <w:hideMark/>
          </w:tcPr>
          <w:p w14:paraId="6FE2B566" w14:textId="77777777" w:rsidR="00582D01" w:rsidRPr="00851799" w:rsidRDefault="00582D01" w:rsidP="00256985">
            <w:pPr>
              <w:jc w:val="both"/>
              <w:rPr>
                <w:rFonts w:ascii="Arial" w:hAnsi="Arial" w:cs="Arial"/>
                <w:b/>
              </w:rPr>
            </w:pPr>
            <w:r w:rsidRPr="00851799">
              <w:rPr>
                <w:rFonts w:ascii="Arial" w:hAnsi="Arial" w:cs="Arial"/>
                <w:b/>
              </w:rPr>
              <w:t>ESTADO PROCESAL</w:t>
            </w:r>
          </w:p>
        </w:tc>
        <w:tc>
          <w:tcPr>
            <w:tcW w:w="2570" w:type="dxa"/>
            <w:tcBorders>
              <w:top w:val="single" w:sz="4" w:space="0" w:color="auto"/>
              <w:left w:val="single" w:sz="4" w:space="0" w:color="auto"/>
              <w:bottom w:val="single" w:sz="4" w:space="0" w:color="auto"/>
              <w:right w:val="single" w:sz="4" w:space="0" w:color="auto"/>
            </w:tcBorders>
            <w:vAlign w:val="center"/>
            <w:hideMark/>
          </w:tcPr>
          <w:p w14:paraId="6755FEDE" w14:textId="77777777" w:rsidR="00582D01" w:rsidRPr="00851799" w:rsidRDefault="00582D01" w:rsidP="00256985">
            <w:pPr>
              <w:jc w:val="both"/>
              <w:rPr>
                <w:rFonts w:ascii="Arial" w:hAnsi="Arial" w:cs="Arial"/>
                <w:b/>
              </w:rPr>
            </w:pPr>
            <w:r w:rsidRPr="00851799">
              <w:rPr>
                <w:rFonts w:ascii="Arial" w:hAnsi="Arial" w:cs="Arial"/>
                <w:b/>
              </w:rPr>
              <w:t>A PAGAR</w:t>
            </w:r>
          </w:p>
        </w:tc>
      </w:tr>
      <w:tr w:rsidR="00256985" w:rsidRPr="007B71FF" w14:paraId="61A7E5AE" w14:textId="77777777" w:rsidTr="00256985">
        <w:trPr>
          <w:trHeight w:val="559"/>
        </w:trPr>
        <w:tc>
          <w:tcPr>
            <w:tcW w:w="1105" w:type="dxa"/>
            <w:tcBorders>
              <w:top w:val="single" w:sz="4" w:space="0" w:color="auto"/>
              <w:left w:val="single" w:sz="4" w:space="0" w:color="auto"/>
              <w:bottom w:val="single" w:sz="4" w:space="0" w:color="auto"/>
              <w:right w:val="single" w:sz="4" w:space="0" w:color="auto"/>
            </w:tcBorders>
            <w:vAlign w:val="center"/>
          </w:tcPr>
          <w:p w14:paraId="7567552E" w14:textId="77777777" w:rsidR="00582D01" w:rsidRPr="00851799" w:rsidRDefault="00582D01" w:rsidP="00256985">
            <w:pPr>
              <w:spacing w:after="0"/>
              <w:jc w:val="both"/>
              <w:rPr>
                <w:rFonts w:ascii="Arial" w:hAnsi="Arial" w:cs="Arial"/>
                <w:b/>
              </w:rPr>
            </w:pPr>
            <w:r w:rsidRPr="00851799">
              <w:rPr>
                <w:rFonts w:ascii="Arial" w:hAnsi="Arial" w:cs="Arial"/>
                <w:b/>
              </w:rPr>
              <w:t>1</w:t>
            </w:r>
          </w:p>
        </w:tc>
        <w:tc>
          <w:tcPr>
            <w:tcW w:w="1158" w:type="dxa"/>
            <w:tcBorders>
              <w:top w:val="single" w:sz="4" w:space="0" w:color="auto"/>
              <w:left w:val="single" w:sz="4" w:space="0" w:color="auto"/>
              <w:bottom w:val="single" w:sz="4" w:space="0" w:color="auto"/>
              <w:right w:val="single" w:sz="4" w:space="0" w:color="auto"/>
            </w:tcBorders>
            <w:vAlign w:val="center"/>
            <w:hideMark/>
          </w:tcPr>
          <w:p w14:paraId="183BC9F6" w14:textId="77777777" w:rsidR="00582D01" w:rsidRPr="00851799" w:rsidRDefault="00582D01" w:rsidP="00256985">
            <w:pPr>
              <w:spacing w:after="0"/>
              <w:jc w:val="both"/>
              <w:rPr>
                <w:rFonts w:ascii="Arial" w:hAnsi="Arial" w:cs="Arial"/>
                <w:b/>
              </w:rPr>
            </w:pPr>
          </w:p>
          <w:p w14:paraId="48BFACC5" w14:textId="77777777" w:rsidR="00582D01" w:rsidRPr="00851799" w:rsidRDefault="00582D01" w:rsidP="00256985">
            <w:pPr>
              <w:spacing w:after="0"/>
              <w:jc w:val="both"/>
              <w:rPr>
                <w:rFonts w:ascii="Arial" w:hAnsi="Arial" w:cs="Arial"/>
              </w:rPr>
            </w:pPr>
            <w:r w:rsidRPr="00851799">
              <w:rPr>
                <w:rFonts w:ascii="Arial" w:hAnsi="Arial" w:cs="Arial"/>
                <w:b/>
              </w:rPr>
              <w:t>456/2009</w:t>
            </w:r>
          </w:p>
        </w:tc>
        <w:tc>
          <w:tcPr>
            <w:tcW w:w="4148" w:type="dxa"/>
            <w:tcBorders>
              <w:top w:val="single" w:sz="4" w:space="0" w:color="auto"/>
              <w:left w:val="single" w:sz="4" w:space="0" w:color="auto"/>
              <w:bottom w:val="single" w:sz="4" w:space="0" w:color="auto"/>
              <w:right w:val="single" w:sz="4" w:space="0" w:color="auto"/>
            </w:tcBorders>
            <w:vAlign w:val="center"/>
            <w:hideMark/>
          </w:tcPr>
          <w:p w14:paraId="7C53E990"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MARIA DEL SOCORRO CAMARA CASANOVA</w:t>
            </w:r>
          </w:p>
          <w:p w14:paraId="3A343E03"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NICTE HA COLLI TURRIZA</w:t>
            </w:r>
          </w:p>
          <w:p w14:paraId="013BC6F2"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LILIA CASIMIRA KU MAAS</w:t>
            </w:r>
          </w:p>
          <w:p w14:paraId="6D4BDAD3"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MARIA CONCEPCION CHAM YAM</w:t>
            </w:r>
          </w:p>
          <w:p w14:paraId="1216B13D"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EUSTAQUIA DEL CARMEN SEGOVIA HERRERA</w:t>
            </w:r>
          </w:p>
          <w:p w14:paraId="0B9A356C"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PATRICIA DEL JESUS CHUILS SALES</w:t>
            </w:r>
          </w:p>
          <w:p w14:paraId="360035EB"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FANY BEATRIZ COLLI CAAMAL</w:t>
            </w:r>
          </w:p>
          <w:p w14:paraId="41214F5D"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MAYRA OFELIA CUEVAS BALAN</w:t>
            </w:r>
          </w:p>
          <w:p w14:paraId="35EE7834"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JORGE DAVID HUCHIN CAHUN</w:t>
            </w:r>
          </w:p>
          <w:p w14:paraId="18863F6E"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JULIA DEL CARMEN TUN COUOH</w:t>
            </w:r>
          </w:p>
          <w:p w14:paraId="713C1EF2" w14:textId="77777777" w:rsidR="00582D01" w:rsidRPr="00851799" w:rsidRDefault="00582D01" w:rsidP="00256985">
            <w:pPr>
              <w:spacing w:after="0"/>
              <w:ind w:left="-110"/>
              <w:jc w:val="both"/>
              <w:rPr>
                <w:rFonts w:ascii="Arial" w:hAnsi="Arial" w:cs="Arial"/>
                <w:bCs/>
              </w:rPr>
            </w:pPr>
          </w:p>
        </w:tc>
        <w:tc>
          <w:tcPr>
            <w:tcW w:w="1805" w:type="dxa"/>
            <w:tcBorders>
              <w:top w:val="single" w:sz="4" w:space="0" w:color="auto"/>
              <w:left w:val="single" w:sz="4" w:space="0" w:color="auto"/>
              <w:bottom w:val="single" w:sz="4" w:space="0" w:color="auto"/>
              <w:right w:val="single" w:sz="4" w:space="0" w:color="auto"/>
            </w:tcBorders>
            <w:vAlign w:val="center"/>
            <w:hideMark/>
          </w:tcPr>
          <w:p w14:paraId="2A7C2EC3" w14:textId="77777777" w:rsidR="00582D01" w:rsidRPr="00851799" w:rsidRDefault="00582D01" w:rsidP="00256985">
            <w:pPr>
              <w:spacing w:after="0"/>
              <w:jc w:val="both"/>
              <w:rPr>
                <w:rFonts w:ascii="Arial" w:hAnsi="Arial" w:cs="Arial"/>
              </w:rPr>
            </w:pPr>
          </w:p>
          <w:p w14:paraId="791ACAA0" w14:textId="77777777" w:rsidR="00582D01" w:rsidRPr="00851799" w:rsidRDefault="00582D01" w:rsidP="00256985">
            <w:pPr>
              <w:spacing w:after="0"/>
              <w:jc w:val="both"/>
              <w:rPr>
                <w:rFonts w:ascii="Arial" w:hAnsi="Arial" w:cs="Arial"/>
              </w:rPr>
            </w:pPr>
            <w:r w:rsidRPr="00851799">
              <w:rPr>
                <w:rFonts w:ascii="Arial" w:hAnsi="Arial" w:cs="Arial"/>
              </w:rPr>
              <w:t>DIF CALKINI</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3DC4986" w14:textId="77777777" w:rsidR="00582D01" w:rsidRPr="00851799" w:rsidRDefault="00582D01" w:rsidP="00256985">
            <w:pPr>
              <w:spacing w:after="0"/>
              <w:jc w:val="both"/>
              <w:rPr>
                <w:rFonts w:ascii="Arial" w:hAnsi="Arial" w:cs="Arial"/>
              </w:rPr>
            </w:pPr>
            <w:r w:rsidRPr="00851799">
              <w:rPr>
                <w:rFonts w:ascii="Arial" w:hAnsi="Arial" w:cs="Arial"/>
              </w:rPr>
              <w:t>El 01 de marzo del año 2019, tuvo verificativo la celebración de la audiencia de remate en primera almoneda el bien embargado.</w:t>
            </w:r>
          </w:p>
          <w:p w14:paraId="04FD54A7" w14:textId="77777777" w:rsidR="00582D01" w:rsidRPr="00851799" w:rsidRDefault="00582D01" w:rsidP="00256985">
            <w:pPr>
              <w:spacing w:after="0"/>
              <w:jc w:val="both"/>
              <w:rPr>
                <w:rFonts w:ascii="Arial" w:hAnsi="Arial" w:cs="Arial"/>
              </w:rPr>
            </w:pPr>
          </w:p>
          <w:p w14:paraId="05A53C46" w14:textId="77777777" w:rsidR="00582D01" w:rsidRPr="00851799" w:rsidRDefault="00582D01" w:rsidP="00256985">
            <w:pPr>
              <w:spacing w:after="0"/>
              <w:jc w:val="both"/>
              <w:rPr>
                <w:rFonts w:ascii="Arial" w:hAnsi="Arial" w:cs="Arial"/>
              </w:rPr>
            </w:pPr>
            <w:r w:rsidRPr="00851799">
              <w:rPr>
                <w:rFonts w:ascii="Arial" w:hAnsi="Arial" w:cs="Arial"/>
              </w:rPr>
              <w:t>Concluida la audiencia de remate de inmueble embargado y adjudicado por la parte actora en el expediente 456/2009, sin que, hasta la presente fecha, después del desahogo del remate, hayan ordenado escrituración, ni entrega del bien inmueble.</w:t>
            </w:r>
          </w:p>
          <w:p w14:paraId="2F060659" w14:textId="77777777" w:rsidR="00582D01" w:rsidRPr="00851799" w:rsidRDefault="00582D01" w:rsidP="00256985">
            <w:pPr>
              <w:spacing w:after="0"/>
              <w:jc w:val="both"/>
              <w:rPr>
                <w:rFonts w:ascii="Arial" w:hAnsi="Arial" w:cs="Arial"/>
              </w:rPr>
            </w:pPr>
          </w:p>
        </w:tc>
        <w:tc>
          <w:tcPr>
            <w:tcW w:w="2570" w:type="dxa"/>
            <w:tcBorders>
              <w:top w:val="single" w:sz="4" w:space="0" w:color="auto"/>
              <w:left w:val="single" w:sz="4" w:space="0" w:color="auto"/>
              <w:bottom w:val="single" w:sz="4" w:space="0" w:color="auto"/>
              <w:right w:val="single" w:sz="4" w:space="0" w:color="auto"/>
            </w:tcBorders>
            <w:vAlign w:val="center"/>
            <w:hideMark/>
          </w:tcPr>
          <w:p w14:paraId="152E51A9"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$10,711,336.03</w:t>
            </w:r>
          </w:p>
          <w:p w14:paraId="2CFF8541" w14:textId="77777777" w:rsidR="00582D01" w:rsidRPr="00851799" w:rsidRDefault="00582D01" w:rsidP="00256985">
            <w:pPr>
              <w:spacing w:after="0"/>
              <w:jc w:val="both"/>
              <w:rPr>
                <w:rFonts w:ascii="Arial" w:hAnsi="Arial" w:cs="Arial"/>
                <w:b/>
                <w:u w:val="single"/>
              </w:rPr>
            </w:pPr>
            <w:r w:rsidRPr="00851799">
              <w:rPr>
                <w:rFonts w:ascii="Arial" w:hAnsi="Arial" w:cs="Arial"/>
                <w:b/>
              </w:rPr>
              <w:t>(SON: DIEZ MILLONES SETECIENTOS ONCE MIL TRECIENTOS TREINTA Y SEIS PESOS 03/100 M.N)</w:t>
            </w:r>
          </w:p>
        </w:tc>
      </w:tr>
      <w:tr w:rsidR="00256985" w:rsidRPr="007B71FF" w14:paraId="5BDA30F8" w14:textId="77777777" w:rsidTr="006160D8">
        <w:trPr>
          <w:trHeight w:val="415"/>
        </w:trPr>
        <w:tc>
          <w:tcPr>
            <w:tcW w:w="1105" w:type="dxa"/>
            <w:tcBorders>
              <w:top w:val="single" w:sz="4" w:space="0" w:color="auto"/>
              <w:left w:val="single" w:sz="4" w:space="0" w:color="auto"/>
              <w:bottom w:val="single" w:sz="4" w:space="0" w:color="auto"/>
              <w:right w:val="single" w:sz="4" w:space="0" w:color="auto"/>
            </w:tcBorders>
            <w:vAlign w:val="center"/>
            <w:hideMark/>
          </w:tcPr>
          <w:p w14:paraId="0123209A" w14:textId="77777777" w:rsidR="00582D01" w:rsidRPr="00851799" w:rsidRDefault="00582D01" w:rsidP="00256985">
            <w:pPr>
              <w:spacing w:after="0"/>
              <w:jc w:val="both"/>
              <w:rPr>
                <w:rFonts w:ascii="Arial" w:hAnsi="Arial" w:cs="Arial"/>
                <w:b/>
              </w:rPr>
            </w:pPr>
          </w:p>
          <w:p w14:paraId="3BA665FF" w14:textId="77777777" w:rsidR="00582D01" w:rsidRPr="00851799" w:rsidRDefault="00582D01" w:rsidP="00256985">
            <w:pPr>
              <w:spacing w:after="0"/>
              <w:jc w:val="both"/>
              <w:rPr>
                <w:rFonts w:ascii="Arial" w:hAnsi="Arial" w:cs="Arial"/>
                <w:b/>
              </w:rPr>
            </w:pPr>
            <w:r w:rsidRPr="00851799">
              <w:rPr>
                <w:rFonts w:ascii="Arial" w:hAnsi="Arial" w:cs="Arial"/>
                <w:b/>
              </w:rPr>
              <w:t>2</w:t>
            </w:r>
          </w:p>
        </w:tc>
        <w:tc>
          <w:tcPr>
            <w:tcW w:w="1158" w:type="dxa"/>
            <w:tcBorders>
              <w:top w:val="single" w:sz="4" w:space="0" w:color="auto"/>
              <w:left w:val="single" w:sz="4" w:space="0" w:color="auto"/>
              <w:bottom w:val="single" w:sz="4" w:space="0" w:color="auto"/>
              <w:right w:val="single" w:sz="4" w:space="0" w:color="auto"/>
            </w:tcBorders>
            <w:vAlign w:val="center"/>
            <w:hideMark/>
          </w:tcPr>
          <w:p w14:paraId="79A3CE5D" w14:textId="77777777" w:rsidR="00582D01" w:rsidRPr="00851799" w:rsidRDefault="00582D01" w:rsidP="00256985">
            <w:pPr>
              <w:spacing w:after="0"/>
              <w:jc w:val="both"/>
              <w:rPr>
                <w:rFonts w:ascii="Arial" w:hAnsi="Arial" w:cs="Arial"/>
              </w:rPr>
            </w:pPr>
          </w:p>
          <w:p w14:paraId="1C30AC37" w14:textId="77777777" w:rsidR="00582D01" w:rsidRPr="00851799" w:rsidRDefault="00582D01" w:rsidP="00256985">
            <w:pPr>
              <w:spacing w:after="0"/>
              <w:jc w:val="both"/>
              <w:rPr>
                <w:rFonts w:ascii="Arial" w:hAnsi="Arial" w:cs="Arial"/>
              </w:rPr>
            </w:pPr>
            <w:r w:rsidRPr="00851799">
              <w:rPr>
                <w:rFonts w:ascii="Arial" w:hAnsi="Arial" w:cs="Arial"/>
                <w:b/>
              </w:rPr>
              <w:t>128/2009</w:t>
            </w:r>
          </w:p>
        </w:tc>
        <w:tc>
          <w:tcPr>
            <w:tcW w:w="4148" w:type="dxa"/>
            <w:tcBorders>
              <w:top w:val="single" w:sz="4" w:space="0" w:color="auto"/>
              <w:left w:val="single" w:sz="4" w:space="0" w:color="auto"/>
              <w:bottom w:val="single" w:sz="4" w:space="0" w:color="auto"/>
              <w:right w:val="single" w:sz="4" w:space="0" w:color="auto"/>
            </w:tcBorders>
            <w:vAlign w:val="center"/>
            <w:hideMark/>
          </w:tcPr>
          <w:p w14:paraId="124B7926"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 xml:space="preserve"> LIMBER GERMAN NAAL CANUL</w:t>
            </w:r>
          </w:p>
        </w:tc>
        <w:tc>
          <w:tcPr>
            <w:tcW w:w="1805" w:type="dxa"/>
            <w:tcBorders>
              <w:top w:val="single" w:sz="4" w:space="0" w:color="auto"/>
              <w:left w:val="single" w:sz="4" w:space="0" w:color="auto"/>
              <w:bottom w:val="single" w:sz="4" w:space="0" w:color="auto"/>
              <w:right w:val="single" w:sz="4" w:space="0" w:color="auto"/>
            </w:tcBorders>
            <w:vAlign w:val="center"/>
            <w:hideMark/>
          </w:tcPr>
          <w:p w14:paraId="74735EFF" w14:textId="77777777" w:rsidR="00582D01" w:rsidRPr="00851799" w:rsidRDefault="00582D01" w:rsidP="00256985">
            <w:pPr>
              <w:spacing w:after="0"/>
              <w:jc w:val="both"/>
              <w:rPr>
                <w:rFonts w:ascii="Arial" w:hAnsi="Arial" w:cs="Arial"/>
              </w:rPr>
            </w:pPr>
          </w:p>
          <w:p w14:paraId="091065AF" w14:textId="77777777" w:rsidR="00582D01" w:rsidRPr="00851799" w:rsidRDefault="00582D01" w:rsidP="00256985">
            <w:pPr>
              <w:spacing w:after="0"/>
              <w:jc w:val="both"/>
              <w:rPr>
                <w:rFonts w:ascii="Arial" w:hAnsi="Arial" w:cs="Arial"/>
              </w:rPr>
            </w:pPr>
            <w:r w:rsidRPr="00851799">
              <w:rPr>
                <w:rFonts w:ascii="Arial" w:hAnsi="Arial" w:cs="Arial"/>
              </w:rPr>
              <w:t>DIF CALKINI Y H. AYUNTAMIENTO DE CALKINI</w:t>
            </w:r>
          </w:p>
        </w:tc>
        <w:tc>
          <w:tcPr>
            <w:tcW w:w="3815" w:type="dxa"/>
            <w:tcBorders>
              <w:top w:val="single" w:sz="4" w:space="0" w:color="auto"/>
              <w:left w:val="single" w:sz="4" w:space="0" w:color="auto"/>
              <w:bottom w:val="single" w:sz="4" w:space="0" w:color="auto"/>
              <w:right w:val="single" w:sz="4" w:space="0" w:color="auto"/>
            </w:tcBorders>
            <w:vAlign w:val="center"/>
            <w:hideMark/>
          </w:tcPr>
          <w:p w14:paraId="5519A697" w14:textId="77777777" w:rsidR="00582D01" w:rsidRPr="00851799" w:rsidRDefault="00582D01" w:rsidP="00256985">
            <w:pPr>
              <w:spacing w:after="0"/>
              <w:jc w:val="both"/>
              <w:rPr>
                <w:rFonts w:ascii="Arial" w:hAnsi="Arial" w:cs="Arial"/>
              </w:rPr>
            </w:pPr>
            <w:r w:rsidRPr="00851799">
              <w:rPr>
                <w:rFonts w:ascii="Arial" w:hAnsi="Arial" w:cs="Arial"/>
              </w:rPr>
              <w:t>Concluida la audiencia de remate de inmueble embargado y adjudicado por la parte actora en el expediente 128/2009, sin que, hasta la presente fecha, después del desahogo del remate, hayan ordenado escrituración, ni entrega del bien inmueble.</w:t>
            </w:r>
          </w:p>
        </w:tc>
        <w:tc>
          <w:tcPr>
            <w:tcW w:w="2570" w:type="dxa"/>
            <w:tcBorders>
              <w:top w:val="single" w:sz="4" w:space="0" w:color="auto"/>
              <w:left w:val="single" w:sz="4" w:space="0" w:color="auto"/>
              <w:bottom w:val="single" w:sz="4" w:space="0" w:color="auto"/>
              <w:right w:val="single" w:sz="4" w:space="0" w:color="auto"/>
            </w:tcBorders>
            <w:vAlign w:val="center"/>
          </w:tcPr>
          <w:p w14:paraId="5418DBA7"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$917,639.46</w:t>
            </w:r>
          </w:p>
          <w:p w14:paraId="58AF659E" w14:textId="77777777" w:rsidR="00582D01" w:rsidRPr="00851799" w:rsidRDefault="00582D01" w:rsidP="00256985">
            <w:pPr>
              <w:spacing w:after="0"/>
              <w:jc w:val="both"/>
              <w:rPr>
                <w:rFonts w:ascii="Arial" w:hAnsi="Arial" w:cs="Arial"/>
                <w:b/>
              </w:rPr>
            </w:pPr>
            <w:r w:rsidRPr="00851799">
              <w:rPr>
                <w:rFonts w:ascii="Arial" w:hAnsi="Arial" w:cs="Arial"/>
                <w:b/>
              </w:rPr>
              <w:t xml:space="preserve">(SON: NOVECIENTOS DIECISIETE MIL SEISCIENTOS TREINTA Y NUEVE PESOS 46/100 M.N.) </w:t>
            </w:r>
          </w:p>
        </w:tc>
      </w:tr>
      <w:tr w:rsidR="00256985" w:rsidRPr="007B71FF" w14:paraId="0D613FA4" w14:textId="77777777" w:rsidTr="00256985">
        <w:trPr>
          <w:trHeight w:val="1147"/>
        </w:trPr>
        <w:tc>
          <w:tcPr>
            <w:tcW w:w="1105" w:type="dxa"/>
            <w:tcBorders>
              <w:top w:val="single" w:sz="4" w:space="0" w:color="auto"/>
              <w:left w:val="single" w:sz="4" w:space="0" w:color="auto"/>
              <w:bottom w:val="single" w:sz="4" w:space="0" w:color="auto"/>
              <w:right w:val="single" w:sz="4" w:space="0" w:color="auto"/>
            </w:tcBorders>
            <w:vAlign w:val="center"/>
          </w:tcPr>
          <w:p w14:paraId="5C957A60" w14:textId="77777777" w:rsidR="00582D01" w:rsidRPr="00851799" w:rsidRDefault="00582D01" w:rsidP="00256985">
            <w:pPr>
              <w:spacing w:after="0"/>
              <w:jc w:val="both"/>
              <w:rPr>
                <w:rFonts w:ascii="Arial" w:hAnsi="Arial" w:cs="Arial"/>
                <w:b/>
              </w:rPr>
            </w:pPr>
            <w:r w:rsidRPr="00851799">
              <w:rPr>
                <w:rFonts w:ascii="Arial" w:hAnsi="Arial" w:cs="Arial"/>
                <w:b/>
              </w:rPr>
              <w:lastRenderedPageBreak/>
              <w:t>3</w:t>
            </w:r>
          </w:p>
        </w:tc>
        <w:tc>
          <w:tcPr>
            <w:tcW w:w="1158" w:type="dxa"/>
            <w:tcBorders>
              <w:top w:val="single" w:sz="4" w:space="0" w:color="auto"/>
              <w:left w:val="single" w:sz="4" w:space="0" w:color="auto"/>
              <w:bottom w:val="single" w:sz="4" w:space="0" w:color="auto"/>
              <w:right w:val="single" w:sz="4" w:space="0" w:color="auto"/>
            </w:tcBorders>
            <w:vAlign w:val="center"/>
          </w:tcPr>
          <w:p w14:paraId="6D849E5F" w14:textId="77777777" w:rsidR="00582D01" w:rsidRPr="00851799" w:rsidRDefault="00582D01" w:rsidP="00256985">
            <w:pPr>
              <w:spacing w:after="0"/>
              <w:jc w:val="both"/>
              <w:rPr>
                <w:rFonts w:ascii="Arial" w:hAnsi="Arial" w:cs="Arial"/>
                <w:b/>
                <w:bCs/>
              </w:rPr>
            </w:pPr>
            <w:r w:rsidRPr="00851799">
              <w:rPr>
                <w:rFonts w:ascii="Arial" w:hAnsi="Arial" w:cs="Arial"/>
                <w:b/>
                <w:bCs/>
              </w:rPr>
              <w:t>152/2009</w:t>
            </w:r>
          </w:p>
        </w:tc>
        <w:tc>
          <w:tcPr>
            <w:tcW w:w="4148" w:type="dxa"/>
            <w:tcBorders>
              <w:top w:val="single" w:sz="4" w:space="0" w:color="auto"/>
              <w:left w:val="single" w:sz="4" w:space="0" w:color="auto"/>
              <w:bottom w:val="single" w:sz="4" w:space="0" w:color="auto"/>
              <w:right w:val="single" w:sz="4" w:space="0" w:color="auto"/>
            </w:tcBorders>
            <w:vAlign w:val="center"/>
          </w:tcPr>
          <w:p w14:paraId="13BC9920" w14:textId="77777777" w:rsidR="00582D01" w:rsidRPr="00851799" w:rsidRDefault="00582D01" w:rsidP="00256985">
            <w:pPr>
              <w:pStyle w:val="Prrafodelista"/>
              <w:numPr>
                <w:ilvl w:val="0"/>
                <w:numId w:val="6"/>
              </w:numPr>
              <w:spacing w:after="0"/>
              <w:ind w:left="-110" w:firstLine="0"/>
              <w:jc w:val="both"/>
              <w:rPr>
                <w:rFonts w:ascii="Arial" w:hAnsi="Arial" w:cs="Arial"/>
                <w:bCs/>
              </w:rPr>
            </w:pPr>
            <w:r w:rsidRPr="00851799">
              <w:rPr>
                <w:rFonts w:ascii="Arial" w:hAnsi="Arial" w:cs="Arial"/>
                <w:bCs/>
              </w:rPr>
              <w:t xml:space="preserve"> CARLOS PAULINO BERZUNZA MOGUEL</w:t>
            </w:r>
          </w:p>
        </w:tc>
        <w:tc>
          <w:tcPr>
            <w:tcW w:w="1805" w:type="dxa"/>
            <w:tcBorders>
              <w:top w:val="single" w:sz="4" w:space="0" w:color="auto"/>
              <w:left w:val="single" w:sz="4" w:space="0" w:color="auto"/>
              <w:bottom w:val="single" w:sz="4" w:space="0" w:color="auto"/>
              <w:right w:val="single" w:sz="4" w:space="0" w:color="auto"/>
            </w:tcBorders>
            <w:vAlign w:val="center"/>
          </w:tcPr>
          <w:p w14:paraId="454B28C8" w14:textId="77777777" w:rsidR="00582D01" w:rsidRPr="00851799" w:rsidRDefault="00582D01" w:rsidP="00256985">
            <w:pPr>
              <w:spacing w:after="0"/>
              <w:jc w:val="both"/>
              <w:rPr>
                <w:rFonts w:ascii="Arial" w:hAnsi="Arial" w:cs="Arial"/>
              </w:rPr>
            </w:pPr>
            <w:r w:rsidRPr="00851799">
              <w:rPr>
                <w:rFonts w:ascii="Arial" w:hAnsi="Arial" w:cs="Arial"/>
              </w:rPr>
              <w:t>DIF CALKINI Y H. AYUNTAMIENTO DE CALKINI</w:t>
            </w:r>
          </w:p>
        </w:tc>
        <w:tc>
          <w:tcPr>
            <w:tcW w:w="3815" w:type="dxa"/>
            <w:tcBorders>
              <w:top w:val="single" w:sz="4" w:space="0" w:color="auto"/>
              <w:left w:val="single" w:sz="4" w:space="0" w:color="auto"/>
              <w:bottom w:val="single" w:sz="4" w:space="0" w:color="auto"/>
              <w:right w:val="single" w:sz="4" w:space="0" w:color="auto"/>
            </w:tcBorders>
            <w:vAlign w:val="center"/>
          </w:tcPr>
          <w:p w14:paraId="6F68576C" w14:textId="77777777" w:rsidR="00582D01" w:rsidRPr="00851799" w:rsidRDefault="00582D01" w:rsidP="00256985">
            <w:pPr>
              <w:spacing w:after="0"/>
              <w:jc w:val="both"/>
              <w:rPr>
                <w:rFonts w:ascii="Arial" w:hAnsi="Arial" w:cs="Arial"/>
              </w:rPr>
            </w:pPr>
            <w:r w:rsidRPr="00851799">
              <w:rPr>
                <w:rFonts w:ascii="Arial" w:hAnsi="Arial" w:cs="Arial"/>
              </w:rPr>
              <w:t>Se emitió laudo condenatorio de data 29 de agosto de 2019, se promovió amparo directo radicado con número 1150/2019, que fue negado, confirmándose a finales de 2020, el laudo condenatorio, pendiente de cumplimiento.</w:t>
            </w:r>
          </w:p>
        </w:tc>
        <w:tc>
          <w:tcPr>
            <w:tcW w:w="2570" w:type="dxa"/>
            <w:tcBorders>
              <w:top w:val="single" w:sz="4" w:space="0" w:color="auto"/>
              <w:left w:val="single" w:sz="4" w:space="0" w:color="auto"/>
              <w:bottom w:val="single" w:sz="4" w:space="0" w:color="auto"/>
              <w:right w:val="single" w:sz="4" w:space="0" w:color="auto"/>
            </w:tcBorders>
            <w:vAlign w:val="center"/>
          </w:tcPr>
          <w:p w14:paraId="10EEB11D"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$2,214,821.93</w:t>
            </w:r>
          </w:p>
          <w:p w14:paraId="300D6826"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(SON: DOS MILLONES DOSCIENTOS CATORCE MIL OCHOCIENTOS VEINTIUNO PESOS 93/100 M/N)</w:t>
            </w:r>
          </w:p>
        </w:tc>
      </w:tr>
      <w:tr w:rsidR="00582D01" w:rsidRPr="007B71FF" w14:paraId="5ED41FAF" w14:textId="77777777" w:rsidTr="00256985">
        <w:trPr>
          <w:trHeight w:val="1147"/>
        </w:trPr>
        <w:tc>
          <w:tcPr>
            <w:tcW w:w="12031" w:type="dxa"/>
            <w:gridSpan w:val="5"/>
            <w:tcBorders>
              <w:top w:val="single" w:sz="4" w:space="0" w:color="auto"/>
              <w:left w:val="single" w:sz="4" w:space="0" w:color="auto"/>
              <w:bottom w:val="single" w:sz="4" w:space="0" w:color="auto"/>
              <w:right w:val="single" w:sz="4" w:space="0" w:color="auto"/>
            </w:tcBorders>
            <w:vAlign w:val="center"/>
          </w:tcPr>
          <w:p w14:paraId="66D33524" w14:textId="77777777" w:rsidR="00582D01" w:rsidRPr="00851799" w:rsidRDefault="00582D01" w:rsidP="00256985">
            <w:pPr>
              <w:spacing w:after="0"/>
              <w:jc w:val="both"/>
              <w:rPr>
                <w:rFonts w:ascii="Arial" w:hAnsi="Arial" w:cs="Arial"/>
                <w:b/>
                <w:bCs/>
              </w:rPr>
            </w:pPr>
            <w:r w:rsidRPr="00851799">
              <w:rPr>
                <w:rFonts w:ascii="Arial" w:hAnsi="Arial" w:cs="Arial"/>
                <w:b/>
                <w:bCs/>
              </w:rPr>
              <w:t>TOTAL:</w:t>
            </w:r>
          </w:p>
        </w:tc>
        <w:tc>
          <w:tcPr>
            <w:tcW w:w="2570" w:type="dxa"/>
            <w:tcBorders>
              <w:top w:val="single" w:sz="4" w:space="0" w:color="auto"/>
              <w:left w:val="single" w:sz="4" w:space="0" w:color="auto"/>
              <w:bottom w:val="single" w:sz="4" w:space="0" w:color="auto"/>
              <w:right w:val="single" w:sz="4" w:space="0" w:color="auto"/>
            </w:tcBorders>
            <w:vAlign w:val="center"/>
          </w:tcPr>
          <w:p w14:paraId="4FAA999E" w14:textId="77777777" w:rsidR="00582D01" w:rsidRPr="00851799" w:rsidRDefault="00582D01" w:rsidP="00256985">
            <w:pPr>
              <w:spacing w:after="0"/>
              <w:jc w:val="both"/>
              <w:rPr>
                <w:rFonts w:ascii="Arial" w:hAnsi="Arial" w:cs="Arial"/>
                <w:b/>
                <w:u w:val="single"/>
              </w:rPr>
            </w:pPr>
            <w:r w:rsidRPr="00851799">
              <w:rPr>
                <w:rFonts w:ascii="Arial" w:hAnsi="Arial" w:cs="Arial"/>
                <w:b/>
                <w:u w:val="single"/>
              </w:rPr>
              <w:t>$13,843,797.42 (SON: TRECE MILLONES OCHOCIENTOS CUARENTA Y TRES MIL SETECIENTOS NOVENTA Y SIETE PESOS 42/100 M/N)</w:t>
            </w:r>
          </w:p>
        </w:tc>
      </w:tr>
    </w:tbl>
    <w:p w14:paraId="076A873A" w14:textId="77777777" w:rsidR="00851799" w:rsidRDefault="00851799" w:rsidP="00582D01">
      <w:pPr>
        <w:tabs>
          <w:tab w:val="left" w:pos="1139"/>
        </w:tabs>
        <w:spacing w:line="240" w:lineRule="auto"/>
        <w:jc w:val="both"/>
        <w:rPr>
          <w:rFonts w:ascii="Arial" w:hAnsi="Arial" w:cs="Arial"/>
          <w:bCs/>
        </w:rPr>
      </w:pPr>
    </w:p>
    <w:p w14:paraId="0AD05BE3" w14:textId="746CA7B4" w:rsidR="00582D01" w:rsidRPr="007B71FF" w:rsidRDefault="00582D01" w:rsidP="00582D01">
      <w:pPr>
        <w:tabs>
          <w:tab w:val="left" w:pos="1139"/>
        </w:tabs>
        <w:spacing w:line="240" w:lineRule="auto"/>
        <w:jc w:val="both"/>
        <w:rPr>
          <w:rFonts w:ascii="Arial" w:hAnsi="Arial" w:cs="Arial"/>
          <w:bCs/>
        </w:rPr>
      </w:pPr>
      <w:r w:rsidRPr="007B71FF">
        <w:rPr>
          <w:rFonts w:ascii="Arial" w:hAnsi="Arial" w:cs="Arial"/>
          <w:bCs/>
        </w:rPr>
        <w:t xml:space="preserve">Los montos económicos </w:t>
      </w:r>
      <w:r w:rsidRPr="007B71FF">
        <w:rPr>
          <w:rFonts w:ascii="Arial" w:hAnsi="Arial" w:cs="Arial"/>
          <w:b/>
        </w:rPr>
        <w:t xml:space="preserve">NO </w:t>
      </w:r>
      <w:r w:rsidRPr="007B71FF">
        <w:rPr>
          <w:rFonts w:ascii="Arial" w:hAnsi="Arial" w:cs="Arial"/>
          <w:bCs/>
        </w:rPr>
        <w:t>precisados son porque se desconoce la fecha exacta para el dictado del Laudo en el cual procederá a efectuar el INCIDENTE DE LIQUIDACION y determinar el monto correcto, en caso de ser resolución desfavorable para el Ayuntamiento, en caso contrario se le exenta o absuelve de pago alguno (excepto por prestaciones y derechos laborales adquiridos irrenunciables).</w:t>
      </w:r>
    </w:p>
    <w:p w14:paraId="7661C8BC" w14:textId="77777777" w:rsidR="00582D01" w:rsidRPr="007B71FF" w:rsidRDefault="00582D01" w:rsidP="00582D01">
      <w:pPr>
        <w:tabs>
          <w:tab w:val="left" w:pos="1139"/>
        </w:tabs>
        <w:spacing w:line="240" w:lineRule="auto"/>
        <w:jc w:val="both"/>
        <w:rPr>
          <w:rFonts w:ascii="Arial" w:hAnsi="Arial" w:cs="Arial"/>
          <w:b/>
          <w:i/>
          <w:iCs/>
          <w:u w:val="single"/>
        </w:rPr>
      </w:pPr>
      <w:r w:rsidRPr="007B71FF">
        <w:rPr>
          <w:rFonts w:ascii="Arial" w:hAnsi="Arial" w:cs="Arial"/>
          <w:bCs/>
        </w:rPr>
        <w:t xml:space="preserve">Los montos </w:t>
      </w:r>
      <w:r w:rsidRPr="007B71FF">
        <w:rPr>
          <w:rFonts w:ascii="Arial" w:hAnsi="Arial" w:cs="Arial"/>
          <w:b/>
        </w:rPr>
        <w:t>SI</w:t>
      </w:r>
      <w:r w:rsidRPr="007B71FF">
        <w:rPr>
          <w:rFonts w:ascii="Arial" w:hAnsi="Arial" w:cs="Arial"/>
          <w:bCs/>
        </w:rPr>
        <w:t xml:space="preserve"> señalados, son aproximaciones, no podemos determinar con exactitud hasta el dictado laudo.</w:t>
      </w:r>
    </w:p>
    <w:p w14:paraId="4DACBAF3" w14:textId="77777777" w:rsidR="00851799" w:rsidRDefault="00851799" w:rsidP="00582D01">
      <w:pPr>
        <w:tabs>
          <w:tab w:val="left" w:pos="1139"/>
        </w:tabs>
        <w:spacing w:line="240" w:lineRule="auto"/>
        <w:jc w:val="both"/>
        <w:rPr>
          <w:rFonts w:ascii="Arial" w:hAnsi="Arial" w:cs="Arial"/>
          <w:b/>
          <w:i/>
          <w:iCs/>
          <w:u w:val="single"/>
        </w:rPr>
      </w:pPr>
    </w:p>
    <w:p w14:paraId="12A05E5A" w14:textId="2680337D" w:rsidR="00851799" w:rsidRDefault="00851799" w:rsidP="00582D01">
      <w:pPr>
        <w:tabs>
          <w:tab w:val="left" w:pos="1139"/>
        </w:tabs>
        <w:spacing w:line="240" w:lineRule="auto"/>
        <w:jc w:val="both"/>
        <w:rPr>
          <w:rFonts w:ascii="Arial" w:hAnsi="Arial" w:cs="Arial"/>
          <w:b/>
          <w:i/>
          <w:iCs/>
          <w:u w:val="single"/>
        </w:rPr>
      </w:pPr>
    </w:p>
    <w:p w14:paraId="77E59DDA" w14:textId="77777777" w:rsidR="00C7536C" w:rsidRDefault="00C7536C" w:rsidP="00582D01">
      <w:pPr>
        <w:tabs>
          <w:tab w:val="left" w:pos="1139"/>
        </w:tabs>
        <w:spacing w:line="240" w:lineRule="auto"/>
        <w:jc w:val="both"/>
        <w:rPr>
          <w:rFonts w:ascii="Arial" w:hAnsi="Arial" w:cs="Arial"/>
          <w:b/>
          <w:i/>
          <w:iCs/>
          <w:u w:val="single"/>
        </w:rPr>
        <w:sectPr w:rsidR="00C7536C" w:rsidSect="00C7536C">
          <w:pgSz w:w="15840" w:h="12240" w:orient="landscape"/>
          <w:pgMar w:top="1701" w:right="1417" w:bottom="1701" w:left="1417" w:header="708" w:footer="120" w:gutter="0"/>
          <w:cols w:space="708"/>
          <w:docGrid w:linePitch="360"/>
        </w:sectPr>
      </w:pPr>
    </w:p>
    <w:p w14:paraId="79CC263E" w14:textId="301DEEBB" w:rsidR="00846AEA" w:rsidRDefault="00846AEA" w:rsidP="00582D01">
      <w:pPr>
        <w:tabs>
          <w:tab w:val="left" w:pos="1139"/>
        </w:tabs>
        <w:spacing w:line="240" w:lineRule="auto"/>
        <w:jc w:val="both"/>
        <w:rPr>
          <w:rFonts w:ascii="Arial" w:hAnsi="Arial" w:cs="Arial"/>
        </w:rPr>
      </w:pPr>
      <w:r>
        <w:rPr>
          <w:rFonts w:ascii="Arial" w:hAnsi="Arial" w:cs="Arial"/>
        </w:rPr>
        <w:lastRenderedPageBreak/>
        <w:t>Inversión Mediante Proyectos para Prestación de Servicios (PPS) y Similares</w:t>
      </w:r>
    </w:p>
    <w:p w14:paraId="71E29A9F" w14:textId="285A8CF6"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 xml:space="preserve">Al </w:t>
      </w:r>
      <w:r w:rsidR="003F5885" w:rsidRPr="004E3BA0">
        <w:rPr>
          <w:rFonts w:ascii="Arial" w:hAnsi="Arial" w:cs="Arial"/>
        </w:rPr>
        <w:t>3</w:t>
      </w:r>
      <w:r w:rsidR="003F5885">
        <w:rPr>
          <w:rFonts w:ascii="Arial" w:hAnsi="Arial" w:cs="Arial"/>
        </w:rPr>
        <w:t>1</w:t>
      </w:r>
      <w:r w:rsidR="003F5885" w:rsidRPr="004E3BA0">
        <w:rPr>
          <w:rFonts w:ascii="Arial" w:hAnsi="Arial" w:cs="Arial"/>
        </w:rPr>
        <w:t xml:space="preserve"> de </w:t>
      </w:r>
      <w:r w:rsidR="003F5885">
        <w:rPr>
          <w:rFonts w:ascii="Arial" w:hAnsi="Arial" w:cs="Arial"/>
        </w:rPr>
        <w:t>diciembre</w:t>
      </w:r>
      <w:r w:rsidR="003F5885" w:rsidRPr="004E3BA0">
        <w:rPr>
          <w:rFonts w:ascii="Arial" w:hAnsi="Arial" w:cs="Arial"/>
        </w:rPr>
        <w:t xml:space="preserve"> </w:t>
      </w:r>
      <w:r w:rsidR="00A72F3C" w:rsidRPr="00A72F3C">
        <w:rPr>
          <w:rFonts w:ascii="Arial" w:hAnsi="Arial" w:cs="Arial"/>
        </w:rPr>
        <w:t>de</w:t>
      </w:r>
      <w:r w:rsidR="00266281">
        <w:rPr>
          <w:rFonts w:ascii="Arial" w:hAnsi="Arial" w:cs="Arial"/>
        </w:rPr>
        <w:t>l</w:t>
      </w:r>
      <w:r w:rsidR="00A72F3C" w:rsidRPr="00A72F3C">
        <w:rPr>
          <w:rFonts w:ascii="Arial" w:hAnsi="Arial" w:cs="Arial"/>
        </w:rPr>
        <w:t xml:space="preserve"> 2025 </w:t>
      </w:r>
      <w:r w:rsidRPr="007B71FF">
        <w:rPr>
          <w:rFonts w:ascii="Arial" w:hAnsi="Arial" w:cs="Arial"/>
        </w:rPr>
        <w:t>en las cuentas de orden contable no existieron contratos para inversión mediante proyectos de prestación de servicios y similares.</w:t>
      </w:r>
    </w:p>
    <w:p w14:paraId="7D3F13FE" w14:textId="3A36C4C3" w:rsidR="00846AEA" w:rsidRDefault="00846AEA" w:rsidP="00582D01">
      <w:pPr>
        <w:tabs>
          <w:tab w:val="left" w:pos="1139"/>
        </w:tabs>
        <w:spacing w:line="240" w:lineRule="auto"/>
        <w:jc w:val="both"/>
        <w:rPr>
          <w:rFonts w:ascii="Arial" w:hAnsi="Arial" w:cs="Arial"/>
        </w:rPr>
      </w:pPr>
      <w:r>
        <w:rPr>
          <w:rFonts w:ascii="Arial" w:hAnsi="Arial" w:cs="Arial"/>
        </w:rPr>
        <w:t>Bienes Concesionados o en Comodato</w:t>
      </w:r>
    </w:p>
    <w:p w14:paraId="0773B53E" w14:textId="24D14CE7" w:rsidR="00582D01" w:rsidRDefault="00582D01" w:rsidP="00582D01">
      <w:pPr>
        <w:tabs>
          <w:tab w:val="left" w:pos="1139"/>
        </w:tabs>
        <w:spacing w:line="240" w:lineRule="auto"/>
        <w:jc w:val="both"/>
        <w:rPr>
          <w:rFonts w:ascii="Arial" w:hAnsi="Arial" w:cs="Arial"/>
        </w:rPr>
      </w:pPr>
      <w:r w:rsidRPr="00A87EA2">
        <w:rPr>
          <w:rFonts w:ascii="Arial" w:hAnsi="Arial" w:cs="Arial"/>
        </w:rPr>
        <w:t xml:space="preserve">Al </w:t>
      </w:r>
      <w:r w:rsidR="003F5885" w:rsidRPr="004E3BA0">
        <w:rPr>
          <w:rFonts w:ascii="Arial" w:hAnsi="Arial" w:cs="Arial"/>
        </w:rPr>
        <w:t>3</w:t>
      </w:r>
      <w:r w:rsidR="003F5885">
        <w:rPr>
          <w:rFonts w:ascii="Arial" w:hAnsi="Arial" w:cs="Arial"/>
        </w:rPr>
        <w:t>1</w:t>
      </w:r>
      <w:r w:rsidR="003F5885" w:rsidRPr="004E3BA0">
        <w:rPr>
          <w:rFonts w:ascii="Arial" w:hAnsi="Arial" w:cs="Arial"/>
        </w:rPr>
        <w:t xml:space="preserve"> de </w:t>
      </w:r>
      <w:r w:rsidR="003F5885">
        <w:rPr>
          <w:rFonts w:ascii="Arial" w:hAnsi="Arial" w:cs="Arial"/>
        </w:rPr>
        <w:t>diciembre</w:t>
      </w:r>
      <w:r w:rsidR="003F5885" w:rsidRPr="004E3BA0">
        <w:rPr>
          <w:rFonts w:ascii="Arial" w:hAnsi="Arial" w:cs="Arial"/>
        </w:rPr>
        <w:t xml:space="preserve"> </w:t>
      </w:r>
      <w:r w:rsidR="003F5885">
        <w:rPr>
          <w:rFonts w:ascii="Arial" w:hAnsi="Arial" w:cs="Arial"/>
        </w:rPr>
        <w:t xml:space="preserve">del 2025 </w:t>
      </w:r>
      <w:r w:rsidRPr="00A87EA2">
        <w:rPr>
          <w:rFonts w:ascii="Arial" w:hAnsi="Arial" w:cs="Arial"/>
        </w:rPr>
        <w:t>el H. Ayuntamiento de Calkiní cuenta con</w:t>
      </w:r>
      <w:r w:rsidR="00A87EA2" w:rsidRPr="00A87EA2">
        <w:rPr>
          <w:rFonts w:ascii="Arial" w:hAnsi="Arial" w:cs="Arial"/>
        </w:rPr>
        <w:t xml:space="preserve"> los</w:t>
      </w:r>
      <w:r w:rsidRPr="00A87EA2">
        <w:rPr>
          <w:rFonts w:ascii="Arial" w:hAnsi="Arial" w:cs="Arial"/>
        </w:rPr>
        <w:t xml:space="preserve"> Bienes en Concesión o en Comodato</w:t>
      </w:r>
      <w:r w:rsidR="00A87EA2">
        <w:rPr>
          <w:rFonts w:ascii="Arial" w:hAnsi="Arial" w:cs="Arial"/>
        </w:rPr>
        <w:t>:</w:t>
      </w:r>
    </w:p>
    <w:tbl>
      <w:tblPr>
        <w:tblW w:w="8921" w:type="dxa"/>
        <w:tblCellMar>
          <w:left w:w="70" w:type="dxa"/>
          <w:right w:w="70" w:type="dxa"/>
        </w:tblCellMar>
        <w:tblLook w:val="04A0" w:firstRow="1" w:lastRow="0" w:firstColumn="1" w:lastColumn="0" w:noHBand="0" w:noVBand="1"/>
      </w:tblPr>
      <w:tblGrid>
        <w:gridCol w:w="7645"/>
        <w:gridCol w:w="1276"/>
      </w:tblGrid>
      <w:tr w:rsidR="005F6689" w:rsidRPr="005F6689" w14:paraId="6AD32659" w14:textId="77777777" w:rsidTr="00827144">
        <w:trPr>
          <w:trHeight w:val="315"/>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9CBB87" w14:textId="77777777" w:rsidR="005F6689" w:rsidRPr="005F6689" w:rsidRDefault="005F6689" w:rsidP="003F4D6E">
            <w:pPr>
              <w:spacing w:after="0" w:line="240" w:lineRule="auto"/>
              <w:jc w:val="center"/>
              <w:rPr>
                <w:rFonts w:ascii="Arial" w:eastAsia="Times New Roman" w:hAnsi="Arial" w:cs="Arial"/>
                <w:b/>
                <w:bCs/>
                <w:i/>
                <w:iCs/>
                <w:color w:val="000000"/>
                <w:sz w:val="20"/>
                <w:szCs w:val="20"/>
                <w:u w:val="single"/>
                <w:lang w:eastAsia="es-MX"/>
              </w:rPr>
            </w:pPr>
            <w:r w:rsidRPr="005F6689">
              <w:rPr>
                <w:rFonts w:ascii="Arial" w:eastAsia="Times New Roman" w:hAnsi="Arial" w:cs="Arial"/>
                <w:b/>
                <w:bCs/>
                <w:i/>
                <w:iCs/>
                <w:color w:val="000000"/>
                <w:sz w:val="20"/>
                <w:szCs w:val="20"/>
                <w:u w:val="single"/>
                <w:lang w:eastAsia="es-MX"/>
              </w:rPr>
              <w:t>INFOCAM/COM/BM/16/2023</w:t>
            </w:r>
          </w:p>
        </w:tc>
      </w:tr>
      <w:tr w:rsidR="00B97ED5" w:rsidRPr="005F6689" w14:paraId="6E04460C" w14:textId="77777777" w:rsidTr="00FF28FE">
        <w:trPr>
          <w:trHeight w:val="210"/>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41730B5C" w14:textId="6506A8BE" w:rsidR="005F6689" w:rsidRPr="00FF28FE" w:rsidRDefault="00463BD2" w:rsidP="00463BD2">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Pr>
                <w:rFonts w:ascii="Arial" w:eastAsia="Times New Roman" w:hAnsi="Arial" w:cs="Arial"/>
                <w:color w:val="000000"/>
                <w:sz w:val="19"/>
                <w:szCs w:val="19"/>
                <w:lang w:eastAsia="es-MX"/>
              </w:rPr>
              <w:t>C</w:t>
            </w:r>
            <w:r w:rsidRPr="00FF28FE">
              <w:rPr>
                <w:rFonts w:ascii="Arial" w:eastAsia="Times New Roman" w:hAnsi="Arial" w:cs="Arial"/>
                <w:color w:val="000000"/>
                <w:sz w:val="19"/>
                <w:szCs w:val="19"/>
                <w:lang w:eastAsia="es-MX"/>
              </w:rPr>
              <w:t xml:space="preserve">omputadora marca </w:t>
            </w:r>
            <w:r w:rsidR="00164939">
              <w:rPr>
                <w:rFonts w:ascii="Arial" w:eastAsia="Times New Roman" w:hAnsi="Arial" w:cs="Arial"/>
                <w:color w:val="000000"/>
                <w:sz w:val="19"/>
                <w:szCs w:val="19"/>
                <w:lang w:eastAsia="es-MX"/>
              </w:rPr>
              <w:t>D</w:t>
            </w:r>
            <w:r w:rsidRPr="00FF28FE">
              <w:rPr>
                <w:rFonts w:ascii="Arial" w:eastAsia="Times New Roman" w:hAnsi="Arial" w:cs="Arial"/>
                <w:color w:val="000000"/>
                <w:sz w:val="19"/>
                <w:szCs w:val="19"/>
                <w:lang w:eastAsia="es-MX"/>
              </w:rPr>
              <w:t xml:space="preserve">ell con procesador </w:t>
            </w:r>
            <w:r w:rsidR="00164939">
              <w:rPr>
                <w:rFonts w:ascii="Arial" w:eastAsia="Times New Roman" w:hAnsi="Arial" w:cs="Arial"/>
                <w:color w:val="000000"/>
                <w:sz w:val="19"/>
                <w:szCs w:val="19"/>
                <w:lang w:eastAsia="es-MX"/>
              </w:rPr>
              <w:t>I</w:t>
            </w:r>
            <w:r w:rsidRPr="00FF28FE">
              <w:rPr>
                <w:rFonts w:ascii="Arial" w:eastAsia="Times New Roman" w:hAnsi="Arial" w:cs="Arial"/>
                <w:color w:val="000000"/>
                <w:sz w:val="19"/>
                <w:szCs w:val="19"/>
                <w:lang w:eastAsia="es-MX"/>
              </w:rPr>
              <w:t xml:space="preserve">ntel </w:t>
            </w:r>
            <w:r w:rsidR="00164939">
              <w:rPr>
                <w:rFonts w:ascii="Arial" w:eastAsia="Times New Roman" w:hAnsi="Arial" w:cs="Arial"/>
                <w:color w:val="000000"/>
                <w:sz w:val="19"/>
                <w:szCs w:val="19"/>
                <w:lang w:eastAsia="es-MX"/>
              </w:rPr>
              <w:t>C</w:t>
            </w:r>
            <w:r w:rsidRPr="00FF28FE">
              <w:rPr>
                <w:rFonts w:ascii="Arial" w:eastAsia="Times New Roman" w:hAnsi="Arial" w:cs="Arial"/>
                <w:color w:val="000000"/>
                <w:sz w:val="19"/>
                <w:szCs w:val="19"/>
                <w:lang w:eastAsia="es-MX"/>
              </w:rPr>
              <w:t xml:space="preserve">ore i5 12500, 18 </w:t>
            </w:r>
            <w:proofErr w:type="spellStart"/>
            <w:r w:rsidRPr="00FF28FE">
              <w:rPr>
                <w:rFonts w:ascii="Arial" w:eastAsia="Times New Roman" w:hAnsi="Arial" w:cs="Arial"/>
                <w:color w:val="000000"/>
                <w:sz w:val="19"/>
                <w:szCs w:val="19"/>
                <w:lang w:eastAsia="es-MX"/>
              </w:rPr>
              <w:t>mb</w:t>
            </w:r>
            <w:proofErr w:type="spellEnd"/>
            <w:r w:rsidRPr="00FF28FE">
              <w:rPr>
                <w:rFonts w:ascii="Arial" w:eastAsia="Times New Roman" w:hAnsi="Arial" w:cs="Arial"/>
                <w:color w:val="000000"/>
                <w:sz w:val="19"/>
                <w:szCs w:val="19"/>
                <w:lang w:eastAsia="es-MX"/>
              </w:rPr>
              <w:t xml:space="preserve"> cache, </w:t>
            </w:r>
            <w:r w:rsidR="00164939">
              <w:rPr>
                <w:rFonts w:ascii="Arial" w:eastAsia="Times New Roman" w:hAnsi="Arial" w:cs="Arial"/>
                <w:color w:val="000000"/>
                <w:sz w:val="19"/>
                <w:szCs w:val="19"/>
                <w:lang w:eastAsia="es-MX"/>
              </w:rPr>
              <w:t>W</w:t>
            </w:r>
            <w:r w:rsidRPr="00FF28FE">
              <w:rPr>
                <w:rFonts w:ascii="Arial" w:eastAsia="Times New Roman" w:hAnsi="Arial" w:cs="Arial"/>
                <w:color w:val="000000"/>
                <w:sz w:val="19"/>
                <w:szCs w:val="19"/>
                <w:lang w:eastAsia="es-MX"/>
              </w:rPr>
              <w:t xml:space="preserve">indows 11 pro memoria </w:t>
            </w:r>
            <w:proofErr w:type="spellStart"/>
            <w:r w:rsidRPr="00FF28FE">
              <w:rPr>
                <w:rFonts w:ascii="Arial" w:eastAsia="Times New Roman" w:hAnsi="Arial" w:cs="Arial"/>
                <w:color w:val="000000"/>
                <w:sz w:val="19"/>
                <w:szCs w:val="19"/>
                <w:lang w:eastAsia="es-MX"/>
              </w:rPr>
              <w:t>ram</w:t>
            </w:r>
            <w:proofErr w:type="spellEnd"/>
            <w:r w:rsidRPr="00FF28FE">
              <w:rPr>
                <w:rFonts w:ascii="Arial" w:eastAsia="Times New Roman" w:hAnsi="Arial" w:cs="Arial"/>
                <w:color w:val="000000"/>
                <w:sz w:val="19"/>
                <w:szCs w:val="19"/>
                <w:lang w:eastAsia="es-MX"/>
              </w:rPr>
              <w:t xml:space="preserve">: 16gb, </w:t>
            </w:r>
            <w:proofErr w:type="spellStart"/>
            <w:r w:rsidRPr="00FF28FE">
              <w:rPr>
                <w:rFonts w:ascii="Arial" w:eastAsia="Times New Roman" w:hAnsi="Arial" w:cs="Arial"/>
                <w:color w:val="000000"/>
                <w:sz w:val="19"/>
                <w:szCs w:val="19"/>
                <w:lang w:eastAsia="es-MX"/>
              </w:rPr>
              <w:t>dd</w:t>
            </w:r>
            <w:proofErr w:type="spellEnd"/>
            <w:r w:rsidRPr="00FF28FE">
              <w:rPr>
                <w:rFonts w:ascii="Arial" w:eastAsia="Times New Roman" w:hAnsi="Arial" w:cs="Arial"/>
                <w:color w:val="000000"/>
                <w:sz w:val="19"/>
                <w:szCs w:val="19"/>
                <w:lang w:eastAsia="es-MX"/>
              </w:rPr>
              <w:t xml:space="preserve">: 500gb. </w:t>
            </w:r>
            <w:proofErr w:type="spellStart"/>
            <w:r w:rsidRPr="00FF28FE">
              <w:rPr>
                <w:rFonts w:ascii="Arial" w:eastAsia="Times New Roman" w:hAnsi="Arial" w:cs="Arial"/>
                <w:color w:val="000000"/>
                <w:sz w:val="19"/>
                <w:szCs w:val="19"/>
                <w:lang w:eastAsia="es-MX"/>
              </w:rPr>
              <w:t>optiplex</w:t>
            </w:r>
            <w:proofErr w:type="spellEnd"/>
            <w:r w:rsidRPr="00FF28FE">
              <w:rPr>
                <w:rFonts w:ascii="Arial" w:eastAsia="Times New Roman" w:hAnsi="Arial" w:cs="Arial"/>
                <w:color w:val="000000"/>
                <w:sz w:val="19"/>
                <w:szCs w:val="19"/>
                <w:lang w:eastAsia="es-MX"/>
              </w:rPr>
              <w:t xml:space="preserve"> 7000 </w:t>
            </w:r>
            <w:proofErr w:type="spellStart"/>
            <w:r w:rsidRPr="00FF28FE">
              <w:rPr>
                <w:rFonts w:ascii="Arial" w:eastAsia="Times New Roman" w:hAnsi="Arial" w:cs="Arial"/>
                <w:color w:val="000000"/>
                <w:sz w:val="19"/>
                <w:szCs w:val="19"/>
                <w:lang w:eastAsia="es-MX"/>
              </w:rPr>
              <w:t>sff</w:t>
            </w:r>
            <w:proofErr w:type="spellEnd"/>
            <w:r w:rsidRPr="00FF28FE">
              <w:rPr>
                <w:rFonts w:ascii="Arial" w:eastAsia="Times New Roman" w:hAnsi="Arial" w:cs="Arial"/>
                <w:color w:val="000000"/>
                <w:sz w:val="19"/>
                <w:szCs w:val="19"/>
                <w:lang w:eastAsia="es-MX"/>
              </w:rPr>
              <w:t xml:space="preserve"> </w:t>
            </w:r>
          </w:p>
        </w:tc>
        <w:tc>
          <w:tcPr>
            <w:tcW w:w="1276" w:type="dxa"/>
            <w:tcBorders>
              <w:top w:val="nil"/>
              <w:left w:val="nil"/>
              <w:bottom w:val="single" w:sz="8" w:space="0" w:color="000000"/>
              <w:right w:val="single" w:sz="8" w:space="0" w:color="000000"/>
            </w:tcBorders>
            <w:shd w:val="clear" w:color="auto" w:fill="auto"/>
            <w:vAlign w:val="center"/>
            <w:hideMark/>
          </w:tcPr>
          <w:p w14:paraId="758798F8" w14:textId="32C9113D" w:rsidR="005F6689" w:rsidRPr="005F6689" w:rsidRDefault="005F6689" w:rsidP="005F6689">
            <w:pPr>
              <w:spacing w:after="0" w:line="240" w:lineRule="auto"/>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004E66D2" w:rsidRPr="00EA7FA1">
              <w:rPr>
                <w:rFonts w:ascii="Arial" w:eastAsia="Times New Roman" w:hAnsi="Arial" w:cs="Arial"/>
                <w:color w:val="000000"/>
                <w:sz w:val="19"/>
                <w:szCs w:val="19"/>
                <w:lang w:eastAsia="es-MX"/>
              </w:rPr>
              <w:t xml:space="preserve"> </w:t>
            </w:r>
            <w:proofErr w:type="gramStart"/>
            <w:r w:rsidR="004E66D2" w:rsidRPr="00EA7FA1">
              <w:rPr>
                <w:rFonts w:ascii="Arial" w:eastAsia="Times New Roman" w:hAnsi="Arial" w:cs="Arial"/>
                <w:color w:val="000000"/>
                <w:sz w:val="19"/>
                <w:szCs w:val="19"/>
                <w:lang w:eastAsia="es-MX"/>
              </w:rPr>
              <w:t>Unidades</w:t>
            </w:r>
            <w:proofErr w:type="gramEnd"/>
          </w:p>
        </w:tc>
      </w:tr>
      <w:tr w:rsidR="00B97ED5" w:rsidRPr="005F6689" w14:paraId="7EE01E4A" w14:textId="77777777" w:rsidTr="00FF28FE">
        <w:trPr>
          <w:trHeight w:val="146"/>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35002030" w14:textId="5FD9DB33" w:rsidR="005F6689"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Monitor de 24" marca </w:t>
            </w:r>
            <w:r w:rsidR="00164939">
              <w:rPr>
                <w:rFonts w:ascii="Arial" w:eastAsia="Times New Roman" w:hAnsi="Arial" w:cs="Arial"/>
                <w:color w:val="000000"/>
                <w:sz w:val="19"/>
                <w:szCs w:val="19"/>
                <w:lang w:eastAsia="es-MX"/>
              </w:rPr>
              <w:t>D</w:t>
            </w:r>
            <w:r w:rsidRPr="00FF28FE">
              <w:rPr>
                <w:rFonts w:ascii="Arial" w:eastAsia="Times New Roman" w:hAnsi="Arial" w:cs="Arial"/>
                <w:color w:val="000000"/>
                <w:sz w:val="19"/>
                <w:szCs w:val="19"/>
                <w:lang w:eastAsia="es-MX"/>
              </w:rPr>
              <w:t>ell e2422</w:t>
            </w:r>
          </w:p>
        </w:tc>
        <w:tc>
          <w:tcPr>
            <w:tcW w:w="1276" w:type="dxa"/>
            <w:tcBorders>
              <w:top w:val="nil"/>
              <w:left w:val="nil"/>
              <w:bottom w:val="single" w:sz="8" w:space="0" w:color="000000"/>
              <w:right w:val="single" w:sz="8" w:space="0" w:color="000000"/>
            </w:tcBorders>
            <w:shd w:val="clear" w:color="auto" w:fill="auto"/>
            <w:vAlign w:val="center"/>
            <w:hideMark/>
          </w:tcPr>
          <w:p w14:paraId="60DFA595" w14:textId="05C2C03A" w:rsidR="005F6689" w:rsidRPr="005F6689" w:rsidRDefault="004E66D2" w:rsidP="005F6689">
            <w:pPr>
              <w:spacing w:after="0" w:line="240" w:lineRule="auto"/>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Pr="00EA7FA1">
              <w:rPr>
                <w:rFonts w:ascii="Arial" w:eastAsia="Times New Roman" w:hAnsi="Arial" w:cs="Arial"/>
                <w:color w:val="000000"/>
                <w:sz w:val="19"/>
                <w:szCs w:val="19"/>
                <w:lang w:eastAsia="es-MX"/>
              </w:rPr>
              <w:t xml:space="preserve"> </w:t>
            </w:r>
            <w:proofErr w:type="gramStart"/>
            <w:r w:rsidRPr="00EA7FA1">
              <w:rPr>
                <w:rFonts w:ascii="Arial" w:eastAsia="Times New Roman" w:hAnsi="Arial" w:cs="Arial"/>
                <w:color w:val="000000"/>
                <w:sz w:val="19"/>
                <w:szCs w:val="19"/>
                <w:lang w:eastAsia="es-MX"/>
              </w:rPr>
              <w:t>Unidades</w:t>
            </w:r>
            <w:proofErr w:type="gramEnd"/>
          </w:p>
        </w:tc>
      </w:tr>
      <w:tr w:rsidR="00B97ED5" w:rsidRPr="005F6689" w14:paraId="717BA490" w14:textId="77777777" w:rsidTr="00FF28FE">
        <w:trPr>
          <w:trHeight w:val="60"/>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76F702ED" w14:textId="3C85BA5C" w:rsidR="005F6689"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No break marca: </w:t>
            </w:r>
            <w:r w:rsidR="00164939">
              <w:rPr>
                <w:rFonts w:ascii="Arial" w:eastAsia="Times New Roman" w:hAnsi="Arial" w:cs="Arial"/>
                <w:color w:val="000000"/>
                <w:sz w:val="19"/>
                <w:szCs w:val="19"/>
                <w:lang w:eastAsia="es-MX"/>
              </w:rPr>
              <w:t>APC</w:t>
            </w:r>
            <w:r w:rsidRPr="00FF28FE">
              <w:rPr>
                <w:rFonts w:ascii="Arial" w:eastAsia="Times New Roman" w:hAnsi="Arial" w:cs="Arial"/>
                <w:color w:val="000000"/>
                <w:sz w:val="19"/>
                <w:szCs w:val="19"/>
                <w:lang w:eastAsia="es-MX"/>
              </w:rPr>
              <w:t xml:space="preserve"> bea850m2-lm</w:t>
            </w:r>
          </w:p>
        </w:tc>
        <w:tc>
          <w:tcPr>
            <w:tcW w:w="1276" w:type="dxa"/>
            <w:tcBorders>
              <w:top w:val="nil"/>
              <w:left w:val="nil"/>
              <w:bottom w:val="single" w:sz="8" w:space="0" w:color="000000"/>
              <w:right w:val="single" w:sz="8" w:space="0" w:color="000000"/>
            </w:tcBorders>
            <w:shd w:val="clear" w:color="auto" w:fill="auto"/>
            <w:vAlign w:val="center"/>
            <w:hideMark/>
          </w:tcPr>
          <w:p w14:paraId="7D383CA6" w14:textId="2D87539A" w:rsidR="005F6689" w:rsidRPr="005F6689" w:rsidRDefault="004E66D2" w:rsidP="005F6689">
            <w:pPr>
              <w:spacing w:after="0" w:line="240" w:lineRule="auto"/>
              <w:jc w:val="center"/>
              <w:rPr>
                <w:rFonts w:ascii="Arial" w:eastAsia="Times New Roman" w:hAnsi="Arial" w:cs="Arial"/>
                <w:color w:val="000000"/>
                <w:sz w:val="19"/>
                <w:szCs w:val="19"/>
                <w:lang w:eastAsia="es-MX"/>
              </w:rPr>
            </w:pPr>
            <w:r w:rsidRPr="005F6689">
              <w:rPr>
                <w:rFonts w:ascii="Arial" w:eastAsia="Times New Roman" w:hAnsi="Arial" w:cs="Arial"/>
                <w:color w:val="000000"/>
                <w:sz w:val="19"/>
                <w:szCs w:val="19"/>
                <w:lang w:eastAsia="es-MX"/>
              </w:rPr>
              <w:t>5</w:t>
            </w:r>
            <w:r w:rsidRPr="00EA7FA1">
              <w:rPr>
                <w:rFonts w:ascii="Arial" w:eastAsia="Times New Roman" w:hAnsi="Arial" w:cs="Arial"/>
                <w:color w:val="000000"/>
                <w:sz w:val="19"/>
                <w:szCs w:val="19"/>
                <w:lang w:eastAsia="es-MX"/>
              </w:rPr>
              <w:t xml:space="preserve"> </w:t>
            </w:r>
            <w:proofErr w:type="gramStart"/>
            <w:r w:rsidRPr="00EA7FA1">
              <w:rPr>
                <w:rFonts w:ascii="Arial" w:eastAsia="Times New Roman" w:hAnsi="Arial" w:cs="Arial"/>
                <w:color w:val="000000"/>
                <w:sz w:val="19"/>
                <w:szCs w:val="19"/>
                <w:lang w:eastAsia="es-MX"/>
              </w:rPr>
              <w:t>Unidades</w:t>
            </w:r>
            <w:proofErr w:type="gramEnd"/>
          </w:p>
        </w:tc>
      </w:tr>
      <w:tr w:rsidR="00B97ED5" w:rsidRPr="005F6689" w14:paraId="04333E69" w14:textId="77777777" w:rsidTr="00FF28FE">
        <w:trPr>
          <w:trHeight w:val="83"/>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2F6516AF" w14:textId="6E5830B9" w:rsidR="005F6689"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Impresora multifuncional marca: </w:t>
            </w:r>
            <w:r w:rsidR="00164939">
              <w:rPr>
                <w:rFonts w:ascii="Arial" w:eastAsia="Times New Roman" w:hAnsi="Arial" w:cs="Arial"/>
                <w:color w:val="000000"/>
                <w:sz w:val="19"/>
                <w:szCs w:val="19"/>
                <w:lang w:eastAsia="es-MX"/>
              </w:rPr>
              <w:t>B</w:t>
            </w:r>
            <w:r w:rsidRPr="00FF28FE">
              <w:rPr>
                <w:rFonts w:ascii="Arial" w:eastAsia="Times New Roman" w:hAnsi="Arial" w:cs="Arial"/>
                <w:color w:val="000000"/>
                <w:sz w:val="19"/>
                <w:szCs w:val="19"/>
                <w:lang w:eastAsia="es-MX"/>
              </w:rPr>
              <w:t>rother mfc-l6900dw</w:t>
            </w:r>
          </w:p>
        </w:tc>
        <w:tc>
          <w:tcPr>
            <w:tcW w:w="1276" w:type="dxa"/>
            <w:tcBorders>
              <w:top w:val="nil"/>
              <w:left w:val="nil"/>
              <w:bottom w:val="single" w:sz="8" w:space="0" w:color="000000"/>
              <w:right w:val="single" w:sz="8" w:space="0" w:color="000000"/>
            </w:tcBorders>
            <w:shd w:val="clear" w:color="auto" w:fill="auto"/>
            <w:vAlign w:val="center"/>
            <w:hideMark/>
          </w:tcPr>
          <w:p w14:paraId="5424007B" w14:textId="52CFA3BA" w:rsidR="005F6689" w:rsidRPr="005F6689" w:rsidRDefault="004E66D2" w:rsidP="005F6689">
            <w:pPr>
              <w:spacing w:after="0" w:line="240" w:lineRule="auto"/>
              <w:jc w:val="center"/>
              <w:rPr>
                <w:rFonts w:ascii="Arial" w:eastAsia="Times New Roman" w:hAnsi="Arial" w:cs="Arial"/>
                <w:color w:val="000000"/>
                <w:sz w:val="19"/>
                <w:szCs w:val="19"/>
                <w:lang w:eastAsia="es-MX"/>
              </w:rPr>
            </w:pPr>
            <w:r w:rsidRPr="00EA7FA1">
              <w:rPr>
                <w:rFonts w:ascii="Arial" w:eastAsia="Times New Roman" w:hAnsi="Arial" w:cs="Arial"/>
                <w:color w:val="000000"/>
                <w:sz w:val="19"/>
                <w:szCs w:val="19"/>
                <w:lang w:eastAsia="es-MX"/>
              </w:rPr>
              <w:t xml:space="preserve">1 </w:t>
            </w:r>
            <w:proofErr w:type="gramStart"/>
            <w:r w:rsidRPr="00EA7FA1">
              <w:rPr>
                <w:rFonts w:ascii="Arial" w:eastAsia="Times New Roman" w:hAnsi="Arial" w:cs="Arial"/>
                <w:color w:val="000000"/>
                <w:sz w:val="19"/>
                <w:szCs w:val="19"/>
                <w:lang w:eastAsia="es-MX"/>
              </w:rPr>
              <w:t>Unidad</w:t>
            </w:r>
            <w:proofErr w:type="gramEnd"/>
          </w:p>
        </w:tc>
      </w:tr>
      <w:tr w:rsidR="004E66D2" w:rsidRPr="004E66D2" w14:paraId="50AAC096" w14:textId="77777777" w:rsidTr="00827144">
        <w:trPr>
          <w:trHeight w:val="315"/>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A26933" w14:textId="79DEBA14" w:rsidR="004E66D2" w:rsidRPr="004E66D2" w:rsidRDefault="00463BD2" w:rsidP="00FF28FE">
            <w:pPr>
              <w:spacing w:after="0" w:line="240" w:lineRule="auto"/>
              <w:ind w:left="209" w:hanging="142"/>
              <w:jc w:val="center"/>
              <w:rPr>
                <w:rFonts w:ascii="Arial" w:eastAsia="Times New Roman" w:hAnsi="Arial" w:cs="Arial"/>
                <w:b/>
                <w:bCs/>
                <w:i/>
                <w:iCs/>
                <w:color w:val="000000"/>
                <w:sz w:val="19"/>
                <w:szCs w:val="19"/>
                <w:u w:val="single"/>
                <w:lang w:eastAsia="es-MX"/>
              </w:rPr>
            </w:pPr>
            <w:r w:rsidRPr="004E66D2">
              <w:rPr>
                <w:rFonts w:ascii="Arial" w:eastAsia="Times New Roman" w:hAnsi="Arial" w:cs="Arial"/>
                <w:b/>
                <w:bCs/>
                <w:i/>
                <w:iCs/>
                <w:color w:val="000000"/>
                <w:sz w:val="19"/>
                <w:szCs w:val="19"/>
                <w:u w:val="single"/>
                <w:lang w:eastAsia="es-MX"/>
              </w:rPr>
              <w:t>SEPROCI/SG/ST/144/2021</w:t>
            </w:r>
          </w:p>
        </w:tc>
      </w:tr>
      <w:tr w:rsidR="00FF28FE" w:rsidRPr="004E66D2" w14:paraId="3C267568" w14:textId="77777777" w:rsidTr="00FF28FE">
        <w:trPr>
          <w:trHeight w:val="94"/>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41AB2C75" w14:textId="05BF7C8D" w:rsidR="004E66D2"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sidRPr="00FF28FE">
              <w:rPr>
                <w:rFonts w:ascii="Arial" w:eastAsia="Times New Roman" w:hAnsi="Arial" w:cs="Arial"/>
                <w:color w:val="000000"/>
                <w:sz w:val="19"/>
                <w:szCs w:val="19"/>
                <w:lang w:eastAsia="es-MX"/>
              </w:rPr>
              <w:t xml:space="preserve">Pipa </w:t>
            </w:r>
            <w:r w:rsidR="00164939">
              <w:rPr>
                <w:rFonts w:ascii="Arial" w:eastAsia="Times New Roman" w:hAnsi="Arial" w:cs="Arial"/>
                <w:color w:val="000000"/>
                <w:sz w:val="19"/>
                <w:szCs w:val="19"/>
                <w:lang w:eastAsia="es-MX"/>
              </w:rPr>
              <w:t>I</w:t>
            </w:r>
            <w:r w:rsidRPr="00FF28FE">
              <w:rPr>
                <w:rFonts w:ascii="Arial" w:eastAsia="Times New Roman" w:hAnsi="Arial" w:cs="Arial"/>
                <w:color w:val="000000"/>
                <w:sz w:val="19"/>
                <w:szCs w:val="19"/>
                <w:lang w:eastAsia="es-MX"/>
              </w:rPr>
              <w:t xml:space="preserve">nternational </w:t>
            </w:r>
            <w:r w:rsidR="00164939">
              <w:rPr>
                <w:rFonts w:ascii="Arial" w:eastAsia="Times New Roman" w:hAnsi="Arial" w:cs="Arial"/>
                <w:color w:val="000000"/>
                <w:sz w:val="19"/>
                <w:szCs w:val="19"/>
                <w:lang w:eastAsia="es-MX"/>
              </w:rPr>
              <w:t>MV</w:t>
            </w:r>
            <w:r w:rsidRPr="00FF28FE">
              <w:rPr>
                <w:rFonts w:ascii="Arial" w:eastAsia="Times New Roman" w:hAnsi="Arial" w:cs="Arial"/>
                <w:color w:val="000000"/>
                <w:sz w:val="19"/>
                <w:szCs w:val="19"/>
                <w:lang w:eastAsia="es-MX"/>
              </w:rPr>
              <w:t>, con n</w:t>
            </w:r>
            <w:r w:rsidR="00164939">
              <w:rPr>
                <w:rFonts w:ascii="Arial" w:eastAsia="Times New Roman" w:hAnsi="Arial" w:cs="Arial"/>
                <w:color w:val="000000"/>
                <w:sz w:val="19"/>
                <w:szCs w:val="19"/>
                <w:lang w:eastAsia="es-MX"/>
              </w:rPr>
              <w:t>ú</w:t>
            </w:r>
            <w:r w:rsidRPr="00FF28FE">
              <w:rPr>
                <w:rFonts w:ascii="Arial" w:eastAsia="Times New Roman" w:hAnsi="Arial" w:cs="Arial"/>
                <w:color w:val="000000"/>
                <w:sz w:val="19"/>
                <w:szCs w:val="19"/>
                <w:lang w:eastAsia="es-MX"/>
              </w:rPr>
              <w:t xml:space="preserve">mero </w:t>
            </w:r>
            <w:r w:rsidR="00164939" w:rsidRPr="00FF28FE">
              <w:rPr>
                <w:rFonts w:ascii="Arial" w:eastAsia="Times New Roman" w:hAnsi="Arial" w:cs="Arial"/>
                <w:color w:val="000000"/>
                <w:sz w:val="19"/>
                <w:szCs w:val="19"/>
                <w:lang w:eastAsia="es-MX"/>
              </w:rPr>
              <w:t>económica</w:t>
            </w:r>
            <w:r w:rsidRPr="00FF28FE">
              <w:rPr>
                <w:rFonts w:ascii="Arial" w:eastAsia="Times New Roman" w:hAnsi="Arial" w:cs="Arial"/>
                <w:color w:val="000000"/>
                <w:sz w:val="19"/>
                <w:szCs w:val="19"/>
                <w:lang w:eastAsia="es-MX"/>
              </w:rPr>
              <w:t xml:space="preserve"> b-124</w:t>
            </w:r>
          </w:p>
        </w:tc>
        <w:tc>
          <w:tcPr>
            <w:tcW w:w="1276" w:type="dxa"/>
            <w:tcBorders>
              <w:top w:val="nil"/>
              <w:left w:val="nil"/>
              <w:bottom w:val="single" w:sz="8" w:space="0" w:color="000000"/>
              <w:right w:val="single" w:sz="8" w:space="0" w:color="000000"/>
            </w:tcBorders>
            <w:shd w:val="clear" w:color="auto" w:fill="auto"/>
            <w:vAlign w:val="center"/>
            <w:hideMark/>
          </w:tcPr>
          <w:p w14:paraId="5ED568E8" w14:textId="4E752D90" w:rsidR="004E66D2" w:rsidRPr="004E66D2" w:rsidRDefault="004E66D2" w:rsidP="004E66D2">
            <w:pPr>
              <w:spacing w:after="0" w:line="240" w:lineRule="auto"/>
              <w:jc w:val="center"/>
              <w:rPr>
                <w:rFonts w:ascii="Arial" w:eastAsia="Times New Roman" w:hAnsi="Arial" w:cs="Arial"/>
                <w:color w:val="000000"/>
                <w:sz w:val="19"/>
                <w:szCs w:val="19"/>
                <w:lang w:eastAsia="es-MX"/>
              </w:rPr>
            </w:pPr>
            <w:r w:rsidRPr="004E66D2">
              <w:rPr>
                <w:rFonts w:ascii="Arial" w:eastAsia="Times New Roman" w:hAnsi="Arial" w:cs="Arial"/>
                <w:color w:val="000000"/>
                <w:sz w:val="19"/>
                <w:szCs w:val="19"/>
                <w:lang w:eastAsia="es-MX"/>
              </w:rPr>
              <w:t>1</w:t>
            </w:r>
            <w:r w:rsidRPr="00EA7FA1">
              <w:rPr>
                <w:rFonts w:ascii="Arial" w:eastAsia="Times New Roman" w:hAnsi="Arial" w:cs="Arial"/>
                <w:color w:val="000000"/>
                <w:sz w:val="19"/>
                <w:szCs w:val="19"/>
                <w:lang w:eastAsia="es-MX"/>
              </w:rPr>
              <w:t xml:space="preserve"> </w:t>
            </w:r>
            <w:proofErr w:type="gramStart"/>
            <w:r w:rsidRPr="00EA7FA1">
              <w:rPr>
                <w:rFonts w:ascii="Arial" w:eastAsia="Times New Roman" w:hAnsi="Arial" w:cs="Arial"/>
                <w:color w:val="000000"/>
                <w:sz w:val="19"/>
                <w:szCs w:val="19"/>
                <w:lang w:eastAsia="es-MX"/>
              </w:rPr>
              <w:t>Unidad</w:t>
            </w:r>
            <w:proofErr w:type="gramEnd"/>
          </w:p>
        </w:tc>
      </w:tr>
      <w:tr w:rsidR="00827144" w:rsidRPr="00827144" w14:paraId="12E68A13" w14:textId="77777777" w:rsidTr="00B97ED5">
        <w:trPr>
          <w:trHeight w:val="315"/>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629477" w14:textId="131F889A" w:rsidR="00827144" w:rsidRPr="00827144" w:rsidRDefault="00463BD2" w:rsidP="00FF28FE">
            <w:pPr>
              <w:spacing w:after="0" w:line="240" w:lineRule="auto"/>
              <w:ind w:left="209" w:hanging="142"/>
              <w:jc w:val="center"/>
              <w:rPr>
                <w:rFonts w:ascii="Arial" w:eastAsia="Times New Roman" w:hAnsi="Arial" w:cs="Arial"/>
                <w:b/>
                <w:bCs/>
                <w:i/>
                <w:iCs/>
                <w:color w:val="000000"/>
                <w:sz w:val="19"/>
                <w:szCs w:val="19"/>
                <w:u w:val="single"/>
                <w:lang w:eastAsia="es-MX"/>
              </w:rPr>
            </w:pPr>
            <w:r>
              <w:rPr>
                <w:rFonts w:ascii="Arial" w:eastAsia="Times New Roman" w:hAnsi="Arial" w:cs="Arial"/>
                <w:b/>
                <w:bCs/>
                <w:i/>
                <w:iCs/>
                <w:color w:val="000000"/>
                <w:sz w:val="19"/>
                <w:szCs w:val="19"/>
                <w:u w:val="single"/>
                <w:lang w:eastAsia="es-MX"/>
              </w:rPr>
              <w:t xml:space="preserve">VEHÍCULOS </w:t>
            </w:r>
            <w:r w:rsidRPr="00827144">
              <w:rPr>
                <w:rFonts w:ascii="Arial" w:eastAsia="Times New Roman" w:hAnsi="Arial" w:cs="Arial"/>
                <w:b/>
                <w:bCs/>
                <w:i/>
                <w:iCs/>
                <w:color w:val="000000"/>
                <w:sz w:val="19"/>
                <w:szCs w:val="19"/>
                <w:u w:val="single"/>
                <w:lang w:eastAsia="es-MX"/>
              </w:rPr>
              <w:t>REGIDORES</w:t>
            </w:r>
          </w:p>
        </w:tc>
      </w:tr>
      <w:tr w:rsidR="00827144" w:rsidRPr="00827144" w14:paraId="62EDB933" w14:textId="77777777" w:rsidTr="00FF28FE">
        <w:trPr>
          <w:trHeight w:val="119"/>
        </w:trPr>
        <w:tc>
          <w:tcPr>
            <w:tcW w:w="7645" w:type="dxa"/>
            <w:tcBorders>
              <w:top w:val="nil"/>
              <w:left w:val="single" w:sz="8" w:space="0" w:color="000000"/>
              <w:bottom w:val="single" w:sz="8" w:space="0" w:color="000000"/>
              <w:right w:val="single" w:sz="8" w:space="0" w:color="000000"/>
            </w:tcBorders>
            <w:shd w:val="clear" w:color="auto" w:fill="auto"/>
            <w:vAlign w:val="center"/>
            <w:hideMark/>
          </w:tcPr>
          <w:p w14:paraId="314BC382" w14:textId="21944960" w:rsidR="00827144" w:rsidRPr="00FF28FE" w:rsidRDefault="00463BD2" w:rsidP="00FF28FE">
            <w:pPr>
              <w:pStyle w:val="Prrafodelista"/>
              <w:numPr>
                <w:ilvl w:val="0"/>
                <w:numId w:val="6"/>
              </w:numPr>
              <w:spacing w:after="0" w:line="240" w:lineRule="auto"/>
              <w:ind w:left="209" w:hanging="142"/>
              <w:rPr>
                <w:rFonts w:ascii="Arial" w:eastAsia="Times New Roman" w:hAnsi="Arial" w:cs="Arial"/>
                <w:color w:val="000000"/>
                <w:sz w:val="19"/>
                <w:szCs w:val="19"/>
                <w:lang w:eastAsia="es-MX"/>
              </w:rPr>
            </w:pPr>
            <w:r>
              <w:rPr>
                <w:rFonts w:ascii="Arial" w:eastAsia="Times New Roman" w:hAnsi="Arial" w:cs="Arial"/>
                <w:color w:val="000000"/>
                <w:sz w:val="19"/>
                <w:szCs w:val="19"/>
                <w:lang w:eastAsia="es-MX"/>
              </w:rPr>
              <w:t>Vehículos</w:t>
            </w:r>
          </w:p>
        </w:tc>
        <w:tc>
          <w:tcPr>
            <w:tcW w:w="1276" w:type="dxa"/>
            <w:tcBorders>
              <w:top w:val="nil"/>
              <w:left w:val="nil"/>
              <w:bottom w:val="single" w:sz="8" w:space="0" w:color="000000"/>
              <w:right w:val="single" w:sz="8" w:space="0" w:color="000000"/>
            </w:tcBorders>
            <w:shd w:val="clear" w:color="auto" w:fill="auto"/>
            <w:vAlign w:val="center"/>
            <w:hideMark/>
          </w:tcPr>
          <w:p w14:paraId="42982C71" w14:textId="77777777" w:rsidR="00827144" w:rsidRPr="00827144" w:rsidRDefault="00827144" w:rsidP="00B97ED5">
            <w:pPr>
              <w:spacing w:after="0" w:line="240" w:lineRule="auto"/>
              <w:rPr>
                <w:rFonts w:ascii="Arial" w:eastAsia="Times New Roman" w:hAnsi="Arial" w:cs="Arial"/>
                <w:color w:val="000000"/>
                <w:sz w:val="19"/>
                <w:szCs w:val="19"/>
                <w:lang w:eastAsia="es-MX"/>
              </w:rPr>
            </w:pPr>
            <w:r w:rsidRPr="00827144">
              <w:rPr>
                <w:rFonts w:ascii="Arial" w:eastAsia="Times New Roman" w:hAnsi="Arial" w:cs="Arial"/>
                <w:color w:val="000000"/>
                <w:sz w:val="19"/>
                <w:szCs w:val="19"/>
                <w:lang w:eastAsia="es-MX"/>
              </w:rPr>
              <w:t xml:space="preserve">10 </w:t>
            </w:r>
            <w:proofErr w:type="gramStart"/>
            <w:r w:rsidRPr="00827144">
              <w:rPr>
                <w:rFonts w:ascii="Arial" w:eastAsia="Times New Roman" w:hAnsi="Arial" w:cs="Arial"/>
                <w:color w:val="000000"/>
                <w:sz w:val="19"/>
                <w:szCs w:val="19"/>
                <w:lang w:eastAsia="es-MX"/>
              </w:rPr>
              <w:t>Unidades</w:t>
            </w:r>
            <w:proofErr w:type="gramEnd"/>
          </w:p>
        </w:tc>
      </w:tr>
    </w:tbl>
    <w:p w14:paraId="7CFCC404" w14:textId="59693AB5" w:rsidR="00582D01" w:rsidRPr="006B5794" w:rsidRDefault="00EA7FA1" w:rsidP="00582D01">
      <w:pPr>
        <w:tabs>
          <w:tab w:val="left" w:pos="1139"/>
        </w:tabs>
        <w:spacing w:line="240" w:lineRule="auto"/>
        <w:jc w:val="both"/>
        <w:rPr>
          <w:rFonts w:ascii="Arial" w:hAnsi="Arial" w:cs="Arial"/>
          <w:b/>
          <w:i/>
          <w:iCs/>
        </w:rPr>
      </w:pPr>
      <w:r>
        <w:rPr>
          <w:rFonts w:ascii="Arial" w:hAnsi="Arial" w:cs="Arial"/>
          <w:b/>
          <w:i/>
          <w:iCs/>
          <w:u w:val="single"/>
        </w:rPr>
        <w:br/>
      </w:r>
      <w:r w:rsidR="006B5794">
        <w:rPr>
          <w:rFonts w:ascii="Arial" w:hAnsi="Arial" w:cs="Arial"/>
          <w:b/>
          <w:i/>
          <w:iCs/>
        </w:rPr>
        <w:t>B</w:t>
      </w:r>
      <w:r w:rsidR="006B5794" w:rsidRPr="006B5794">
        <w:rPr>
          <w:rFonts w:ascii="Arial" w:hAnsi="Arial" w:cs="Arial"/>
          <w:b/>
          <w:i/>
          <w:iCs/>
        </w:rPr>
        <w:t xml:space="preserve">ienes </w:t>
      </w:r>
      <w:r w:rsidR="006B5794">
        <w:rPr>
          <w:rFonts w:ascii="Arial" w:hAnsi="Arial" w:cs="Arial"/>
          <w:b/>
          <w:i/>
          <w:iCs/>
        </w:rPr>
        <w:t>A</w:t>
      </w:r>
      <w:r w:rsidR="006B5794" w:rsidRPr="006B5794">
        <w:rPr>
          <w:rFonts w:ascii="Arial" w:hAnsi="Arial" w:cs="Arial"/>
          <w:b/>
          <w:i/>
          <w:iCs/>
        </w:rPr>
        <w:t xml:space="preserve">rqueológicos, </w:t>
      </w:r>
      <w:r w:rsidR="006B5794">
        <w:rPr>
          <w:rFonts w:ascii="Arial" w:hAnsi="Arial" w:cs="Arial"/>
          <w:b/>
          <w:i/>
          <w:iCs/>
        </w:rPr>
        <w:t>A</w:t>
      </w:r>
      <w:r w:rsidR="006B5794" w:rsidRPr="006B5794">
        <w:rPr>
          <w:rFonts w:ascii="Arial" w:hAnsi="Arial" w:cs="Arial"/>
          <w:b/>
          <w:i/>
          <w:iCs/>
        </w:rPr>
        <w:t xml:space="preserve">rtísticos e </w:t>
      </w:r>
      <w:r w:rsidR="006B5794">
        <w:rPr>
          <w:rFonts w:ascii="Arial" w:hAnsi="Arial" w:cs="Arial"/>
          <w:b/>
          <w:i/>
          <w:iCs/>
        </w:rPr>
        <w:t>H</w:t>
      </w:r>
      <w:r w:rsidR="006B5794" w:rsidRPr="006B5794">
        <w:rPr>
          <w:rFonts w:ascii="Arial" w:hAnsi="Arial" w:cs="Arial"/>
          <w:b/>
          <w:i/>
          <w:iCs/>
        </w:rPr>
        <w:t>istóricos:</w:t>
      </w:r>
    </w:p>
    <w:p w14:paraId="07F8CC03" w14:textId="5A8BACCC" w:rsidR="00582D01" w:rsidRPr="007B71FF" w:rsidRDefault="00582D01" w:rsidP="00582D01">
      <w:pPr>
        <w:tabs>
          <w:tab w:val="left" w:pos="1139"/>
        </w:tabs>
        <w:spacing w:line="240" w:lineRule="auto"/>
        <w:jc w:val="both"/>
        <w:rPr>
          <w:rFonts w:ascii="Arial" w:hAnsi="Arial" w:cs="Arial"/>
          <w:b/>
        </w:rPr>
      </w:pPr>
      <w:r w:rsidRPr="007B71FF">
        <w:rPr>
          <w:rFonts w:ascii="Arial" w:hAnsi="Arial" w:cs="Arial"/>
        </w:rPr>
        <w:t xml:space="preserve">Al </w:t>
      </w:r>
      <w:r w:rsidR="004E3BA0" w:rsidRPr="004E3BA0">
        <w:rPr>
          <w:rFonts w:ascii="Arial" w:hAnsi="Arial" w:cs="Arial"/>
        </w:rPr>
        <w:t>3</w:t>
      </w:r>
      <w:r w:rsidR="00D15218">
        <w:rPr>
          <w:rFonts w:ascii="Arial" w:hAnsi="Arial" w:cs="Arial"/>
        </w:rPr>
        <w:t>1</w:t>
      </w:r>
      <w:r w:rsidR="004E3BA0" w:rsidRPr="004E3BA0">
        <w:rPr>
          <w:rFonts w:ascii="Arial" w:hAnsi="Arial" w:cs="Arial"/>
        </w:rPr>
        <w:t xml:space="preserve"> de </w:t>
      </w:r>
      <w:r w:rsidR="00D15218">
        <w:rPr>
          <w:rFonts w:ascii="Arial" w:hAnsi="Arial" w:cs="Arial"/>
        </w:rPr>
        <w:t>dic</w:t>
      </w:r>
      <w:r w:rsidR="00316618">
        <w:rPr>
          <w:rFonts w:ascii="Arial" w:hAnsi="Arial" w:cs="Arial"/>
        </w:rPr>
        <w:t>iembre</w:t>
      </w:r>
      <w:r w:rsidR="004E3BA0" w:rsidRPr="004E3BA0">
        <w:rPr>
          <w:rFonts w:ascii="Arial" w:hAnsi="Arial" w:cs="Arial"/>
        </w:rPr>
        <w:t xml:space="preserve"> de</w:t>
      </w:r>
      <w:r w:rsidR="00266281">
        <w:rPr>
          <w:rFonts w:ascii="Arial" w:hAnsi="Arial" w:cs="Arial"/>
        </w:rPr>
        <w:t>l</w:t>
      </w:r>
      <w:r w:rsidR="004E3BA0" w:rsidRPr="004E3BA0">
        <w:rPr>
          <w:rFonts w:ascii="Arial" w:hAnsi="Arial" w:cs="Arial"/>
        </w:rPr>
        <w:t xml:space="preserve"> 2025 </w:t>
      </w:r>
      <w:r w:rsidRPr="007B71FF">
        <w:rPr>
          <w:rFonts w:ascii="Arial" w:hAnsi="Arial" w:cs="Arial"/>
        </w:rPr>
        <w:t>no se cuentan con bienes arqueológicos, artísticos e históricos.</w:t>
      </w:r>
    </w:p>
    <w:p w14:paraId="6EB73A9F" w14:textId="4332EF30" w:rsidR="00582D01" w:rsidRPr="007B71FF" w:rsidRDefault="00582D01" w:rsidP="00582D01">
      <w:pPr>
        <w:tabs>
          <w:tab w:val="left" w:pos="1139"/>
        </w:tabs>
        <w:spacing w:line="240" w:lineRule="auto"/>
        <w:jc w:val="both"/>
        <w:rPr>
          <w:rFonts w:ascii="Arial" w:hAnsi="Arial" w:cs="Arial"/>
          <w:b/>
        </w:rPr>
      </w:pPr>
      <w:r w:rsidRPr="007B71FF">
        <w:rPr>
          <w:rFonts w:ascii="Arial" w:hAnsi="Arial" w:cs="Arial"/>
          <w:b/>
        </w:rPr>
        <w:t>1</w:t>
      </w:r>
      <w:r w:rsidR="00846AEA" w:rsidRPr="007B71FF">
        <w:rPr>
          <w:rFonts w:ascii="Arial" w:hAnsi="Arial" w:cs="Arial"/>
          <w:b/>
        </w:rPr>
        <w:t xml:space="preserve">.- </w:t>
      </w:r>
      <w:r w:rsidR="00846AEA">
        <w:rPr>
          <w:rFonts w:ascii="Arial" w:hAnsi="Arial" w:cs="Arial"/>
          <w:b/>
        </w:rPr>
        <w:t>L</w:t>
      </w:r>
      <w:r w:rsidR="00846AEA" w:rsidRPr="007B71FF">
        <w:rPr>
          <w:rFonts w:ascii="Arial" w:hAnsi="Arial" w:cs="Arial"/>
          <w:b/>
        </w:rPr>
        <w:t>os valores en custodia de instrumentos prestados a formadores de mercado e instrumentos de cr</w:t>
      </w:r>
      <w:r w:rsidR="00846AEA">
        <w:rPr>
          <w:rFonts w:ascii="Arial" w:hAnsi="Arial" w:cs="Arial"/>
          <w:b/>
        </w:rPr>
        <w:t>é</w:t>
      </w:r>
      <w:r w:rsidR="00846AEA" w:rsidRPr="007B71FF">
        <w:rPr>
          <w:rFonts w:ascii="Arial" w:hAnsi="Arial" w:cs="Arial"/>
          <w:b/>
        </w:rPr>
        <w:t>dito recibidos en garant</w:t>
      </w:r>
      <w:r w:rsidR="00846AEA">
        <w:rPr>
          <w:rFonts w:ascii="Arial" w:hAnsi="Arial" w:cs="Arial"/>
          <w:b/>
        </w:rPr>
        <w:t>í</w:t>
      </w:r>
      <w:r w:rsidR="00846AEA" w:rsidRPr="007B71FF">
        <w:rPr>
          <w:rFonts w:ascii="Arial" w:hAnsi="Arial" w:cs="Arial"/>
          <w:b/>
        </w:rPr>
        <w:t>a de los formadores de mercado u otros</w:t>
      </w:r>
    </w:p>
    <w:p w14:paraId="0650D40F" w14:textId="7321BA7B"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 xml:space="preserve">Al </w:t>
      </w:r>
      <w:r w:rsidR="004E3BA0" w:rsidRPr="004E3BA0">
        <w:rPr>
          <w:rFonts w:ascii="Arial" w:hAnsi="Arial" w:cs="Arial"/>
        </w:rPr>
        <w:t>3</w:t>
      </w:r>
      <w:r w:rsidR="00D15218">
        <w:rPr>
          <w:rFonts w:ascii="Arial" w:hAnsi="Arial" w:cs="Arial"/>
        </w:rPr>
        <w:t>1</w:t>
      </w:r>
      <w:r w:rsidR="004E3BA0" w:rsidRPr="004E3BA0">
        <w:rPr>
          <w:rFonts w:ascii="Arial" w:hAnsi="Arial" w:cs="Arial"/>
        </w:rPr>
        <w:t xml:space="preserve"> de </w:t>
      </w:r>
      <w:r w:rsidR="00D15218">
        <w:rPr>
          <w:rFonts w:ascii="Arial" w:hAnsi="Arial" w:cs="Arial"/>
        </w:rPr>
        <w:t>dic</w:t>
      </w:r>
      <w:r w:rsidR="00266281">
        <w:rPr>
          <w:rFonts w:ascii="Arial" w:hAnsi="Arial" w:cs="Arial"/>
        </w:rPr>
        <w:t>iembre</w:t>
      </w:r>
      <w:r w:rsidR="004E3BA0" w:rsidRPr="004E3BA0">
        <w:rPr>
          <w:rFonts w:ascii="Arial" w:hAnsi="Arial" w:cs="Arial"/>
        </w:rPr>
        <w:t xml:space="preserve"> de</w:t>
      </w:r>
      <w:r w:rsidR="00266281">
        <w:rPr>
          <w:rFonts w:ascii="Arial" w:hAnsi="Arial" w:cs="Arial"/>
        </w:rPr>
        <w:t>l</w:t>
      </w:r>
      <w:r w:rsidR="004E3BA0" w:rsidRPr="004E3BA0">
        <w:rPr>
          <w:rFonts w:ascii="Arial" w:hAnsi="Arial" w:cs="Arial"/>
        </w:rPr>
        <w:t xml:space="preserve"> 2025 </w:t>
      </w:r>
      <w:r w:rsidRPr="007B71FF">
        <w:rPr>
          <w:rFonts w:ascii="Arial" w:hAnsi="Arial" w:cs="Arial"/>
        </w:rPr>
        <w:t>no se cuentan con valores en custodia de instrumentos prestados a formadores de mercado e instrumentos de crédito recibidos en garantía de los formadores de mercado u otros.</w:t>
      </w:r>
    </w:p>
    <w:p w14:paraId="65E4054F" w14:textId="69AB167D" w:rsidR="00582D01" w:rsidRPr="007B71FF" w:rsidRDefault="00582D01" w:rsidP="00582D01">
      <w:pPr>
        <w:tabs>
          <w:tab w:val="left" w:pos="1139"/>
        </w:tabs>
        <w:spacing w:line="240" w:lineRule="auto"/>
        <w:jc w:val="both"/>
        <w:rPr>
          <w:rFonts w:ascii="Arial" w:hAnsi="Arial" w:cs="Arial"/>
          <w:b/>
        </w:rPr>
      </w:pPr>
      <w:r w:rsidRPr="007B71FF">
        <w:rPr>
          <w:rFonts w:ascii="Arial" w:hAnsi="Arial" w:cs="Arial"/>
          <w:b/>
        </w:rPr>
        <w:t xml:space="preserve">2.- </w:t>
      </w:r>
      <w:r w:rsidR="00846AEA">
        <w:rPr>
          <w:rFonts w:ascii="Arial" w:hAnsi="Arial" w:cs="Arial"/>
          <w:b/>
        </w:rPr>
        <w:t>P</w:t>
      </w:r>
      <w:r w:rsidR="00846AEA" w:rsidRPr="007B71FF">
        <w:rPr>
          <w:rFonts w:ascii="Arial" w:hAnsi="Arial" w:cs="Arial"/>
          <w:b/>
        </w:rPr>
        <w:t>or tipo de emisi</w:t>
      </w:r>
      <w:r w:rsidR="00846AEA">
        <w:rPr>
          <w:rFonts w:ascii="Arial" w:hAnsi="Arial" w:cs="Arial"/>
          <w:b/>
        </w:rPr>
        <w:t>ó</w:t>
      </w:r>
      <w:r w:rsidR="00846AEA" w:rsidRPr="007B71FF">
        <w:rPr>
          <w:rFonts w:ascii="Arial" w:hAnsi="Arial" w:cs="Arial"/>
          <w:b/>
        </w:rPr>
        <w:t>n de instrumento: monto, tasa y vencimiento.</w:t>
      </w:r>
    </w:p>
    <w:p w14:paraId="77AC9AF0" w14:textId="6A3E0B84" w:rsidR="00582D01" w:rsidRPr="007B71FF" w:rsidRDefault="00582D01" w:rsidP="00582D01">
      <w:pPr>
        <w:tabs>
          <w:tab w:val="left" w:pos="1139"/>
        </w:tabs>
        <w:spacing w:line="240" w:lineRule="auto"/>
        <w:jc w:val="both"/>
        <w:rPr>
          <w:rFonts w:ascii="Arial" w:hAnsi="Arial" w:cs="Arial"/>
        </w:rPr>
      </w:pPr>
      <w:r w:rsidRPr="007B71FF">
        <w:rPr>
          <w:rFonts w:ascii="Arial" w:hAnsi="Arial" w:cs="Arial"/>
        </w:rPr>
        <w:t xml:space="preserve">Al </w:t>
      </w:r>
      <w:r w:rsidR="00D15218" w:rsidRPr="004E3BA0">
        <w:rPr>
          <w:rFonts w:ascii="Arial" w:hAnsi="Arial" w:cs="Arial"/>
        </w:rPr>
        <w:t>3</w:t>
      </w:r>
      <w:r w:rsidR="00D15218">
        <w:rPr>
          <w:rFonts w:ascii="Arial" w:hAnsi="Arial" w:cs="Arial"/>
        </w:rPr>
        <w:t>1</w:t>
      </w:r>
      <w:r w:rsidR="00D15218" w:rsidRPr="004E3BA0">
        <w:rPr>
          <w:rFonts w:ascii="Arial" w:hAnsi="Arial" w:cs="Arial"/>
        </w:rPr>
        <w:t xml:space="preserve"> de </w:t>
      </w:r>
      <w:r w:rsidR="00D15218">
        <w:rPr>
          <w:rFonts w:ascii="Arial" w:hAnsi="Arial" w:cs="Arial"/>
        </w:rPr>
        <w:t>diciembre</w:t>
      </w:r>
      <w:r w:rsidR="00D15218" w:rsidRPr="004E3BA0">
        <w:rPr>
          <w:rFonts w:ascii="Arial" w:hAnsi="Arial" w:cs="Arial"/>
        </w:rPr>
        <w:t xml:space="preserve"> </w:t>
      </w:r>
      <w:r w:rsidR="004E3BA0" w:rsidRPr="004E3BA0">
        <w:rPr>
          <w:rFonts w:ascii="Arial" w:hAnsi="Arial" w:cs="Arial"/>
        </w:rPr>
        <w:t>de</w:t>
      </w:r>
      <w:r w:rsidR="00266281">
        <w:rPr>
          <w:rFonts w:ascii="Arial" w:hAnsi="Arial" w:cs="Arial"/>
        </w:rPr>
        <w:t>l</w:t>
      </w:r>
      <w:r w:rsidR="004E3BA0" w:rsidRPr="004E3BA0">
        <w:rPr>
          <w:rFonts w:ascii="Arial" w:hAnsi="Arial" w:cs="Arial"/>
        </w:rPr>
        <w:t xml:space="preserve"> 2025 </w:t>
      </w:r>
      <w:r w:rsidRPr="007B71FF">
        <w:rPr>
          <w:rFonts w:ascii="Arial" w:hAnsi="Arial" w:cs="Arial"/>
        </w:rPr>
        <w:t>al no contar con valores en custodia de instrumentos prestados a formadores de mercado e instrumentos de crédito recibidos en garantía de los formadores de mercado no se tiene un monto, tasa y vencimiento de los mismos, por lo que dicha cuenta de orden tiene un saldo de cero.</w:t>
      </w:r>
    </w:p>
    <w:p w14:paraId="6AB215C6" w14:textId="694CC116" w:rsidR="00180CE0" w:rsidRDefault="00180CE0" w:rsidP="00582D01">
      <w:pPr>
        <w:tabs>
          <w:tab w:val="left" w:pos="1139"/>
        </w:tabs>
        <w:spacing w:line="240" w:lineRule="auto"/>
        <w:jc w:val="both"/>
        <w:rPr>
          <w:rFonts w:ascii="Arial" w:hAnsi="Arial" w:cs="Arial"/>
          <w:b/>
        </w:rPr>
      </w:pPr>
    </w:p>
    <w:p w14:paraId="409845AE" w14:textId="77777777" w:rsidR="00D15218" w:rsidRDefault="00D15218" w:rsidP="00582D01">
      <w:pPr>
        <w:tabs>
          <w:tab w:val="left" w:pos="1139"/>
        </w:tabs>
        <w:spacing w:line="240" w:lineRule="auto"/>
        <w:jc w:val="both"/>
        <w:rPr>
          <w:rFonts w:ascii="Arial" w:hAnsi="Arial" w:cs="Arial"/>
          <w:b/>
        </w:rPr>
      </w:pPr>
    </w:p>
    <w:p w14:paraId="36040A57" w14:textId="77777777" w:rsidR="00180CE0" w:rsidRDefault="00180CE0" w:rsidP="00582D01">
      <w:pPr>
        <w:tabs>
          <w:tab w:val="left" w:pos="1139"/>
        </w:tabs>
        <w:spacing w:line="240" w:lineRule="auto"/>
        <w:jc w:val="both"/>
        <w:rPr>
          <w:rFonts w:ascii="Arial" w:hAnsi="Arial" w:cs="Arial"/>
          <w:b/>
        </w:rPr>
      </w:pPr>
    </w:p>
    <w:p w14:paraId="23BA0FA0" w14:textId="77777777" w:rsidR="00180CE0" w:rsidRDefault="00180CE0" w:rsidP="00582D01">
      <w:pPr>
        <w:tabs>
          <w:tab w:val="left" w:pos="1139"/>
        </w:tabs>
        <w:spacing w:line="240" w:lineRule="auto"/>
        <w:jc w:val="both"/>
        <w:rPr>
          <w:rFonts w:ascii="Arial" w:hAnsi="Arial" w:cs="Arial"/>
          <w:b/>
        </w:rPr>
      </w:pPr>
    </w:p>
    <w:p w14:paraId="42A90D30" w14:textId="540D77CF" w:rsidR="00582D01" w:rsidRPr="00601488" w:rsidRDefault="00582D01" w:rsidP="00582D01">
      <w:pPr>
        <w:tabs>
          <w:tab w:val="left" w:pos="1139"/>
        </w:tabs>
        <w:spacing w:line="240" w:lineRule="auto"/>
        <w:jc w:val="both"/>
        <w:rPr>
          <w:rFonts w:ascii="Arial" w:hAnsi="Arial" w:cs="Arial"/>
          <w:b/>
          <w:color w:val="FF0000"/>
        </w:rPr>
      </w:pPr>
      <w:r w:rsidRPr="00601488">
        <w:rPr>
          <w:rFonts w:ascii="Arial" w:hAnsi="Arial" w:cs="Arial"/>
          <w:b/>
        </w:rPr>
        <w:lastRenderedPageBreak/>
        <w:t xml:space="preserve">3.- </w:t>
      </w:r>
      <w:r w:rsidR="00846AEA" w:rsidRPr="00601488">
        <w:rPr>
          <w:rFonts w:ascii="Arial" w:hAnsi="Arial" w:cs="Arial"/>
          <w:b/>
        </w:rPr>
        <w:t>Los contratos firmados de construcciones por tipo de contrato</w:t>
      </w:r>
    </w:p>
    <w:p w14:paraId="6A6BCF37" w14:textId="5586E0A0" w:rsidR="00582D01" w:rsidRDefault="00582D01" w:rsidP="00582D01">
      <w:pPr>
        <w:tabs>
          <w:tab w:val="left" w:pos="1139"/>
        </w:tabs>
        <w:spacing w:line="240" w:lineRule="auto"/>
        <w:jc w:val="both"/>
        <w:rPr>
          <w:rFonts w:ascii="Arial" w:hAnsi="Arial" w:cs="Arial"/>
        </w:rPr>
      </w:pPr>
      <w:r w:rsidRPr="00601488">
        <w:rPr>
          <w:rFonts w:ascii="Arial" w:hAnsi="Arial" w:cs="Arial"/>
        </w:rPr>
        <w:t>Al 3</w:t>
      </w:r>
      <w:r w:rsidR="001C3F01">
        <w:rPr>
          <w:rFonts w:ascii="Arial" w:hAnsi="Arial" w:cs="Arial"/>
        </w:rPr>
        <w:t>1</w:t>
      </w:r>
      <w:r w:rsidRPr="00601488">
        <w:rPr>
          <w:rFonts w:ascii="Arial" w:hAnsi="Arial" w:cs="Arial"/>
        </w:rPr>
        <w:t xml:space="preserve"> de </w:t>
      </w:r>
      <w:r w:rsidR="001C3F01">
        <w:rPr>
          <w:rFonts w:ascii="Arial" w:hAnsi="Arial" w:cs="Arial"/>
        </w:rPr>
        <w:t>dic</w:t>
      </w:r>
      <w:r w:rsidR="00266281">
        <w:rPr>
          <w:rFonts w:ascii="Arial" w:hAnsi="Arial" w:cs="Arial"/>
        </w:rPr>
        <w:t>iembre</w:t>
      </w:r>
      <w:r w:rsidRPr="00601488">
        <w:rPr>
          <w:rFonts w:ascii="Arial" w:hAnsi="Arial" w:cs="Arial"/>
        </w:rPr>
        <w:t xml:space="preserve"> de</w:t>
      </w:r>
      <w:r w:rsidR="00266281">
        <w:rPr>
          <w:rFonts w:ascii="Arial" w:hAnsi="Arial" w:cs="Arial"/>
        </w:rPr>
        <w:t>l</w:t>
      </w:r>
      <w:r w:rsidRPr="00601488">
        <w:rPr>
          <w:rFonts w:ascii="Arial" w:hAnsi="Arial" w:cs="Arial"/>
        </w:rPr>
        <w:t xml:space="preserve"> 202</w:t>
      </w:r>
      <w:r w:rsidR="007B71FF" w:rsidRPr="00601488">
        <w:rPr>
          <w:rFonts w:ascii="Arial" w:hAnsi="Arial" w:cs="Arial"/>
        </w:rPr>
        <w:t>5</w:t>
      </w:r>
      <w:r w:rsidR="00E202F6">
        <w:rPr>
          <w:rFonts w:ascii="Arial" w:hAnsi="Arial" w:cs="Arial"/>
        </w:rPr>
        <w:t>,</w:t>
      </w:r>
      <w:r w:rsidRPr="00601488">
        <w:rPr>
          <w:rFonts w:ascii="Arial" w:hAnsi="Arial" w:cs="Arial"/>
        </w:rPr>
        <w:t xml:space="preserve"> se cuentan con contratos firmados de construcciones por tipo de contrato.</w:t>
      </w:r>
    </w:p>
    <w:p w14:paraId="44375CA7" w14:textId="57AABC4A" w:rsidR="00846AEA" w:rsidRDefault="00D15218" w:rsidP="00582D01">
      <w:pPr>
        <w:tabs>
          <w:tab w:val="left" w:pos="1139"/>
        </w:tabs>
        <w:spacing w:line="240" w:lineRule="auto"/>
        <w:jc w:val="both"/>
        <w:rPr>
          <w:rFonts w:ascii="Arial" w:hAnsi="Arial" w:cs="Arial"/>
        </w:rPr>
      </w:pPr>
      <w:r w:rsidRPr="00D15218">
        <w:drawing>
          <wp:inline distT="0" distB="0" distL="0" distR="0" wp14:anchorId="57D97BA9" wp14:editId="3BEF9C65">
            <wp:extent cx="5734050" cy="6381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6381750"/>
                    </a:xfrm>
                    <a:prstGeom prst="rect">
                      <a:avLst/>
                    </a:prstGeom>
                    <a:noFill/>
                    <a:ln>
                      <a:noFill/>
                    </a:ln>
                  </pic:spPr>
                </pic:pic>
              </a:graphicData>
            </a:graphic>
          </wp:inline>
        </w:drawing>
      </w:r>
    </w:p>
    <w:p w14:paraId="78D93FF6" w14:textId="74802C46" w:rsidR="00846AEA" w:rsidRPr="00846AEA" w:rsidRDefault="00846AEA" w:rsidP="00582D01">
      <w:pPr>
        <w:tabs>
          <w:tab w:val="left" w:pos="1139"/>
        </w:tabs>
        <w:spacing w:line="240" w:lineRule="auto"/>
        <w:jc w:val="both"/>
        <w:rPr>
          <w:rFonts w:ascii="Arial" w:hAnsi="Arial" w:cs="Arial"/>
          <w:b/>
          <w:bCs/>
          <w:sz w:val="24"/>
          <w:szCs w:val="24"/>
        </w:rPr>
      </w:pPr>
      <w:r w:rsidRPr="00846AEA">
        <w:rPr>
          <w:rFonts w:ascii="Arial" w:hAnsi="Arial" w:cs="Arial"/>
          <w:b/>
          <w:bCs/>
          <w:sz w:val="24"/>
          <w:szCs w:val="24"/>
        </w:rPr>
        <w:lastRenderedPageBreak/>
        <w:t>Cuentas de Orden Presupuestario</w:t>
      </w:r>
    </w:p>
    <w:p w14:paraId="5E8B79BA" w14:textId="3D17CDA7" w:rsidR="00582D01" w:rsidRPr="007B71FF" w:rsidRDefault="00582D01" w:rsidP="006B5794">
      <w:pPr>
        <w:pStyle w:val="Texto"/>
        <w:tabs>
          <w:tab w:val="left" w:pos="1260"/>
        </w:tabs>
        <w:spacing w:after="120" w:line="224" w:lineRule="exact"/>
        <w:ind w:firstLine="0"/>
        <w:rPr>
          <w:b/>
          <w:bCs/>
          <w:sz w:val="22"/>
          <w:szCs w:val="22"/>
        </w:rPr>
      </w:pPr>
      <w:r w:rsidRPr="007B71FF">
        <w:rPr>
          <w:b/>
          <w:bCs/>
          <w:sz w:val="22"/>
          <w:szCs w:val="22"/>
        </w:rPr>
        <w:t>Cuentas de ingresos</w:t>
      </w:r>
    </w:p>
    <w:p w14:paraId="6C65C3E7" w14:textId="43C5E5A9" w:rsidR="00877359" w:rsidRPr="007B71FF" w:rsidRDefault="00582D01" w:rsidP="00582D01">
      <w:pPr>
        <w:pStyle w:val="Texto"/>
        <w:spacing w:after="360" w:line="224" w:lineRule="exact"/>
        <w:ind w:firstLine="0"/>
        <w:rPr>
          <w:sz w:val="22"/>
          <w:szCs w:val="22"/>
          <w:lang w:val="es-MX"/>
        </w:rPr>
      </w:pPr>
      <w:r w:rsidRPr="007B71FF">
        <w:rPr>
          <w:sz w:val="22"/>
          <w:szCs w:val="22"/>
        </w:rPr>
        <w:t>En</w:t>
      </w:r>
      <w:r w:rsidRPr="007B71FF">
        <w:rPr>
          <w:sz w:val="22"/>
          <w:szCs w:val="22"/>
          <w:lang w:val="es-MX"/>
        </w:rPr>
        <w:t xml:space="preserve"> las cuentas de orden presupuestarias, se informa el avance que se registra, en este caso al </w:t>
      </w:r>
      <w:r w:rsidR="00A72F3C" w:rsidRPr="00A72F3C">
        <w:rPr>
          <w:sz w:val="22"/>
          <w:szCs w:val="22"/>
          <w:lang w:val="es-MX"/>
        </w:rPr>
        <w:t>3</w:t>
      </w:r>
      <w:r w:rsidR="005502C2">
        <w:rPr>
          <w:sz w:val="22"/>
          <w:szCs w:val="22"/>
          <w:lang w:val="es-MX"/>
        </w:rPr>
        <w:t>1</w:t>
      </w:r>
      <w:r w:rsidR="00A72F3C" w:rsidRPr="00A72F3C">
        <w:rPr>
          <w:sz w:val="22"/>
          <w:szCs w:val="22"/>
          <w:lang w:val="es-MX"/>
        </w:rPr>
        <w:t xml:space="preserve"> de </w:t>
      </w:r>
      <w:r w:rsidR="005502C2">
        <w:rPr>
          <w:sz w:val="22"/>
          <w:szCs w:val="22"/>
          <w:lang w:val="es-MX"/>
        </w:rPr>
        <w:t>dic</w:t>
      </w:r>
      <w:r w:rsidR="00180CE0">
        <w:rPr>
          <w:sz w:val="22"/>
          <w:szCs w:val="22"/>
          <w:lang w:val="es-MX"/>
        </w:rPr>
        <w:t>iembre</w:t>
      </w:r>
      <w:r w:rsidR="00A72F3C" w:rsidRPr="00A72F3C">
        <w:rPr>
          <w:sz w:val="22"/>
          <w:szCs w:val="22"/>
          <w:lang w:val="es-MX"/>
        </w:rPr>
        <w:t xml:space="preserve"> de 2025</w:t>
      </w:r>
      <w:r w:rsidR="00877359">
        <w:rPr>
          <w:sz w:val="22"/>
          <w:szCs w:val="22"/>
          <w:lang w:val="es-MX"/>
        </w:rPr>
        <w:t>.</w:t>
      </w:r>
    </w:p>
    <w:tbl>
      <w:tblPr>
        <w:tblW w:w="836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551"/>
      </w:tblGrid>
      <w:tr w:rsidR="00582D01" w:rsidRPr="007B71FF" w14:paraId="7496F3DA" w14:textId="77777777" w:rsidTr="007B71FF">
        <w:tc>
          <w:tcPr>
            <w:tcW w:w="8363" w:type="dxa"/>
            <w:gridSpan w:val="2"/>
            <w:shd w:val="clear" w:color="auto" w:fill="ED7D31" w:themeFill="accent2"/>
          </w:tcPr>
          <w:p w14:paraId="07EEF0C2" w14:textId="77777777" w:rsidR="00582D01" w:rsidRPr="007B71FF" w:rsidRDefault="00582D01" w:rsidP="00494855">
            <w:pPr>
              <w:pStyle w:val="Texto"/>
              <w:spacing w:after="120"/>
              <w:ind w:firstLine="0"/>
              <w:jc w:val="center"/>
              <w:rPr>
                <w:b/>
                <w:sz w:val="22"/>
                <w:szCs w:val="22"/>
              </w:rPr>
            </w:pPr>
            <w:r w:rsidRPr="007B71FF">
              <w:rPr>
                <w:b/>
                <w:sz w:val="22"/>
                <w:szCs w:val="22"/>
              </w:rPr>
              <w:t>Cuentas de Orden Presupuestarias de Ingresos</w:t>
            </w:r>
          </w:p>
        </w:tc>
      </w:tr>
      <w:tr w:rsidR="00582D01" w:rsidRPr="007B71FF" w14:paraId="590FA36E" w14:textId="77777777" w:rsidTr="007B71FF">
        <w:tc>
          <w:tcPr>
            <w:tcW w:w="5812" w:type="dxa"/>
            <w:shd w:val="clear" w:color="auto" w:fill="ED7D31" w:themeFill="accent2"/>
          </w:tcPr>
          <w:p w14:paraId="5E15E6EF" w14:textId="77777777" w:rsidR="00582D01" w:rsidRPr="007B71FF" w:rsidRDefault="00582D01" w:rsidP="00494855">
            <w:pPr>
              <w:pStyle w:val="Texto"/>
              <w:spacing w:after="120"/>
              <w:ind w:firstLine="0"/>
              <w:jc w:val="center"/>
              <w:rPr>
                <w:b/>
                <w:sz w:val="22"/>
                <w:szCs w:val="22"/>
              </w:rPr>
            </w:pPr>
            <w:r w:rsidRPr="007B71FF">
              <w:rPr>
                <w:b/>
                <w:sz w:val="22"/>
                <w:szCs w:val="22"/>
              </w:rPr>
              <w:t>Concepto</w:t>
            </w:r>
          </w:p>
        </w:tc>
        <w:tc>
          <w:tcPr>
            <w:tcW w:w="2551" w:type="dxa"/>
            <w:shd w:val="clear" w:color="auto" w:fill="ED7D31" w:themeFill="accent2"/>
          </w:tcPr>
          <w:p w14:paraId="094938AB" w14:textId="26892F07" w:rsidR="00582D01" w:rsidRPr="007B71FF" w:rsidRDefault="00582D01" w:rsidP="00494855">
            <w:pPr>
              <w:pStyle w:val="Texto"/>
              <w:spacing w:after="120"/>
              <w:ind w:firstLine="0"/>
              <w:jc w:val="center"/>
              <w:rPr>
                <w:b/>
                <w:sz w:val="22"/>
                <w:szCs w:val="22"/>
              </w:rPr>
            </w:pPr>
            <w:r w:rsidRPr="007B71FF">
              <w:rPr>
                <w:b/>
                <w:sz w:val="22"/>
                <w:szCs w:val="22"/>
              </w:rPr>
              <w:t>202</w:t>
            </w:r>
            <w:r w:rsidR="007B71FF" w:rsidRPr="007B71FF">
              <w:rPr>
                <w:b/>
                <w:sz w:val="22"/>
                <w:szCs w:val="22"/>
              </w:rPr>
              <w:t>5</w:t>
            </w:r>
          </w:p>
        </w:tc>
      </w:tr>
      <w:tr w:rsidR="00582D01" w:rsidRPr="007B71FF" w14:paraId="0527F77E" w14:textId="77777777" w:rsidTr="007B71FF">
        <w:tc>
          <w:tcPr>
            <w:tcW w:w="5812" w:type="dxa"/>
            <w:shd w:val="clear" w:color="auto" w:fill="auto"/>
          </w:tcPr>
          <w:p w14:paraId="47FD8C5A" w14:textId="77777777" w:rsidR="00582D01" w:rsidRPr="007B71FF" w:rsidRDefault="00582D01" w:rsidP="004B1A1E">
            <w:pPr>
              <w:pStyle w:val="Texto"/>
              <w:spacing w:after="120"/>
              <w:ind w:firstLine="0"/>
              <w:rPr>
                <w:b/>
                <w:bCs/>
                <w:sz w:val="22"/>
                <w:szCs w:val="22"/>
              </w:rPr>
            </w:pPr>
            <w:r w:rsidRPr="007B71FF">
              <w:rPr>
                <w:b/>
                <w:bCs/>
                <w:sz w:val="22"/>
                <w:szCs w:val="22"/>
              </w:rPr>
              <w:t>Ley de Ingresos Estimada</w:t>
            </w:r>
          </w:p>
        </w:tc>
        <w:tc>
          <w:tcPr>
            <w:tcW w:w="2551" w:type="dxa"/>
            <w:shd w:val="clear" w:color="auto" w:fill="auto"/>
            <w:vAlign w:val="center"/>
          </w:tcPr>
          <w:p w14:paraId="64FE26EB" w14:textId="689E73AB"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BF1F46">
              <w:rPr>
                <w:b/>
                <w:bCs/>
                <w:color w:val="000000"/>
                <w:sz w:val="22"/>
                <w:szCs w:val="22"/>
              </w:rPr>
              <w:t xml:space="preserve"> </w:t>
            </w:r>
            <w:r w:rsidR="00494855">
              <w:rPr>
                <w:b/>
                <w:bCs/>
                <w:color w:val="000000"/>
                <w:sz w:val="22"/>
                <w:szCs w:val="22"/>
              </w:rPr>
              <w:t>300,867,371.00</w:t>
            </w:r>
            <w:r w:rsidRPr="007B71FF">
              <w:rPr>
                <w:b/>
                <w:bCs/>
                <w:color w:val="000000"/>
                <w:sz w:val="22"/>
                <w:szCs w:val="22"/>
              </w:rPr>
              <w:t xml:space="preserve"> </w:t>
            </w:r>
          </w:p>
        </w:tc>
      </w:tr>
      <w:tr w:rsidR="00582D01" w:rsidRPr="007B71FF" w14:paraId="446E495A" w14:textId="77777777" w:rsidTr="007B71FF">
        <w:tc>
          <w:tcPr>
            <w:tcW w:w="5812" w:type="dxa"/>
            <w:shd w:val="clear" w:color="auto" w:fill="auto"/>
          </w:tcPr>
          <w:p w14:paraId="694E4263" w14:textId="77777777" w:rsidR="00582D01" w:rsidRPr="007B71FF" w:rsidRDefault="00582D01" w:rsidP="004B1A1E">
            <w:pPr>
              <w:pStyle w:val="Texto"/>
              <w:spacing w:after="120"/>
              <w:ind w:firstLine="0"/>
              <w:rPr>
                <w:b/>
                <w:bCs/>
                <w:sz w:val="22"/>
                <w:szCs w:val="22"/>
              </w:rPr>
            </w:pPr>
            <w:r w:rsidRPr="007B71FF">
              <w:rPr>
                <w:b/>
                <w:bCs/>
                <w:sz w:val="22"/>
                <w:szCs w:val="22"/>
              </w:rPr>
              <w:t>Ley de Ingresos por Ejecutar</w:t>
            </w:r>
          </w:p>
        </w:tc>
        <w:tc>
          <w:tcPr>
            <w:tcW w:w="2551" w:type="dxa"/>
            <w:shd w:val="clear" w:color="auto" w:fill="auto"/>
            <w:vAlign w:val="center"/>
          </w:tcPr>
          <w:p w14:paraId="7A55B0D8" w14:textId="31FCC5B3"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3C3D69">
              <w:rPr>
                <w:b/>
                <w:bCs/>
                <w:color w:val="000000"/>
                <w:sz w:val="22"/>
                <w:szCs w:val="22"/>
              </w:rPr>
              <w:t xml:space="preserve">  </w:t>
            </w:r>
            <w:r w:rsidR="00037F1E">
              <w:rPr>
                <w:b/>
                <w:bCs/>
                <w:color w:val="000000"/>
                <w:sz w:val="22"/>
                <w:szCs w:val="22"/>
              </w:rPr>
              <w:t>12,312,887.00</w:t>
            </w:r>
            <w:r w:rsidRPr="007B71FF">
              <w:rPr>
                <w:b/>
                <w:bCs/>
                <w:color w:val="000000"/>
                <w:sz w:val="22"/>
                <w:szCs w:val="22"/>
              </w:rPr>
              <w:t xml:space="preserve"> </w:t>
            </w:r>
          </w:p>
        </w:tc>
      </w:tr>
      <w:tr w:rsidR="00582D01" w:rsidRPr="007B71FF" w14:paraId="5764E690" w14:textId="77777777" w:rsidTr="007B71FF">
        <w:tc>
          <w:tcPr>
            <w:tcW w:w="5812" w:type="dxa"/>
            <w:shd w:val="clear" w:color="auto" w:fill="auto"/>
          </w:tcPr>
          <w:p w14:paraId="5600D756" w14:textId="77777777" w:rsidR="00582D01" w:rsidRPr="007B71FF" w:rsidRDefault="00582D01" w:rsidP="004B1A1E">
            <w:pPr>
              <w:pStyle w:val="Texto"/>
              <w:spacing w:after="120"/>
              <w:ind w:firstLine="0"/>
              <w:rPr>
                <w:b/>
                <w:bCs/>
                <w:sz w:val="22"/>
                <w:szCs w:val="22"/>
              </w:rPr>
            </w:pPr>
            <w:r w:rsidRPr="007B71FF">
              <w:rPr>
                <w:b/>
                <w:bCs/>
                <w:sz w:val="22"/>
                <w:szCs w:val="22"/>
              </w:rPr>
              <w:t>Modificaciones a la Ley de Ingresos Estimada</w:t>
            </w:r>
          </w:p>
        </w:tc>
        <w:tc>
          <w:tcPr>
            <w:tcW w:w="2551" w:type="dxa"/>
            <w:shd w:val="clear" w:color="auto" w:fill="auto"/>
            <w:vAlign w:val="center"/>
          </w:tcPr>
          <w:p w14:paraId="7951EFAE" w14:textId="2E519960" w:rsidR="00582D01" w:rsidRPr="007B71FF" w:rsidRDefault="00E358F2" w:rsidP="004B1A1E">
            <w:pPr>
              <w:pStyle w:val="Texto"/>
              <w:spacing w:after="120"/>
              <w:ind w:firstLine="0"/>
              <w:rPr>
                <w:rFonts w:eastAsia="Calibri"/>
                <w:b/>
                <w:sz w:val="22"/>
                <w:szCs w:val="22"/>
                <w:lang w:val="es-MX" w:eastAsia="en-US"/>
              </w:rPr>
            </w:pPr>
            <w:r>
              <w:rPr>
                <w:b/>
                <w:bCs/>
                <w:color w:val="000000"/>
                <w:sz w:val="22"/>
                <w:szCs w:val="22"/>
              </w:rPr>
              <w:t>-</w:t>
            </w:r>
            <w:r w:rsidR="00582D01" w:rsidRPr="007B71FF">
              <w:rPr>
                <w:b/>
                <w:bCs/>
                <w:color w:val="000000"/>
                <w:sz w:val="22"/>
                <w:szCs w:val="22"/>
              </w:rPr>
              <w:t xml:space="preserve">$     </w:t>
            </w:r>
            <w:r>
              <w:rPr>
                <w:b/>
                <w:bCs/>
                <w:color w:val="000000"/>
                <w:sz w:val="22"/>
                <w:szCs w:val="22"/>
              </w:rPr>
              <w:t xml:space="preserve">    </w:t>
            </w:r>
            <w:r w:rsidR="0049312F">
              <w:rPr>
                <w:b/>
                <w:bCs/>
                <w:color w:val="000000"/>
                <w:sz w:val="22"/>
                <w:szCs w:val="22"/>
              </w:rPr>
              <w:t>4,146,857.22</w:t>
            </w:r>
          </w:p>
        </w:tc>
      </w:tr>
      <w:tr w:rsidR="00582D01" w:rsidRPr="007B71FF" w14:paraId="356595F8" w14:textId="77777777" w:rsidTr="007B71FF">
        <w:tc>
          <w:tcPr>
            <w:tcW w:w="5812" w:type="dxa"/>
            <w:shd w:val="clear" w:color="auto" w:fill="auto"/>
          </w:tcPr>
          <w:p w14:paraId="54EE01FF" w14:textId="77777777" w:rsidR="00582D01" w:rsidRPr="007B71FF" w:rsidRDefault="00582D01" w:rsidP="004B1A1E">
            <w:pPr>
              <w:pStyle w:val="Texto"/>
              <w:spacing w:after="120"/>
              <w:ind w:firstLine="0"/>
              <w:rPr>
                <w:b/>
                <w:bCs/>
                <w:sz w:val="22"/>
                <w:szCs w:val="22"/>
              </w:rPr>
            </w:pPr>
            <w:r w:rsidRPr="007B71FF">
              <w:rPr>
                <w:b/>
                <w:bCs/>
                <w:sz w:val="22"/>
                <w:szCs w:val="22"/>
              </w:rPr>
              <w:t>Ley de Ingresos Devengada</w:t>
            </w:r>
          </w:p>
        </w:tc>
        <w:tc>
          <w:tcPr>
            <w:tcW w:w="2551" w:type="dxa"/>
            <w:shd w:val="clear" w:color="auto" w:fill="auto"/>
            <w:vAlign w:val="center"/>
          </w:tcPr>
          <w:p w14:paraId="49CF6BC1" w14:textId="6998573C"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AA7D80">
              <w:rPr>
                <w:b/>
                <w:bCs/>
                <w:color w:val="000000"/>
                <w:sz w:val="22"/>
                <w:szCs w:val="22"/>
              </w:rPr>
              <w:t xml:space="preserve"> </w:t>
            </w:r>
            <w:r w:rsidR="00037F1E">
              <w:rPr>
                <w:b/>
                <w:bCs/>
                <w:color w:val="000000"/>
                <w:sz w:val="22"/>
                <w:szCs w:val="22"/>
              </w:rPr>
              <w:t>309,033.400.78</w:t>
            </w:r>
          </w:p>
        </w:tc>
      </w:tr>
      <w:tr w:rsidR="00582D01" w:rsidRPr="007B71FF" w14:paraId="1B856BD1" w14:textId="77777777" w:rsidTr="007B71FF">
        <w:tc>
          <w:tcPr>
            <w:tcW w:w="5812" w:type="dxa"/>
            <w:shd w:val="clear" w:color="auto" w:fill="auto"/>
          </w:tcPr>
          <w:p w14:paraId="1537102E" w14:textId="77777777" w:rsidR="00582D01" w:rsidRPr="007B71FF" w:rsidRDefault="00582D01" w:rsidP="004B1A1E">
            <w:pPr>
              <w:pStyle w:val="Texto"/>
              <w:spacing w:after="120"/>
              <w:ind w:firstLine="0"/>
              <w:rPr>
                <w:b/>
                <w:bCs/>
                <w:sz w:val="22"/>
                <w:szCs w:val="22"/>
              </w:rPr>
            </w:pPr>
            <w:r w:rsidRPr="007B71FF">
              <w:rPr>
                <w:b/>
                <w:bCs/>
                <w:sz w:val="22"/>
                <w:szCs w:val="22"/>
              </w:rPr>
              <w:t>Ley de Ingresos Recaudada</w:t>
            </w:r>
          </w:p>
        </w:tc>
        <w:tc>
          <w:tcPr>
            <w:tcW w:w="2551" w:type="dxa"/>
            <w:shd w:val="clear" w:color="auto" w:fill="auto"/>
            <w:vAlign w:val="center"/>
          </w:tcPr>
          <w:p w14:paraId="7C747A51" w14:textId="11091CEA" w:rsidR="00582D01" w:rsidRPr="007B71FF" w:rsidRDefault="00582D01" w:rsidP="004B1A1E">
            <w:pPr>
              <w:pStyle w:val="Texto"/>
              <w:spacing w:after="120"/>
              <w:ind w:firstLine="0"/>
              <w:rPr>
                <w:rFonts w:eastAsia="Calibri"/>
                <w:b/>
                <w:sz w:val="22"/>
                <w:szCs w:val="22"/>
                <w:highlight w:val="yellow"/>
                <w:lang w:val="es-MX" w:eastAsia="en-US"/>
              </w:rPr>
            </w:pPr>
            <w:r w:rsidRPr="007B71FF">
              <w:rPr>
                <w:b/>
                <w:bCs/>
                <w:color w:val="000000"/>
                <w:sz w:val="22"/>
                <w:szCs w:val="22"/>
              </w:rPr>
              <w:t xml:space="preserve"> $     </w:t>
            </w:r>
            <w:r w:rsidR="00037F1E">
              <w:rPr>
                <w:b/>
                <w:bCs/>
                <w:color w:val="000000"/>
                <w:sz w:val="22"/>
                <w:szCs w:val="22"/>
              </w:rPr>
              <w:t>309,033.400.78</w:t>
            </w:r>
          </w:p>
        </w:tc>
      </w:tr>
    </w:tbl>
    <w:p w14:paraId="776F4F3B" w14:textId="77777777" w:rsidR="006B5794" w:rsidRDefault="006B5794" w:rsidP="006B5794">
      <w:pPr>
        <w:pStyle w:val="Texto"/>
        <w:tabs>
          <w:tab w:val="left" w:pos="1260"/>
        </w:tabs>
        <w:spacing w:after="120" w:line="224" w:lineRule="exact"/>
        <w:ind w:firstLine="0"/>
        <w:jc w:val="left"/>
        <w:rPr>
          <w:b/>
          <w:bCs/>
          <w:sz w:val="22"/>
          <w:szCs w:val="22"/>
        </w:rPr>
      </w:pPr>
    </w:p>
    <w:p w14:paraId="6885E41A" w14:textId="043F6F84" w:rsidR="00582D01" w:rsidRPr="006B5794" w:rsidRDefault="006B5794" w:rsidP="006B5794">
      <w:pPr>
        <w:pStyle w:val="Texto"/>
        <w:tabs>
          <w:tab w:val="left" w:pos="1260"/>
        </w:tabs>
        <w:spacing w:after="120" w:line="224" w:lineRule="exact"/>
        <w:ind w:firstLine="0"/>
        <w:jc w:val="left"/>
        <w:rPr>
          <w:b/>
          <w:bCs/>
          <w:sz w:val="22"/>
          <w:szCs w:val="22"/>
        </w:rPr>
      </w:pPr>
      <w:r w:rsidRPr="007B71FF">
        <w:rPr>
          <w:b/>
          <w:bCs/>
          <w:sz w:val="22"/>
          <w:szCs w:val="22"/>
        </w:rPr>
        <w:t>Cuentas de egresos</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551"/>
      </w:tblGrid>
      <w:tr w:rsidR="00582D01" w:rsidRPr="007B71FF" w14:paraId="7354452E" w14:textId="77777777" w:rsidTr="00877359">
        <w:tc>
          <w:tcPr>
            <w:tcW w:w="8363" w:type="dxa"/>
            <w:gridSpan w:val="2"/>
            <w:shd w:val="clear" w:color="auto" w:fill="ED7D31" w:themeFill="accent2"/>
          </w:tcPr>
          <w:p w14:paraId="738C959B" w14:textId="77777777" w:rsidR="00582D01" w:rsidRPr="007B71FF" w:rsidRDefault="00582D01" w:rsidP="00494855">
            <w:pPr>
              <w:spacing w:after="120" w:line="216" w:lineRule="exact"/>
              <w:ind w:firstLine="288"/>
              <w:jc w:val="center"/>
              <w:rPr>
                <w:rFonts w:ascii="Arial" w:hAnsi="Arial" w:cs="Arial"/>
                <w:b/>
              </w:rPr>
            </w:pPr>
            <w:r w:rsidRPr="007B71FF">
              <w:rPr>
                <w:rFonts w:ascii="Arial" w:hAnsi="Arial" w:cs="Arial"/>
                <w:b/>
              </w:rPr>
              <w:t>Cuentas de Orden Presupuestarias de Egresos</w:t>
            </w:r>
          </w:p>
        </w:tc>
      </w:tr>
      <w:tr w:rsidR="00582D01" w:rsidRPr="007B71FF" w14:paraId="26BE4A80" w14:textId="77777777" w:rsidTr="00877359">
        <w:tc>
          <w:tcPr>
            <w:tcW w:w="5812" w:type="dxa"/>
            <w:shd w:val="clear" w:color="auto" w:fill="ED7D31" w:themeFill="accent2"/>
          </w:tcPr>
          <w:p w14:paraId="02EEE8E1" w14:textId="77777777" w:rsidR="00582D01" w:rsidRPr="007B71FF" w:rsidRDefault="00582D01" w:rsidP="00494855">
            <w:pPr>
              <w:spacing w:after="120" w:line="216" w:lineRule="exact"/>
              <w:ind w:firstLine="288"/>
              <w:jc w:val="center"/>
              <w:rPr>
                <w:rFonts w:ascii="Arial" w:hAnsi="Arial" w:cs="Arial"/>
                <w:b/>
              </w:rPr>
            </w:pPr>
            <w:r w:rsidRPr="007B71FF">
              <w:rPr>
                <w:rFonts w:ascii="Arial" w:hAnsi="Arial" w:cs="Arial"/>
                <w:b/>
              </w:rPr>
              <w:t>Concepto</w:t>
            </w:r>
          </w:p>
        </w:tc>
        <w:tc>
          <w:tcPr>
            <w:tcW w:w="2551" w:type="dxa"/>
            <w:shd w:val="clear" w:color="auto" w:fill="ED7D31" w:themeFill="accent2"/>
          </w:tcPr>
          <w:p w14:paraId="2268BA42" w14:textId="0D0CBD97" w:rsidR="00582D01" w:rsidRPr="007B71FF" w:rsidRDefault="00582D01" w:rsidP="00494855">
            <w:pPr>
              <w:spacing w:after="120" w:line="216" w:lineRule="exact"/>
              <w:ind w:firstLine="288"/>
              <w:jc w:val="center"/>
              <w:rPr>
                <w:rFonts w:ascii="Arial" w:hAnsi="Arial" w:cs="Arial"/>
                <w:b/>
              </w:rPr>
            </w:pPr>
            <w:r w:rsidRPr="007B71FF">
              <w:rPr>
                <w:rFonts w:ascii="Arial" w:hAnsi="Arial" w:cs="Arial"/>
                <w:b/>
              </w:rPr>
              <w:t>202</w:t>
            </w:r>
            <w:r w:rsidR="00494855">
              <w:rPr>
                <w:rFonts w:ascii="Arial" w:hAnsi="Arial" w:cs="Arial"/>
                <w:b/>
              </w:rPr>
              <w:t>5</w:t>
            </w:r>
          </w:p>
        </w:tc>
      </w:tr>
      <w:tr w:rsidR="00582D01" w:rsidRPr="007B71FF" w14:paraId="2FC9D0CC" w14:textId="77777777" w:rsidTr="00877359">
        <w:tc>
          <w:tcPr>
            <w:tcW w:w="5812" w:type="dxa"/>
            <w:shd w:val="clear" w:color="auto" w:fill="auto"/>
          </w:tcPr>
          <w:p w14:paraId="6D3CD6C8"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Aprobado</w:t>
            </w:r>
          </w:p>
        </w:tc>
        <w:tc>
          <w:tcPr>
            <w:tcW w:w="2551" w:type="dxa"/>
            <w:shd w:val="clear" w:color="auto" w:fill="auto"/>
            <w:vAlign w:val="center"/>
          </w:tcPr>
          <w:p w14:paraId="52089F08" w14:textId="21C84F93"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w:t>
            </w:r>
            <w:r w:rsidR="00AA7D80" w:rsidRPr="007B71FF">
              <w:rPr>
                <w:b/>
                <w:bCs/>
                <w:color w:val="000000"/>
                <w:sz w:val="22"/>
                <w:szCs w:val="22"/>
              </w:rPr>
              <w:t xml:space="preserve">$   </w:t>
            </w:r>
            <w:r w:rsidR="00BF1F46">
              <w:rPr>
                <w:b/>
                <w:bCs/>
                <w:color w:val="000000"/>
                <w:sz w:val="22"/>
                <w:szCs w:val="22"/>
              </w:rPr>
              <w:t xml:space="preserve"> </w:t>
            </w:r>
            <w:r w:rsidR="00AA7D80" w:rsidRPr="007B71FF">
              <w:rPr>
                <w:b/>
                <w:bCs/>
                <w:color w:val="000000"/>
                <w:sz w:val="22"/>
                <w:szCs w:val="22"/>
              </w:rPr>
              <w:t xml:space="preserve"> </w:t>
            </w:r>
            <w:r w:rsidR="00AA7D80">
              <w:rPr>
                <w:b/>
                <w:bCs/>
                <w:color w:val="000000"/>
                <w:sz w:val="22"/>
                <w:szCs w:val="22"/>
              </w:rPr>
              <w:t>300,867,371.00</w:t>
            </w:r>
          </w:p>
        </w:tc>
      </w:tr>
      <w:tr w:rsidR="00582D01" w:rsidRPr="007B71FF" w14:paraId="4C04E53E" w14:textId="77777777" w:rsidTr="00877359">
        <w:tc>
          <w:tcPr>
            <w:tcW w:w="5812" w:type="dxa"/>
            <w:shd w:val="clear" w:color="auto" w:fill="auto"/>
          </w:tcPr>
          <w:p w14:paraId="6C5BE23F"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por Ejercer</w:t>
            </w:r>
          </w:p>
        </w:tc>
        <w:tc>
          <w:tcPr>
            <w:tcW w:w="2551" w:type="dxa"/>
            <w:shd w:val="clear" w:color="auto" w:fill="auto"/>
            <w:vAlign w:val="center"/>
          </w:tcPr>
          <w:p w14:paraId="1C03774F" w14:textId="49E512DA"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037F1E">
              <w:rPr>
                <w:b/>
                <w:bCs/>
                <w:color w:val="000000"/>
                <w:sz w:val="22"/>
                <w:szCs w:val="22"/>
              </w:rPr>
              <w:t xml:space="preserve">   </w:t>
            </w:r>
            <w:r w:rsidR="00545E11">
              <w:rPr>
                <w:b/>
                <w:bCs/>
                <w:color w:val="000000"/>
                <w:sz w:val="22"/>
                <w:szCs w:val="22"/>
              </w:rPr>
              <w:t xml:space="preserve"> 5,856,308.45</w:t>
            </w:r>
          </w:p>
        </w:tc>
      </w:tr>
      <w:tr w:rsidR="00582D01" w:rsidRPr="007B71FF" w14:paraId="2FFD5457" w14:textId="77777777" w:rsidTr="00877359">
        <w:tc>
          <w:tcPr>
            <w:tcW w:w="5812" w:type="dxa"/>
            <w:shd w:val="clear" w:color="auto" w:fill="auto"/>
          </w:tcPr>
          <w:p w14:paraId="72DB69AA"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Modificaciones al Presupuesto de Egresos Aprobado</w:t>
            </w:r>
          </w:p>
        </w:tc>
        <w:tc>
          <w:tcPr>
            <w:tcW w:w="2551" w:type="dxa"/>
            <w:shd w:val="clear" w:color="auto" w:fill="auto"/>
            <w:vAlign w:val="center"/>
          </w:tcPr>
          <w:p w14:paraId="66719F68" w14:textId="114B1719" w:rsidR="00582D01" w:rsidRPr="007B71FF" w:rsidRDefault="005F5F47" w:rsidP="004B1A1E">
            <w:pPr>
              <w:pStyle w:val="Texto"/>
              <w:spacing w:after="120"/>
              <w:ind w:firstLine="0"/>
              <w:rPr>
                <w:rFonts w:eastAsia="Calibri"/>
                <w:b/>
                <w:sz w:val="22"/>
                <w:szCs w:val="22"/>
                <w:lang w:val="es-MX" w:eastAsia="en-US"/>
              </w:rPr>
            </w:pPr>
            <w:r>
              <w:rPr>
                <w:b/>
                <w:bCs/>
                <w:color w:val="000000"/>
                <w:sz w:val="22"/>
                <w:szCs w:val="22"/>
              </w:rPr>
              <w:t xml:space="preserve">-$      </w:t>
            </w:r>
            <w:r w:rsidR="00E16B83">
              <w:rPr>
                <w:b/>
                <w:bCs/>
                <w:color w:val="000000"/>
                <w:sz w:val="22"/>
                <w:szCs w:val="22"/>
              </w:rPr>
              <w:t xml:space="preserve"> </w:t>
            </w:r>
            <w:r>
              <w:rPr>
                <w:b/>
                <w:bCs/>
                <w:color w:val="000000"/>
                <w:sz w:val="22"/>
                <w:szCs w:val="22"/>
              </w:rPr>
              <w:t xml:space="preserve"> </w:t>
            </w:r>
            <w:r w:rsidR="00545E11">
              <w:rPr>
                <w:b/>
                <w:bCs/>
                <w:color w:val="000000"/>
                <w:sz w:val="22"/>
                <w:szCs w:val="22"/>
              </w:rPr>
              <w:t>19,090,167.77</w:t>
            </w:r>
          </w:p>
        </w:tc>
      </w:tr>
      <w:tr w:rsidR="00582D01" w:rsidRPr="007B71FF" w14:paraId="0EDD6BF4" w14:textId="77777777" w:rsidTr="00877359">
        <w:tc>
          <w:tcPr>
            <w:tcW w:w="5812" w:type="dxa"/>
            <w:shd w:val="clear" w:color="auto" w:fill="auto"/>
          </w:tcPr>
          <w:p w14:paraId="2499553D"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Comprometido</w:t>
            </w:r>
          </w:p>
        </w:tc>
        <w:tc>
          <w:tcPr>
            <w:tcW w:w="2551" w:type="dxa"/>
            <w:shd w:val="clear" w:color="auto" w:fill="auto"/>
            <w:vAlign w:val="center"/>
          </w:tcPr>
          <w:p w14:paraId="2967D184" w14:textId="1DB05F9C"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E16B83">
              <w:rPr>
                <w:b/>
                <w:bCs/>
                <w:color w:val="000000"/>
                <w:sz w:val="22"/>
                <w:szCs w:val="22"/>
              </w:rPr>
              <w:t xml:space="preserve"> </w:t>
            </w:r>
            <w:r w:rsidR="00BB2E23">
              <w:rPr>
                <w:b/>
                <w:bCs/>
                <w:color w:val="000000"/>
                <w:sz w:val="22"/>
                <w:szCs w:val="22"/>
              </w:rPr>
              <w:t xml:space="preserve"> </w:t>
            </w:r>
            <w:r w:rsidR="0073397C">
              <w:rPr>
                <w:b/>
                <w:bCs/>
                <w:color w:val="000000"/>
                <w:sz w:val="22"/>
                <w:szCs w:val="22"/>
              </w:rPr>
              <w:t xml:space="preserve"> </w:t>
            </w:r>
            <w:r w:rsidR="00545E11">
              <w:rPr>
                <w:b/>
                <w:bCs/>
                <w:color w:val="000000"/>
                <w:sz w:val="22"/>
                <w:szCs w:val="22"/>
              </w:rPr>
              <w:t>314,101,229.93</w:t>
            </w:r>
          </w:p>
        </w:tc>
      </w:tr>
      <w:tr w:rsidR="00582D01" w:rsidRPr="007B71FF" w14:paraId="6FC2EF47" w14:textId="77777777" w:rsidTr="00877359">
        <w:tc>
          <w:tcPr>
            <w:tcW w:w="5812" w:type="dxa"/>
            <w:shd w:val="clear" w:color="auto" w:fill="auto"/>
          </w:tcPr>
          <w:p w14:paraId="5F832F8E"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Devengado</w:t>
            </w:r>
          </w:p>
        </w:tc>
        <w:tc>
          <w:tcPr>
            <w:tcW w:w="2551" w:type="dxa"/>
            <w:shd w:val="clear" w:color="auto" w:fill="auto"/>
            <w:vAlign w:val="center"/>
          </w:tcPr>
          <w:p w14:paraId="46C4321A" w14:textId="0BF9F37E"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w:t>
            </w:r>
            <w:r w:rsidR="00A07C72" w:rsidRPr="00A07C72">
              <w:rPr>
                <w:b/>
                <w:bCs/>
                <w:color w:val="000000"/>
                <w:sz w:val="22"/>
                <w:szCs w:val="22"/>
              </w:rPr>
              <w:t>$</w:t>
            </w:r>
            <w:r w:rsidR="00BB2E23">
              <w:rPr>
                <w:b/>
                <w:bCs/>
                <w:color w:val="000000"/>
                <w:sz w:val="22"/>
                <w:szCs w:val="22"/>
              </w:rPr>
              <w:t xml:space="preserve"> </w:t>
            </w:r>
            <w:r w:rsidR="00A07C72" w:rsidRPr="00A07C72">
              <w:rPr>
                <w:b/>
                <w:bCs/>
                <w:color w:val="000000"/>
                <w:sz w:val="22"/>
                <w:szCs w:val="22"/>
              </w:rPr>
              <w:t xml:space="preserve">    </w:t>
            </w:r>
            <w:r w:rsidR="00BB2E23">
              <w:rPr>
                <w:b/>
                <w:bCs/>
                <w:color w:val="000000"/>
                <w:sz w:val="22"/>
                <w:szCs w:val="22"/>
              </w:rPr>
              <w:t xml:space="preserve"> </w:t>
            </w:r>
            <w:r w:rsidR="00545E11">
              <w:rPr>
                <w:b/>
                <w:bCs/>
                <w:color w:val="000000"/>
                <w:sz w:val="22"/>
                <w:szCs w:val="22"/>
              </w:rPr>
              <w:t>297,261,981.09</w:t>
            </w:r>
          </w:p>
        </w:tc>
      </w:tr>
      <w:tr w:rsidR="00582D01" w:rsidRPr="007B71FF" w14:paraId="0646A1FE" w14:textId="77777777" w:rsidTr="00877359">
        <w:tc>
          <w:tcPr>
            <w:tcW w:w="5812" w:type="dxa"/>
            <w:shd w:val="clear" w:color="auto" w:fill="auto"/>
          </w:tcPr>
          <w:p w14:paraId="24625CD9"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Ejercido</w:t>
            </w:r>
          </w:p>
        </w:tc>
        <w:tc>
          <w:tcPr>
            <w:tcW w:w="2551" w:type="dxa"/>
            <w:shd w:val="clear" w:color="auto" w:fill="auto"/>
            <w:vAlign w:val="center"/>
          </w:tcPr>
          <w:p w14:paraId="6C90B397" w14:textId="529F4F7E"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E16B83">
              <w:rPr>
                <w:b/>
                <w:bCs/>
                <w:color w:val="000000"/>
                <w:sz w:val="22"/>
                <w:szCs w:val="22"/>
              </w:rPr>
              <w:t xml:space="preserve"> </w:t>
            </w:r>
            <w:r w:rsidR="00BB2E23">
              <w:rPr>
                <w:b/>
                <w:bCs/>
                <w:color w:val="000000"/>
                <w:sz w:val="22"/>
                <w:szCs w:val="22"/>
              </w:rPr>
              <w:t xml:space="preserve"> </w:t>
            </w:r>
            <w:r w:rsidR="00E16B83">
              <w:rPr>
                <w:b/>
                <w:bCs/>
                <w:color w:val="000000"/>
                <w:sz w:val="22"/>
                <w:szCs w:val="22"/>
              </w:rPr>
              <w:t xml:space="preserve"> </w:t>
            </w:r>
            <w:r w:rsidR="005502C2">
              <w:rPr>
                <w:b/>
                <w:bCs/>
                <w:color w:val="000000"/>
                <w:sz w:val="22"/>
                <w:szCs w:val="22"/>
              </w:rPr>
              <w:t>291,634,497.49</w:t>
            </w:r>
          </w:p>
        </w:tc>
      </w:tr>
      <w:tr w:rsidR="00582D01" w:rsidRPr="007B71FF" w14:paraId="329EAF40" w14:textId="77777777" w:rsidTr="00877359">
        <w:tc>
          <w:tcPr>
            <w:tcW w:w="5812" w:type="dxa"/>
            <w:shd w:val="clear" w:color="auto" w:fill="auto"/>
          </w:tcPr>
          <w:p w14:paraId="5EC143BF" w14:textId="77777777" w:rsidR="00582D01" w:rsidRPr="007B71FF" w:rsidRDefault="00582D01" w:rsidP="004B1A1E">
            <w:pPr>
              <w:spacing w:after="120" w:line="216" w:lineRule="exact"/>
              <w:jc w:val="both"/>
              <w:rPr>
                <w:rFonts w:ascii="Arial" w:hAnsi="Arial" w:cs="Arial"/>
                <w:b/>
              </w:rPr>
            </w:pPr>
            <w:r w:rsidRPr="007B71FF">
              <w:rPr>
                <w:rFonts w:ascii="Arial" w:hAnsi="Arial" w:cs="Arial"/>
                <w:b/>
              </w:rPr>
              <w:t>Presupuesto de Egresos Pagado</w:t>
            </w:r>
          </w:p>
        </w:tc>
        <w:tc>
          <w:tcPr>
            <w:tcW w:w="2551" w:type="dxa"/>
            <w:shd w:val="clear" w:color="auto" w:fill="auto"/>
            <w:vAlign w:val="center"/>
          </w:tcPr>
          <w:p w14:paraId="3750D240" w14:textId="628AE4CE" w:rsidR="00582D01" w:rsidRPr="007B71FF" w:rsidRDefault="00582D01" w:rsidP="004B1A1E">
            <w:pPr>
              <w:pStyle w:val="Texto"/>
              <w:spacing w:after="120"/>
              <w:ind w:firstLine="0"/>
              <w:rPr>
                <w:rFonts w:eastAsia="Calibri"/>
                <w:b/>
                <w:sz w:val="22"/>
                <w:szCs w:val="22"/>
                <w:lang w:val="es-MX" w:eastAsia="en-US"/>
              </w:rPr>
            </w:pPr>
            <w:r w:rsidRPr="007B71FF">
              <w:rPr>
                <w:b/>
                <w:bCs/>
                <w:color w:val="000000"/>
                <w:sz w:val="22"/>
                <w:szCs w:val="22"/>
              </w:rPr>
              <w:t xml:space="preserve"> $  </w:t>
            </w:r>
            <w:r w:rsidR="00123AC3">
              <w:rPr>
                <w:b/>
                <w:bCs/>
                <w:color w:val="000000"/>
                <w:sz w:val="22"/>
                <w:szCs w:val="22"/>
              </w:rPr>
              <w:t xml:space="preserve">  </w:t>
            </w:r>
            <w:r w:rsidR="00BB2E23">
              <w:rPr>
                <w:b/>
                <w:bCs/>
                <w:color w:val="000000"/>
                <w:sz w:val="22"/>
                <w:szCs w:val="22"/>
              </w:rPr>
              <w:t xml:space="preserve"> </w:t>
            </w:r>
            <w:r w:rsidR="00123AC3">
              <w:rPr>
                <w:b/>
                <w:bCs/>
                <w:color w:val="000000"/>
                <w:sz w:val="22"/>
                <w:szCs w:val="22"/>
              </w:rPr>
              <w:t xml:space="preserve"> </w:t>
            </w:r>
            <w:r w:rsidR="005502C2">
              <w:rPr>
                <w:b/>
                <w:bCs/>
                <w:color w:val="000000"/>
                <w:sz w:val="22"/>
                <w:szCs w:val="22"/>
              </w:rPr>
              <w:t>290,420,551.33</w:t>
            </w:r>
          </w:p>
        </w:tc>
      </w:tr>
    </w:tbl>
    <w:p w14:paraId="25E456D2" w14:textId="77777777" w:rsidR="00D66209" w:rsidRPr="001E5F69" w:rsidRDefault="00D66209" w:rsidP="00D66209">
      <w:pPr>
        <w:spacing w:line="240" w:lineRule="auto"/>
        <w:jc w:val="both"/>
        <w:rPr>
          <w:rFonts w:ascii="Arial" w:hAnsi="Arial" w:cs="Arial"/>
          <w:b/>
          <w:bCs/>
        </w:rPr>
      </w:pPr>
      <w:r w:rsidRPr="001E5F69">
        <w:rPr>
          <w:rFonts w:ascii="Arial" w:hAnsi="Arial" w:cs="Arial"/>
          <w:b/>
          <w:bCs/>
        </w:rPr>
        <w:t>"Bajo protesta de decir la verdad declaramos que los Estados Financieros y sus notas, son razonablemente correctos y son responsabilidad del emisor"</w:t>
      </w:r>
    </w:p>
    <w:p w14:paraId="3E491235" w14:textId="43E38078" w:rsidR="00582D01" w:rsidRPr="007B71FF" w:rsidRDefault="00582D01" w:rsidP="00D66209">
      <w:pPr>
        <w:spacing w:line="240" w:lineRule="auto"/>
        <w:jc w:val="center"/>
        <w:rPr>
          <w:rFonts w:ascii="Arial" w:hAnsi="Arial" w:cs="Arial"/>
        </w:rPr>
      </w:pPr>
      <w:r w:rsidRPr="007B71FF">
        <w:rPr>
          <w:rFonts w:ascii="Arial" w:hAnsi="Arial" w:cs="Arial"/>
        </w:rPr>
        <w:t>AUTORIZÓ</w:t>
      </w:r>
    </w:p>
    <w:p w14:paraId="144C5B04" w14:textId="430B8158" w:rsidR="00582D01" w:rsidRPr="007B71FF" w:rsidRDefault="00582D01" w:rsidP="00582D01">
      <w:pPr>
        <w:spacing w:line="240" w:lineRule="auto"/>
        <w:contextualSpacing/>
        <w:jc w:val="both"/>
        <w:rPr>
          <w:rFonts w:ascii="Arial" w:hAnsi="Arial" w:cs="Arial"/>
          <w:b/>
          <w:lang w:val="es-ES"/>
        </w:rPr>
      </w:pPr>
      <w:r w:rsidRPr="007B71FF">
        <w:rPr>
          <w:rFonts w:ascii="Arial" w:hAnsi="Arial" w:cs="Arial"/>
          <w:noProof/>
          <w:lang w:eastAsia="es-MX"/>
        </w:rPr>
        <mc:AlternateContent>
          <mc:Choice Requires="wps">
            <w:drawing>
              <wp:anchor distT="4294967295" distB="4294967295" distL="114300" distR="114300" simplePos="0" relativeHeight="251659264" behindDoc="0" locked="0" layoutInCell="1" allowOverlap="1" wp14:anchorId="59D0A3B9" wp14:editId="3425E865">
                <wp:simplePos x="0" y="0"/>
                <wp:positionH relativeFrom="column">
                  <wp:posOffset>1685290</wp:posOffset>
                </wp:positionH>
                <wp:positionV relativeFrom="paragraph">
                  <wp:posOffset>163194</wp:posOffset>
                </wp:positionV>
                <wp:extent cx="2676525" cy="0"/>
                <wp:effectExtent l="0" t="0" r="0" b="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FE0E8F" id="Conector recto 1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2.7pt,12.85pt" to="343.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" strokecolor="black [3200]" strokeweight=".5pt">
                <v:stroke joinstyle="miter"/>
                <o:lock v:ext="edit" shapetype="f"/>
              </v:line>
            </w:pict>
          </mc:Fallback>
        </mc:AlternateContent>
      </w:r>
    </w:p>
    <w:p w14:paraId="504C612C" w14:textId="77777777" w:rsidR="00582D01" w:rsidRPr="007B71FF" w:rsidRDefault="00582D01" w:rsidP="00582D01">
      <w:pPr>
        <w:spacing w:line="240" w:lineRule="auto"/>
        <w:contextualSpacing/>
        <w:jc w:val="center"/>
        <w:rPr>
          <w:rFonts w:ascii="Arial" w:hAnsi="Arial" w:cs="Arial"/>
          <w:b/>
          <w:lang w:val="es-ES"/>
        </w:rPr>
      </w:pPr>
      <w:r w:rsidRPr="007B71FF">
        <w:rPr>
          <w:rFonts w:ascii="Arial" w:hAnsi="Arial" w:cs="Arial"/>
          <w:b/>
          <w:lang w:val="es-ES"/>
        </w:rPr>
        <w:t>CDEE. Milton Ulises Millán Atoche</w:t>
      </w:r>
    </w:p>
    <w:p w14:paraId="1D38C215" w14:textId="77777777" w:rsidR="00582D01" w:rsidRPr="007B71FF" w:rsidRDefault="00582D01" w:rsidP="00582D01">
      <w:pPr>
        <w:spacing w:line="240" w:lineRule="auto"/>
        <w:contextualSpacing/>
        <w:jc w:val="center"/>
        <w:rPr>
          <w:rFonts w:ascii="Arial" w:hAnsi="Arial" w:cs="Arial"/>
          <w:b/>
          <w:lang w:val="es-ES"/>
        </w:rPr>
      </w:pPr>
      <w:r w:rsidRPr="007B71FF">
        <w:rPr>
          <w:rFonts w:ascii="Arial" w:hAnsi="Arial" w:cs="Arial"/>
          <w:b/>
          <w:lang w:val="es-ES"/>
        </w:rPr>
        <w:t>Presidente Municipal</w:t>
      </w:r>
    </w:p>
    <w:p w14:paraId="257A6517" w14:textId="77777777" w:rsidR="00582D01" w:rsidRPr="007B71FF" w:rsidRDefault="00582D01" w:rsidP="00582D01">
      <w:pPr>
        <w:spacing w:line="240" w:lineRule="auto"/>
        <w:contextualSpacing/>
        <w:jc w:val="both"/>
        <w:rPr>
          <w:rFonts w:ascii="Arial" w:hAnsi="Arial" w:cs="Arial"/>
          <w:b/>
          <w:lang w:val="es-ES"/>
        </w:rPr>
      </w:pPr>
    </w:p>
    <w:p w14:paraId="6384E571" w14:textId="77777777" w:rsidR="00582D01" w:rsidRPr="007B71FF" w:rsidRDefault="00582D01" w:rsidP="00582D01">
      <w:pPr>
        <w:spacing w:line="240" w:lineRule="auto"/>
        <w:contextualSpacing/>
        <w:jc w:val="both"/>
        <w:rPr>
          <w:rFonts w:ascii="Arial" w:hAnsi="Arial" w:cs="Arial"/>
          <w:b/>
          <w:lang w:val="es-ES"/>
        </w:rPr>
      </w:pPr>
      <w:r w:rsidRPr="007B71FF">
        <w:rPr>
          <w:rFonts w:ascii="Arial" w:hAnsi="Arial" w:cs="Arial"/>
          <w:noProof/>
          <w:lang w:eastAsia="es-MX"/>
        </w:rPr>
        <mc:AlternateContent>
          <mc:Choice Requires="wps">
            <w:drawing>
              <wp:anchor distT="4294967295" distB="4294967295" distL="114300" distR="114300" simplePos="0" relativeHeight="251661312" behindDoc="0" locked="0" layoutInCell="1" allowOverlap="1" wp14:anchorId="2D512BA8" wp14:editId="1E049204">
                <wp:simplePos x="0" y="0"/>
                <wp:positionH relativeFrom="column">
                  <wp:posOffset>3009265</wp:posOffset>
                </wp:positionH>
                <wp:positionV relativeFrom="paragraph">
                  <wp:posOffset>171449</wp:posOffset>
                </wp:positionV>
                <wp:extent cx="2676525" cy="0"/>
                <wp:effectExtent l="0" t="0" r="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89C7F" id="Conector recto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6.95pt,13.5pt" to="44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" strokecolor="black [3200]" strokeweight=".5pt">
                <v:stroke joinstyle="miter"/>
                <o:lock v:ext="edit" shapetype="f"/>
              </v:line>
            </w:pict>
          </mc:Fallback>
        </mc:AlternateContent>
      </w:r>
      <w:r w:rsidRPr="007B71FF">
        <w:rPr>
          <w:rFonts w:ascii="Arial" w:hAnsi="Arial" w:cs="Arial"/>
          <w:noProof/>
          <w:lang w:eastAsia="es-MX"/>
        </w:rPr>
        <mc:AlternateContent>
          <mc:Choice Requires="wps">
            <w:drawing>
              <wp:anchor distT="4294967295" distB="4294967295" distL="114300" distR="114300" simplePos="0" relativeHeight="251660288" behindDoc="0" locked="0" layoutInCell="1" allowOverlap="1" wp14:anchorId="30626FF5" wp14:editId="4B6DCEF0">
                <wp:simplePos x="0" y="0"/>
                <wp:positionH relativeFrom="column">
                  <wp:posOffset>-635</wp:posOffset>
                </wp:positionH>
                <wp:positionV relativeFrom="paragraph">
                  <wp:posOffset>171449</wp:posOffset>
                </wp:positionV>
                <wp:extent cx="2676525"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6D127" id="Conector recto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5pt,13.5pt" to="21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" strokecolor="black [3200]" strokeweight=".5pt">
                <v:stroke joinstyle="miter"/>
                <o:lock v:ext="edit" shapetype="f"/>
              </v:line>
            </w:pict>
          </mc:Fallback>
        </mc:AlternateConten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582D01" w:rsidRPr="007B71FF" w14:paraId="4CC91AD2" w14:textId="77777777" w:rsidTr="004B1A1E">
        <w:tc>
          <w:tcPr>
            <w:tcW w:w="4489" w:type="dxa"/>
          </w:tcPr>
          <w:p w14:paraId="7C6301D4" w14:textId="77777777" w:rsidR="00582D01" w:rsidRPr="007B71FF" w:rsidRDefault="00582D01" w:rsidP="004B1A1E">
            <w:pPr>
              <w:contextualSpacing/>
              <w:jc w:val="center"/>
              <w:rPr>
                <w:rFonts w:ascii="Arial" w:hAnsi="Arial" w:cs="Arial"/>
                <w:b/>
                <w:sz w:val="22"/>
                <w:szCs w:val="22"/>
                <w:lang w:val="es-ES"/>
              </w:rPr>
            </w:pPr>
            <w:r w:rsidRPr="007B71FF">
              <w:rPr>
                <w:rFonts w:ascii="Arial" w:hAnsi="Arial" w:cs="Arial"/>
                <w:b/>
                <w:sz w:val="22"/>
                <w:szCs w:val="22"/>
                <w:lang w:val="es-ES"/>
              </w:rPr>
              <w:t>Prof. Juan de Dios Caamal Moo</w:t>
            </w:r>
          </w:p>
          <w:p w14:paraId="7D4A23CA" w14:textId="77777777" w:rsidR="00582D01" w:rsidRPr="007B71FF" w:rsidRDefault="00582D01" w:rsidP="004B1A1E">
            <w:pPr>
              <w:contextualSpacing/>
              <w:jc w:val="center"/>
              <w:rPr>
                <w:rFonts w:ascii="Arial" w:hAnsi="Arial" w:cs="Arial"/>
                <w:b/>
                <w:sz w:val="22"/>
                <w:szCs w:val="22"/>
                <w:lang w:val="es-ES"/>
              </w:rPr>
            </w:pPr>
            <w:r w:rsidRPr="007B71FF">
              <w:rPr>
                <w:rFonts w:ascii="Arial" w:hAnsi="Arial" w:cs="Arial"/>
                <w:b/>
                <w:sz w:val="22"/>
                <w:szCs w:val="22"/>
                <w:lang w:val="es-ES"/>
              </w:rPr>
              <w:t>Síndico de Hacienda</w:t>
            </w:r>
          </w:p>
        </w:tc>
        <w:tc>
          <w:tcPr>
            <w:tcW w:w="4489" w:type="dxa"/>
          </w:tcPr>
          <w:p w14:paraId="204BED4D" w14:textId="77777777" w:rsidR="00582D01" w:rsidRPr="007B71FF" w:rsidRDefault="00582D01" w:rsidP="004B1A1E">
            <w:pPr>
              <w:contextualSpacing/>
              <w:jc w:val="center"/>
              <w:rPr>
                <w:rFonts w:ascii="Arial" w:hAnsi="Arial" w:cs="Arial"/>
                <w:b/>
                <w:sz w:val="22"/>
                <w:szCs w:val="22"/>
                <w:lang w:val="es-ES"/>
              </w:rPr>
            </w:pPr>
            <w:r w:rsidRPr="007B71FF">
              <w:rPr>
                <w:rFonts w:ascii="Arial" w:hAnsi="Arial" w:cs="Arial"/>
                <w:b/>
                <w:sz w:val="22"/>
                <w:szCs w:val="22"/>
                <w:lang w:val="es-ES"/>
              </w:rPr>
              <w:t>MA. Diego Fernando Flores Cahún</w:t>
            </w:r>
          </w:p>
          <w:p w14:paraId="1BDB72A0" w14:textId="77777777" w:rsidR="00582D01" w:rsidRPr="007B71FF" w:rsidRDefault="00582D01" w:rsidP="004B1A1E">
            <w:pPr>
              <w:contextualSpacing/>
              <w:jc w:val="center"/>
              <w:rPr>
                <w:rFonts w:ascii="Arial" w:hAnsi="Arial" w:cs="Arial"/>
                <w:b/>
                <w:sz w:val="22"/>
                <w:szCs w:val="22"/>
                <w:lang w:val="es-ES"/>
              </w:rPr>
            </w:pPr>
            <w:r w:rsidRPr="007B71FF">
              <w:rPr>
                <w:rFonts w:ascii="Arial" w:hAnsi="Arial" w:cs="Arial"/>
                <w:b/>
                <w:sz w:val="22"/>
                <w:szCs w:val="22"/>
                <w:lang w:val="es-ES"/>
              </w:rPr>
              <w:t>Tesorero Municipal</w:t>
            </w:r>
          </w:p>
        </w:tc>
      </w:tr>
    </w:tbl>
    <w:p w14:paraId="30E9A4B1" w14:textId="6E15B8DF" w:rsidR="00087690" w:rsidRPr="007B71FF" w:rsidRDefault="00087690" w:rsidP="00B34B81">
      <w:pPr>
        <w:rPr>
          <w:rFonts w:ascii="Arial" w:hAnsi="Arial" w:cs="Arial"/>
        </w:rPr>
      </w:pPr>
    </w:p>
    <w:sectPr w:rsidR="00087690" w:rsidRPr="007B71FF" w:rsidSect="00C7536C">
      <w:pgSz w:w="12240" w:h="15840"/>
      <w:pgMar w:top="1417" w:right="1701" w:bottom="1417" w:left="1701"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F572F" w14:textId="77777777" w:rsidR="002C7026" w:rsidRDefault="002C7026" w:rsidP="005E2497">
      <w:pPr>
        <w:spacing w:after="0" w:line="240" w:lineRule="auto"/>
      </w:pPr>
      <w:r>
        <w:separator/>
      </w:r>
    </w:p>
  </w:endnote>
  <w:endnote w:type="continuationSeparator" w:id="0">
    <w:p w14:paraId="130C2AEE" w14:textId="77777777" w:rsidR="002C7026" w:rsidRDefault="002C7026" w:rsidP="005E2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454043"/>
      <w:docPartObj>
        <w:docPartGallery w:val="Page Numbers (Bottom of Page)"/>
        <w:docPartUnique/>
      </w:docPartObj>
    </w:sdtPr>
    <w:sdtEndPr/>
    <w:sdtContent>
      <w:sdt>
        <w:sdtPr>
          <w:id w:val="1728636285"/>
          <w:docPartObj>
            <w:docPartGallery w:val="Page Numbers (Top of Page)"/>
            <w:docPartUnique/>
          </w:docPartObj>
        </w:sdtPr>
        <w:sdtEndPr/>
        <w:sdtContent>
          <w:p w14:paraId="6A7822FF" w14:textId="6CE9F0CE" w:rsidR="000B4D09" w:rsidRDefault="000B4D09">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25847D0A" w14:textId="77777777" w:rsidR="000B4D09" w:rsidRDefault="000B4D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BB0E7" w14:textId="77777777" w:rsidR="002C7026" w:rsidRDefault="002C7026" w:rsidP="005E2497">
      <w:pPr>
        <w:spacing w:after="0" w:line="240" w:lineRule="auto"/>
      </w:pPr>
      <w:r>
        <w:separator/>
      </w:r>
    </w:p>
  </w:footnote>
  <w:footnote w:type="continuationSeparator" w:id="0">
    <w:p w14:paraId="3E57F4E9" w14:textId="77777777" w:rsidR="002C7026" w:rsidRDefault="002C7026" w:rsidP="005E2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7E33" w14:textId="5C1D4FF9" w:rsidR="0057639B" w:rsidRPr="0057639B" w:rsidRDefault="00B41509" w:rsidP="0057639B">
    <w:pPr>
      <w:pStyle w:val="NormalWeb"/>
      <w:rPr>
        <w:rFonts w:eastAsia="Times New Roman"/>
      </w:rPr>
    </w:pPr>
    <w:r>
      <w:rPr>
        <w:rFonts w:eastAsia="Times New Roman"/>
        <w:noProof/>
      </w:rPr>
      <w:drawing>
        <wp:anchor distT="0" distB="0" distL="114300" distR="114300" simplePos="0" relativeHeight="251654143" behindDoc="0" locked="0" layoutInCell="1" allowOverlap="1" wp14:anchorId="58EDFED6" wp14:editId="7DB1EF81">
          <wp:simplePos x="0" y="0"/>
          <wp:positionH relativeFrom="column">
            <wp:posOffset>5345862</wp:posOffset>
          </wp:positionH>
          <wp:positionV relativeFrom="paragraph">
            <wp:posOffset>39586</wp:posOffset>
          </wp:positionV>
          <wp:extent cx="1162603" cy="1162603"/>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Lst>
                  </a:blip>
                  <a:stretch>
                    <a:fillRect/>
                  </a:stretch>
                </pic:blipFill>
                <pic:spPr>
                  <a:xfrm>
                    <a:off x="0" y="0"/>
                    <a:ext cx="1162603" cy="1162603"/>
                  </a:xfrm>
                  <a:prstGeom prst="rect">
                    <a:avLst/>
                  </a:prstGeom>
                </pic:spPr>
              </pic:pic>
            </a:graphicData>
          </a:graphic>
          <wp14:sizeRelH relativeFrom="margin">
            <wp14:pctWidth>0</wp14:pctWidth>
          </wp14:sizeRelH>
          <wp14:sizeRelV relativeFrom="margin">
            <wp14:pctHeight>0</wp14:pctHeight>
          </wp14:sizeRelV>
        </wp:anchor>
      </w:drawing>
    </w:r>
    <w:r w:rsidR="00DD5F50" w:rsidRPr="0057639B">
      <w:rPr>
        <w:rFonts w:eastAsia="Times New Roman"/>
        <w:noProof/>
      </w:rPr>
      <w:drawing>
        <wp:anchor distT="0" distB="0" distL="114300" distR="114300" simplePos="0" relativeHeight="251655168" behindDoc="0" locked="0" layoutInCell="1" allowOverlap="1" wp14:anchorId="5A80AAEF" wp14:editId="694BB7DF">
          <wp:simplePos x="0" y="0"/>
          <wp:positionH relativeFrom="column">
            <wp:posOffset>-880110</wp:posOffset>
          </wp:positionH>
          <wp:positionV relativeFrom="paragraph">
            <wp:posOffset>-150716</wp:posOffset>
          </wp:positionV>
          <wp:extent cx="1242060" cy="1242060"/>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B209E" w14:textId="3242960D" w:rsidR="00B928F0" w:rsidRDefault="00B928F0" w:rsidP="0072075E">
    <w:pPr>
      <w:pStyle w:val="Encabezado"/>
      <w:jc w:val="center"/>
      <w:rPr>
        <w:sz w:val="32"/>
        <w:szCs w:val="32"/>
      </w:rPr>
    </w:pPr>
  </w:p>
  <w:p w14:paraId="03DFC3E8" w14:textId="3692493D" w:rsidR="00B928F0" w:rsidRPr="000D30D8" w:rsidRDefault="00B928F0" w:rsidP="0072075E">
    <w:pPr>
      <w:pStyle w:val="Encabezado"/>
      <w:jc w:val="center"/>
      <w:rPr>
        <w:sz w:val="32"/>
        <w:szCs w:val="32"/>
      </w:rPr>
    </w:pPr>
    <w:r w:rsidRPr="000D30D8">
      <w:rPr>
        <w:sz w:val="32"/>
        <w:szCs w:val="32"/>
      </w:rPr>
      <w:t>H. AYUNTAMIENTO DEL MUNICIPIO DE CALKINI CAMPECHE</w:t>
    </w:r>
  </w:p>
  <w:p w14:paraId="791F95F7" w14:textId="661C53FD" w:rsidR="0091683D" w:rsidRDefault="00B928F0" w:rsidP="0091683D">
    <w:pPr>
      <w:pStyle w:val="Encabezado"/>
      <w:jc w:val="center"/>
      <w:rPr>
        <w:sz w:val="32"/>
        <w:szCs w:val="32"/>
      </w:rPr>
    </w:pPr>
    <w:r w:rsidRPr="000D30D8">
      <w:rPr>
        <w:sz w:val="32"/>
        <w:szCs w:val="32"/>
      </w:rPr>
      <w:t>TESORERIA</w:t>
    </w:r>
  </w:p>
  <w:p w14:paraId="436E267E" w14:textId="4350E486" w:rsidR="00B928F0" w:rsidRPr="000D30D8" w:rsidRDefault="00B02D56" w:rsidP="0072075E">
    <w:pPr>
      <w:pStyle w:val="Encabezado"/>
      <w:jc w:val="center"/>
      <w:rPr>
        <w:sz w:val="32"/>
        <w:szCs w:val="32"/>
      </w:rPr>
    </w:pPr>
    <w:r>
      <w:rPr>
        <w:noProof/>
        <w:lang w:eastAsia="es-MX"/>
      </w:rPr>
      <mc:AlternateContent>
        <mc:Choice Requires="wps">
          <w:drawing>
            <wp:anchor distT="4294967295" distB="4294967295" distL="114300" distR="114300" simplePos="0" relativeHeight="251658240" behindDoc="0" locked="0" layoutInCell="1" allowOverlap="1" wp14:anchorId="61201B19" wp14:editId="3A5F221A">
              <wp:simplePos x="0" y="0"/>
              <wp:positionH relativeFrom="margin">
                <wp:align>center</wp:align>
              </wp:positionH>
              <wp:positionV relativeFrom="paragraph">
                <wp:posOffset>250825</wp:posOffset>
              </wp:positionV>
              <wp:extent cx="5934075" cy="0"/>
              <wp:effectExtent l="0" t="0" r="0" b="0"/>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43FECB7" id="Conector recto 15" o:spid="_x0000_s1026" style="position:absolute;z-index:25165824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margin" from="0,19.75pt" to="467.2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" strokecolor="black [3200]" strokeweight=".5pt">
              <v:stroke joinstyle="miter"/>
              <o:lock v:ext="edit" shapetype="f"/>
              <w10:wrap anchorx="margin"/>
            </v:line>
          </w:pict>
        </mc:Fallback>
      </mc:AlternateContent>
    </w:r>
    <w:r w:rsidR="00B928F0" w:rsidRPr="000D30D8">
      <w:rPr>
        <w:sz w:val="32"/>
        <w:szCs w:val="32"/>
      </w:rPr>
      <w:t>PERIODO 202</w:t>
    </w:r>
    <w:r w:rsidR="0057639B">
      <w:rPr>
        <w:sz w:val="32"/>
        <w:szCs w:val="32"/>
      </w:rPr>
      <w:t>4</w:t>
    </w:r>
    <w:r w:rsidR="00B928F0" w:rsidRPr="000D30D8">
      <w:rPr>
        <w:sz w:val="32"/>
        <w:szCs w:val="32"/>
      </w:rPr>
      <w:t>-202</w:t>
    </w:r>
    <w:r w:rsidR="0057639B">
      <w:rPr>
        <w:sz w:val="32"/>
        <w:szCs w:val="32"/>
      </w:rPr>
      <w:t>7</w:t>
    </w:r>
  </w:p>
  <w:p w14:paraId="4766C5DE" w14:textId="3A394D22" w:rsidR="00B928F0" w:rsidRPr="0072075E" w:rsidRDefault="00FD029B" w:rsidP="00FD029B">
    <w:pPr>
      <w:pStyle w:val="Piedepgina"/>
      <w:tabs>
        <w:tab w:val="clear" w:pos="4419"/>
        <w:tab w:val="clear" w:pos="8838"/>
        <w:tab w:val="left" w:pos="579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0E95"/>
    <w:multiLevelType w:val="hybridMultilevel"/>
    <w:tmpl w:val="93E075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C36057"/>
    <w:multiLevelType w:val="hybridMultilevel"/>
    <w:tmpl w:val="43F0C042"/>
    <w:lvl w:ilvl="0" w:tplc="15248C46">
      <w:start w:val="1"/>
      <w:numFmt w:val="decimal"/>
      <w:lvlText w:val="%1."/>
      <w:lvlJc w:val="left"/>
      <w:pPr>
        <w:ind w:left="1020" w:hanging="360"/>
      </w:pPr>
    </w:lvl>
    <w:lvl w:ilvl="1" w:tplc="FBCEB8C8">
      <w:start w:val="1"/>
      <w:numFmt w:val="decimal"/>
      <w:lvlText w:val="%2."/>
      <w:lvlJc w:val="left"/>
      <w:pPr>
        <w:ind w:left="1020" w:hanging="360"/>
      </w:pPr>
    </w:lvl>
    <w:lvl w:ilvl="2" w:tplc="69BCF2D8">
      <w:start w:val="1"/>
      <w:numFmt w:val="decimal"/>
      <w:lvlText w:val="%3."/>
      <w:lvlJc w:val="left"/>
      <w:pPr>
        <w:ind w:left="1020" w:hanging="360"/>
      </w:pPr>
    </w:lvl>
    <w:lvl w:ilvl="3" w:tplc="CFF8F664">
      <w:start w:val="1"/>
      <w:numFmt w:val="decimal"/>
      <w:lvlText w:val="%4."/>
      <w:lvlJc w:val="left"/>
      <w:pPr>
        <w:ind w:left="1020" w:hanging="360"/>
      </w:pPr>
    </w:lvl>
    <w:lvl w:ilvl="4" w:tplc="0276DF08">
      <w:start w:val="1"/>
      <w:numFmt w:val="decimal"/>
      <w:lvlText w:val="%5."/>
      <w:lvlJc w:val="left"/>
      <w:pPr>
        <w:ind w:left="1020" w:hanging="360"/>
      </w:pPr>
    </w:lvl>
    <w:lvl w:ilvl="5" w:tplc="B282C410">
      <w:start w:val="1"/>
      <w:numFmt w:val="decimal"/>
      <w:lvlText w:val="%6."/>
      <w:lvlJc w:val="left"/>
      <w:pPr>
        <w:ind w:left="1020" w:hanging="360"/>
      </w:pPr>
    </w:lvl>
    <w:lvl w:ilvl="6" w:tplc="201677B6">
      <w:start w:val="1"/>
      <w:numFmt w:val="decimal"/>
      <w:lvlText w:val="%7."/>
      <w:lvlJc w:val="left"/>
      <w:pPr>
        <w:ind w:left="1020" w:hanging="360"/>
      </w:pPr>
    </w:lvl>
    <w:lvl w:ilvl="7" w:tplc="0F488288">
      <w:start w:val="1"/>
      <w:numFmt w:val="decimal"/>
      <w:lvlText w:val="%8."/>
      <w:lvlJc w:val="left"/>
      <w:pPr>
        <w:ind w:left="1020" w:hanging="360"/>
      </w:pPr>
    </w:lvl>
    <w:lvl w:ilvl="8" w:tplc="2F7C1228">
      <w:start w:val="1"/>
      <w:numFmt w:val="decimal"/>
      <w:lvlText w:val="%9."/>
      <w:lvlJc w:val="left"/>
      <w:pPr>
        <w:ind w:left="1020" w:hanging="360"/>
      </w:pPr>
    </w:lvl>
  </w:abstractNum>
  <w:abstractNum w:abstractNumId="2" w15:restartNumberingAfterBreak="0">
    <w:nsid w:val="091806C1"/>
    <w:multiLevelType w:val="multilevel"/>
    <w:tmpl w:val="A7A8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562F6"/>
    <w:multiLevelType w:val="hybridMultilevel"/>
    <w:tmpl w:val="95684778"/>
    <w:lvl w:ilvl="0" w:tplc="940E5760">
      <w:start w:val="1"/>
      <w:numFmt w:val="lowerLetter"/>
      <w:lvlText w:val="%1)"/>
      <w:lvlJc w:val="left"/>
      <w:pPr>
        <w:tabs>
          <w:tab w:val="num" w:pos="720"/>
        </w:tabs>
        <w:ind w:left="720" w:hanging="360"/>
      </w:pPr>
      <w:rPr>
        <w:rFonts w:hint="default"/>
      </w:rPr>
    </w:lvl>
    <w:lvl w:ilvl="1" w:tplc="5E649B82">
      <w:start w:val="1"/>
      <w:numFmt w:val="lowerLetter"/>
      <w:lvlText w:val="%2."/>
      <w:lvlJc w:val="left"/>
      <w:pPr>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0414E3F"/>
    <w:multiLevelType w:val="hybridMultilevel"/>
    <w:tmpl w:val="23A4C64C"/>
    <w:lvl w:ilvl="0" w:tplc="07EAEF9C">
      <w:start w:val="1"/>
      <w:numFmt w:val="decimal"/>
      <w:lvlText w:val="%1."/>
      <w:lvlJc w:val="left"/>
      <w:pPr>
        <w:ind w:left="1020" w:hanging="360"/>
      </w:pPr>
    </w:lvl>
    <w:lvl w:ilvl="1" w:tplc="B5CCEC80">
      <w:start w:val="1"/>
      <w:numFmt w:val="decimal"/>
      <w:lvlText w:val="%2."/>
      <w:lvlJc w:val="left"/>
      <w:pPr>
        <w:ind w:left="1020" w:hanging="360"/>
      </w:pPr>
    </w:lvl>
    <w:lvl w:ilvl="2" w:tplc="74844C4C">
      <w:start w:val="1"/>
      <w:numFmt w:val="decimal"/>
      <w:lvlText w:val="%3."/>
      <w:lvlJc w:val="left"/>
      <w:pPr>
        <w:ind w:left="1020" w:hanging="360"/>
      </w:pPr>
    </w:lvl>
    <w:lvl w:ilvl="3" w:tplc="78A49394">
      <w:start w:val="1"/>
      <w:numFmt w:val="decimal"/>
      <w:lvlText w:val="%4."/>
      <w:lvlJc w:val="left"/>
      <w:pPr>
        <w:ind w:left="1020" w:hanging="360"/>
      </w:pPr>
    </w:lvl>
    <w:lvl w:ilvl="4" w:tplc="3EF82506">
      <w:start w:val="1"/>
      <w:numFmt w:val="decimal"/>
      <w:lvlText w:val="%5."/>
      <w:lvlJc w:val="left"/>
      <w:pPr>
        <w:ind w:left="1020" w:hanging="360"/>
      </w:pPr>
    </w:lvl>
    <w:lvl w:ilvl="5" w:tplc="B816DC2A">
      <w:start w:val="1"/>
      <w:numFmt w:val="decimal"/>
      <w:lvlText w:val="%6."/>
      <w:lvlJc w:val="left"/>
      <w:pPr>
        <w:ind w:left="1020" w:hanging="360"/>
      </w:pPr>
    </w:lvl>
    <w:lvl w:ilvl="6" w:tplc="C07A833C">
      <w:start w:val="1"/>
      <w:numFmt w:val="decimal"/>
      <w:lvlText w:val="%7."/>
      <w:lvlJc w:val="left"/>
      <w:pPr>
        <w:ind w:left="1020" w:hanging="360"/>
      </w:pPr>
    </w:lvl>
    <w:lvl w:ilvl="7" w:tplc="1D6CFCE2">
      <w:start w:val="1"/>
      <w:numFmt w:val="decimal"/>
      <w:lvlText w:val="%8."/>
      <w:lvlJc w:val="left"/>
      <w:pPr>
        <w:ind w:left="1020" w:hanging="360"/>
      </w:pPr>
    </w:lvl>
    <w:lvl w:ilvl="8" w:tplc="FDF2D24E">
      <w:start w:val="1"/>
      <w:numFmt w:val="decimal"/>
      <w:lvlText w:val="%9."/>
      <w:lvlJc w:val="left"/>
      <w:pPr>
        <w:ind w:left="1020" w:hanging="360"/>
      </w:pPr>
    </w:lvl>
  </w:abstractNum>
  <w:abstractNum w:abstractNumId="5" w15:restartNumberingAfterBreak="0">
    <w:nsid w:val="115C16BD"/>
    <w:multiLevelType w:val="hybridMultilevel"/>
    <w:tmpl w:val="B33EE266"/>
    <w:lvl w:ilvl="0" w:tplc="FFDAE0DA">
      <w:start w:val="5"/>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1910E44"/>
    <w:multiLevelType w:val="hybridMultilevel"/>
    <w:tmpl w:val="F20EA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B20510"/>
    <w:multiLevelType w:val="hybridMultilevel"/>
    <w:tmpl w:val="EDCEA362"/>
    <w:lvl w:ilvl="0" w:tplc="6FCE8CDE">
      <w:start w:val="1"/>
      <w:numFmt w:val="decimal"/>
      <w:lvlText w:val="%1."/>
      <w:lvlJc w:val="left"/>
      <w:pPr>
        <w:ind w:left="1020" w:hanging="360"/>
      </w:pPr>
    </w:lvl>
    <w:lvl w:ilvl="1" w:tplc="997A8330">
      <w:start w:val="1"/>
      <w:numFmt w:val="decimal"/>
      <w:lvlText w:val="%2."/>
      <w:lvlJc w:val="left"/>
      <w:pPr>
        <w:ind w:left="1020" w:hanging="360"/>
      </w:pPr>
    </w:lvl>
    <w:lvl w:ilvl="2" w:tplc="2E4EB550">
      <w:start w:val="1"/>
      <w:numFmt w:val="decimal"/>
      <w:lvlText w:val="%3."/>
      <w:lvlJc w:val="left"/>
      <w:pPr>
        <w:ind w:left="1020" w:hanging="360"/>
      </w:pPr>
    </w:lvl>
    <w:lvl w:ilvl="3" w:tplc="5944DA0E">
      <w:start w:val="1"/>
      <w:numFmt w:val="decimal"/>
      <w:lvlText w:val="%4."/>
      <w:lvlJc w:val="left"/>
      <w:pPr>
        <w:ind w:left="1020" w:hanging="360"/>
      </w:pPr>
    </w:lvl>
    <w:lvl w:ilvl="4" w:tplc="FA2863AA">
      <w:start w:val="1"/>
      <w:numFmt w:val="decimal"/>
      <w:lvlText w:val="%5."/>
      <w:lvlJc w:val="left"/>
      <w:pPr>
        <w:ind w:left="1020" w:hanging="360"/>
      </w:pPr>
    </w:lvl>
    <w:lvl w:ilvl="5" w:tplc="DD3CDBD8">
      <w:start w:val="1"/>
      <w:numFmt w:val="decimal"/>
      <w:lvlText w:val="%6."/>
      <w:lvlJc w:val="left"/>
      <w:pPr>
        <w:ind w:left="1020" w:hanging="360"/>
      </w:pPr>
    </w:lvl>
    <w:lvl w:ilvl="6" w:tplc="7416EB9A">
      <w:start w:val="1"/>
      <w:numFmt w:val="decimal"/>
      <w:lvlText w:val="%7."/>
      <w:lvlJc w:val="left"/>
      <w:pPr>
        <w:ind w:left="1020" w:hanging="360"/>
      </w:pPr>
    </w:lvl>
    <w:lvl w:ilvl="7" w:tplc="F14A3E46">
      <w:start w:val="1"/>
      <w:numFmt w:val="decimal"/>
      <w:lvlText w:val="%8."/>
      <w:lvlJc w:val="left"/>
      <w:pPr>
        <w:ind w:left="1020" w:hanging="360"/>
      </w:pPr>
    </w:lvl>
    <w:lvl w:ilvl="8" w:tplc="95DEE368">
      <w:start w:val="1"/>
      <w:numFmt w:val="decimal"/>
      <w:lvlText w:val="%9."/>
      <w:lvlJc w:val="left"/>
      <w:pPr>
        <w:ind w:left="1020" w:hanging="360"/>
      </w:pPr>
    </w:lvl>
  </w:abstractNum>
  <w:abstractNum w:abstractNumId="8" w15:restartNumberingAfterBreak="0">
    <w:nsid w:val="15C66F89"/>
    <w:multiLevelType w:val="hybridMultilevel"/>
    <w:tmpl w:val="60B8C7F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34189"/>
    <w:multiLevelType w:val="hybridMultilevel"/>
    <w:tmpl w:val="F29E216C"/>
    <w:lvl w:ilvl="0" w:tplc="AF30769C">
      <w:start w:val="1"/>
      <w:numFmt w:val="decimal"/>
      <w:lvlText w:val="%1."/>
      <w:lvlJc w:val="left"/>
      <w:pPr>
        <w:ind w:left="1020" w:hanging="360"/>
      </w:pPr>
    </w:lvl>
    <w:lvl w:ilvl="1" w:tplc="AAECA1A2">
      <w:start w:val="1"/>
      <w:numFmt w:val="decimal"/>
      <w:lvlText w:val="%2."/>
      <w:lvlJc w:val="left"/>
      <w:pPr>
        <w:ind w:left="1020" w:hanging="360"/>
      </w:pPr>
    </w:lvl>
    <w:lvl w:ilvl="2" w:tplc="5C78D0B6">
      <w:start w:val="1"/>
      <w:numFmt w:val="decimal"/>
      <w:lvlText w:val="%3."/>
      <w:lvlJc w:val="left"/>
      <w:pPr>
        <w:ind w:left="1020" w:hanging="360"/>
      </w:pPr>
    </w:lvl>
    <w:lvl w:ilvl="3" w:tplc="8BE40F38">
      <w:start w:val="1"/>
      <w:numFmt w:val="decimal"/>
      <w:lvlText w:val="%4."/>
      <w:lvlJc w:val="left"/>
      <w:pPr>
        <w:ind w:left="1020" w:hanging="360"/>
      </w:pPr>
    </w:lvl>
    <w:lvl w:ilvl="4" w:tplc="13DC333E">
      <w:start w:val="1"/>
      <w:numFmt w:val="decimal"/>
      <w:lvlText w:val="%5."/>
      <w:lvlJc w:val="left"/>
      <w:pPr>
        <w:ind w:left="1020" w:hanging="360"/>
      </w:pPr>
    </w:lvl>
    <w:lvl w:ilvl="5" w:tplc="259C4DD8">
      <w:start w:val="1"/>
      <w:numFmt w:val="decimal"/>
      <w:lvlText w:val="%6."/>
      <w:lvlJc w:val="left"/>
      <w:pPr>
        <w:ind w:left="1020" w:hanging="360"/>
      </w:pPr>
    </w:lvl>
    <w:lvl w:ilvl="6" w:tplc="D3E0DE0A">
      <w:start w:val="1"/>
      <w:numFmt w:val="decimal"/>
      <w:lvlText w:val="%7."/>
      <w:lvlJc w:val="left"/>
      <w:pPr>
        <w:ind w:left="1020" w:hanging="360"/>
      </w:pPr>
    </w:lvl>
    <w:lvl w:ilvl="7" w:tplc="9E92F1D4">
      <w:start w:val="1"/>
      <w:numFmt w:val="decimal"/>
      <w:lvlText w:val="%8."/>
      <w:lvlJc w:val="left"/>
      <w:pPr>
        <w:ind w:left="1020" w:hanging="360"/>
      </w:pPr>
    </w:lvl>
    <w:lvl w:ilvl="8" w:tplc="15E8AB46">
      <w:start w:val="1"/>
      <w:numFmt w:val="decimal"/>
      <w:lvlText w:val="%9."/>
      <w:lvlJc w:val="left"/>
      <w:pPr>
        <w:ind w:left="1020" w:hanging="360"/>
      </w:pPr>
    </w:lvl>
  </w:abstractNum>
  <w:abstractNum w:abstractNumId="10" w15:restartNumberingAfterBreak="0">
    <w:nsid w:val="16370202"/>
    <w:multiLevelType w:val="hybridMultilevel"/>
    <w:tmpl w:val="A8FAE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651481B"/>
    <w:multiLevelType w:val="hybridMultilevel"/>
    <w:tmpl w:val="A7AAC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5E1E81"/>
    <w:multiLevelType w:val="hybridMultilevel"/>
    <w:tmpl w:val="EBE07DA0"/>
    <w:lvl w:ilvl="0" w:tplc="86DE7CFA">
      <w:start w:val="4"/>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DFC0923"/>
    <w:multiLevelType w:val="hybridMultilevel"/>
    <w:tmpl w:val="7DBAE9E8"/>
    <w:lvl w:ilvl="0" w:tplc="0E646D2C">
      <w:start w:val="1"/>
      <w:numFmt w:val="decimal"/>
      <w:lvlText w:val="%1."/>
      <w:lvlJc w:val="left"/>
      <w:pPr>
        <w:ind w:left="1020" w:hanging="360"/>
      </w:pPr>
    </w:lvl>
    <w:lvl w:ilvl="1" w:tplc="96943D0A">
      <w:start w:val="1"/>
      <w:numFmt w:val="decimal"/>
      <w:lvlText w:val="%2."/>
      <w:lvlJc w:val="left"/>
      <w:pPr>
        <w:ind w:left="1020" w:hanging="360"/>
      </w:pPr>
    </w:lvl>
    <w:lvl w:ilvl="2" w:tplc="20D028DE">
      <w:start w:val="1"/>
      <w:numFmt w:val="decimal"/>
      <w:lvlText w:val="%3."/>
      <w:lvlJc w:val="left"/>
      <w:pPr>
        <w:ind w:left="1020" w:hanging="360"/>
      </w:pPr>
    </w:lvl>
    <w:lvl w:ilvl="3" w:tplc="33A83468">
      <w:start w:val="1"/>
      <w:numFmt w:val="decimal"/>
      <w:lvlText w:val="%4."/>
      <w:lvlJc w:val="left"/>
      <w:pPr>
        <w:ind w:left="1020" w:hanging="360"/>
      </w:pPr>
    </w:lvl>
    <w:lvl w:ilvl="4" w:tplc="C9AEADD2">
      <w:start w:val="1"/>
      <w:numFmt w:val="decimal"/>
      <w:lvlText w:val="%5."/>
      <w:lvlJc w:val="left"/>
      <w:pPr>
        <w:ind w:left="1020" w:hanging="360"/>
      </w:pPr>
    </w:lvl>
    <w:lvl w:ilvl="5" w:tplc="DBFCF55A">
      <w:start w:val="1"/>
      <w:numFmt w:val="decimal"/>
      <w:lvlText w:val="%6."/>
      <w:lvlJc w:val="left"/>
      <w:pPr>
        <w:ind w:left="1020" w:hanging="360"/>
      </w:pPr>
    </w:lvl>
    <w:lvl w:ilvl="6" w:tplc="3760D95A">
      <w:start w:val="1"/>
      <w:numFmt w:val="decimal"/>
      <w:lvlText w:val="%7."/>
      <w:lvlJc w:val="left"/>
      <w:pPr>
        <w:ind w:left="1020" w:hanging="360"/>
      </w:pPr>
    </w:lvl>
    <w:lvl w:ilvl="7" w:tplc="DB5C0CB0">
      <w:start w:val="1"/>
      <w:numFmt w:val="decimal"/>
      <w:lvlText w:val="%8."/>
      <w:lvlJc w:val="left"/>
      <w:pPr>
        <w:ind w:left="1020" w:hanging="360"/>
      </w:pPr>
    </w:lvl>
    <w:lvl w:ilvl="8" w:tplc="3760B6E0">
      <w:start w:val="1"/>
      <w:numFmt w:val="decimal"/>
      <w:lvlText w:val="%9."/>
      <w:lvlJc w:val="left"/>
      <w:pPr>
        <w:ind w:left="1020" w:hanging="360"/>
      </w:pPr>
    </w:lvl>
  </w:abstractNum>
  <w:abstractNum w:abstractNumId="14" w15:restartNumberingAfterBreak="0">
    <w:nsid w:val="23953820"/>
    <w:multiLevelType w:val="hybridMultilevel"/>
    <w:tmpl w:val="CB703188"/>
    <w:lvl w:ilvl="0" w:tplc="992004B4">
      <w:start w:val="1"/>
      <w:numFmt w:val="decimal"/>
      <w:lvlText w:val="%1."/>
      <w:lvlJc w:val="left"/>
      <w:pPr>
        <w:ind w:left="1020" w:hanging="360"/>
      </w:pPr>
    </w:lvl>
    <w:lvl w:ilvl="1" w:tplc="BB4C04B4">
      <w:start w:val="1"/>
      <w:numFmt w:val="decimal"/>
      <w:lvlText w:val="%2."/>
      <w:lvlJc w:val="left"/>
      <w:pPr>
        <w:ind w:left="1020" w:hanging="360"/>
      </w:pPr>
    </w:lvl>
    <w:lvl w:ilvl="2" w:tplc="B40CC142">
      <w:start w:val="1"/>
      <w:numFmt w:val="decimal"/>
      <w:lvlText w:val="%3."/>
      <w:lvlJc w:val="left"/>
      <w:pPr>
        <w:ind w:left="1020" w:hanging="360"/>
      </w:pPr>
    </w:lvl>
    <w:lvl w:ilvl="3" w:tplc="887C9B02">
      <w:start w:val="1"/>
      <w:numFmt w:val="decimal"/>
      <w:lvlText w:val="%4."/>
      <w:lvlJc w:val="left"/>
      <w:pPr>
        <w:ind w:left="1020" w:hanging="360"/>
      </w:pPr>
    </w:lvl>
    <w:lvl w:ilvl="4" w:tplc="04188DA4">
      <w:start w:val="1"/>
      <w:numFmt w:val="decimal"/>
      <w:lvlText w:val="%5."/>
      <w:lvlJc w:val="left"/>
      <w:pPr>
        <w:ind w:left="1020" w:hanging="360"/>
      </w:pPr>
    </w:lvl>
    <w:lvl w:ilvl="5" w:tplc="45DECE6E">
      <w:start w:val="1"/>
      <w:numFmt w:val="decimal"/>
      <w:lvlText w:val="%6."/>
      <w:lvlJc w:val="left"/>
      <w:pPr>
        <w:ind w:left="1020" w:hanging="360"/>
      </w:pPr>
    </w:lvl>
    <w:lvl w:ilvl="6" w:tplc="F2EABE30">
      <w:start w:val="1"/>
      <w:numFmt w:val="decimal"/>
      <w:lvlText w:val="%7."/>
      <w:lvlJc w:val="left"/>
      <w:pPr>
        <w:ind w:left="1020" w:hanging="360"/>
      </w:pPr>
    </w:lvl>
    <w:lvl w:ilvl="7" w:tplc="EA4AC49C">
      <w:start w:val="1"/>
      <w:numFmt w:val="decimal"/>
      <w:lvlText w:val="%8."/>
      <w:lvlJc w:val="left"/>
      <w:pPr>
        <w:ind w:left="1020" w:hanging="360"/>
      </w:pPr>
    </w:lvl>
    <w:lvl w:ilvl="8" w:tplc="3FA85B14">
      <w:start w:val="1"/>
      <w:numFmt w:val="decimal"/>
      <w:lvlText w:val="%9."/>
      <w:lvlJc w:val="left"/>
      <w:pPr>
        <w:ind w:left="1020" w:hanging="360"/>
      </w:pPr>
    </w:lvl>
  </w:abstractNum>
  <w:abstractNum w:abstractNumId="15" w15:restartNumberingAfterBreak="0">
    <w:nsid w:val="2A682331"/>
    <w:multiLevelType w:val="hybridMultilevel"/>
    <w:tmpl w:val="6EC4C936"/>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057B71"/>
    <w:multiLevelType w:val="hybridMultilevel"/>
    <w:tmpl w:val="4AB8D98C"/>
    <w:lvl w:ilvl="0" w:tplc="6A40737E">
      <w:start w:val="1"/>
      <w:numFmt w:val="lowerLetter"/>
      <w:lvlText w:val="%1)"/>
      <w:lvlJc w:val="left"/>
      <w:pPr>
        <w:ind w:left="1065" w:hanging="705"/>
      </w:pPr>
      <w:rPr>
        <w:rFonts w:ascii="Arial" w:eastAsia="Times New Roman" w:hAnsi="Arial" w:cs="Arial" w:hint="default"/>
        <w:sz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025309"/>
    <w:multiLevelType w:val="hybridMultilevel"/>
    <w:tmpl w:val="8B9200F8"/>
    <w:lvl w:ilvl="0" w:tplc="9CC48D46">
      <w:start w:val="1"/>
      <w:numFmt w:val="decimal"/>
      <w:lvlText w:val="%1."/>
      <w:lvlJc w:val="left"/>
      <w:pPr>
        <w:ind w:left="1020" w:hanging="360"/>
      </w:pPr>
    </w:lvl>
    <w:lvl w:ilvl="1" w:tplc="3098842E">
      <w:start w:val="1"/>
      <w:numFmt w:val="decimal"/>
      <w:lvlText w:val="%2."/>
      <w:lvlJc w:val="left"/>
      <w:pPr>
        <w:ind w:left="1020" w:hanging="360"/>
      </w:pPr>
    </w:lvl>
    <w:lvl w:ilvl="2" w:tplc="80269BC2">
      <w:start w:val="1"/>
      <w:numFmt w:val="decimal"/>
      <w:lvlText w:val="%3."/>
      <w:lvlJc w:val="left"/>
      <w:pPr>
        <w:ind w:left="1020" w:hanging="360"/>
      </w:pPr>
    </w:lvl>
    <w:lvl w:ilvl="3" w:tplc="0576CFAA">
      <w:start w:val="1"/>
      <w:numFmt w:val="decimal"/>
      <w:lvlText w:val="%4."/>
      <w:lvlJc w:val="left"/>
      <w:pPr>
        <w:ind w:left="1020" w:hanging="360"/>
      </w:pPr>
    </w:lvl>
    <w:lvl w:ilvl="4" w:tplc="6240CCE2">
      <w:start w:val="1"/>
      <w:numFmt w:val="decimal"/>
      <w:lvlText w:val="%5."/>
      <w:lvlJc w:val="left"/>
      <w:pPr>
        <w:ind w:left="1020" w:hanging="360"/>
      </w:pPr>
    </w:lvl>
    <w:lvl w:ilvl="5" w:tplc="70920AA0">
      <w:start w:val="1"/>
      <w:numFmt w:val="decimal"/>
      <w:lvlText w:val="%6."/>
      <w:lvlJc w:val="left"/>
      <w:pPr>
        <w:ind w:left="1020" w:hanging="360"/>
      </w:pPr>
    </w:lvl>
    <w:lvl w:ilvl="6" w:tplc="1E82AA74">
      <w:start w:val="1"/>
      <w:numFmt w:val="decimal"/>
      <w:lvlText w:val="%7."/>
      <w:lvlJc w:val="left"/>
      <w:pPr>
        <w:ind w:left="1020" w:hanging="360"/>
      </w:pPr>
    </w:lvl>
    <w:lvl w:ilvl="7" w:tplc="8F1E163A">
      <w:start w:val="1"/>
      <w:numFmt w:val="decimal"/>
      <w:lvlText w:val="%8."/>
      <w:lvlJc w:val="left"/>
      <w:pPr>
        <w:ind w:left="1020" w:hanging="360"/>
      </w:pPr>
    </w:lvl>
    <w:lvl w:ilvl="8" w:tplc="09601604">
      <w:start w:val="1"/>
      <w:numFmt w:val="decimal"/>
      <w:lvlText w:val="%9."/>
      <w:lvlJc w:val="left"/>
      <w:pPr>
        <w:ind w:left="1020" w:hanging="360"/>
      </w:pPr>
    </w:lvl>
  </w:abstractNum>
  <w:abstractNum w:abstractNumId="18" w15:restartNumberingAfterBreak="0">
    <w:nsid w:val="315C63E6"/>
    <w:multiLevelType w:val="hybridMultilevel"/>
    <w:tmpl w:val="EC564BBE"/>
    <w:lvl w:ilvl="0" w:tplc="1474F7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107DF1"/>
    <w:multiLevelType w:val="hybridMultilevel"/>
    <w:tmpl w:val="AA1ED1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8300DF"/>
    <w:multiLevelType w:val="hybridMultilevel"/>
    <w:tmpl w:val="2C26F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2B0C02"/>
    <w:multiLevelType w:val="hybridMultilevel"/>
    <w:tmpl w:val="D5DE4D60"/>
    <w:lvl w:ilvl="0" w:tplc="A95A618C">
      <w:start w:val="1"/>
      <w:numFmt w:val="decimal"/>
      <w:lvlText w:val="%1."/>
      <w:lvlJc w:val="left"/>
      <w:pPr>
        <w:ind w:left="1020" w:hanging="360"/>
      </w:pPr>
    </w:lvl>
    <w:lvl w:ilvl="1" w:tplc="BCA6C7D0">
      <w:start w:val="1"/>
      <w:numFmt w:val="decimal"/>
      <w:lvlText w:val="%2."/>
      <w:lvlJc w:val="left"/>
      <w:pPr>
        <w:ind w:left="1020" w:hanging="360"/>
      </w:pPr>
    </w:lvl>
    <w:lvl w:ilvl="2" w:tplc="0192B9D6">
      <w:start w:val="1"/>
      <w:numFmt w:val="decimal"/>
      <w:lvlText w:val="%3."/>
      <w:lvlJc w:val="left"/>
      <w:pPr>
        <w:ind w:left="1020" w:hanging="360"/>
      </w:pPr>
    </w:lvl>
    <w:lvl w:ilvl="3" w:tplc="FD8ED8D8">
      <w:start w:val="1"/>
      <w:numFmt w:val="decimal"/>
      <w:lvlText w:val="%4."/>
      <w:lvlJc w:val="left"/>
      <w:pPr>
        <w:ind w:left="1020" w:hanging="360"/>
      </w:pPr>
    </w:lvl>
    <w:lvl w:ilvl="4" w:tplc="97F066FC">
      <w:start w:val="1"/>
      <w:numFmt w:val="decimal"/>
      <w:lvlText w:val="%5."/>
      <w:lvlJc w:val="left"/>
      <w:pPr>
        <w:ind w:left="1020" w:hanging="360"/>
      </w:pPr>
    </w:lvl>
    <w:lvl w:ilvl="5" w:tplc="50B6E6BC">
      <w:start w:val="1"/>
      <w:numFmt w:val="decimal"/>
      <w:lvlText w:val="%6."/>
      <w:lvlJc w:val="left"/>
      <w:pPr>
        <w:ind w:left="1020" w:hanging="360"/>
      </w:pPr>
    </w:lvl>
    <w:lvl w:ilvl="6" w:tplc="724EA1A8">
      <w:start w:val="1"/>
      <w:numFmt w:val="decimal"/>
      <w:lvlText w:val="%7."/>
      <w:lvlJc w:val="left"/>
      <w:pPr>
        <w:ind w:left="1020" w:hanging="360"/>
      </w:pPr>
    </w:lvl>
    <w:lvl w:ilvl="7" w:tplc="44AE1C48">
      <w:start w:val="1"/>
      <w:numFmt w:val="decimal"/>
      <w:lvlText w:val="%8."/>
      <w:lvlJc w:val="left"/>
      <w:pPr>
        <w:ind w:left="1020" w:hanging="360"/>
      </w:pPr>
    </w:lvl>
    <w:lvl w:ilvl="8" w:tplc="51302F92">
      <w:start w:val="1"/>
      <w:numFmt w:val="decimal"/>
      <w:lvlText w:val="%9."/>
      <w:lvlJc w:val="left"/>
      <w:pPr>
        <w:ind w:left="1020" w:hanging="360"/>
      </w:pPr>
    </w:lvl>
  </w:abstractNum>
  <w:abstractNum w:abstractNumId="22" w15:restartNumberingAfterBreak="0">
    <w:nsid w:val="3F9D1D98"/>
    <w:multiLevelType w:val="hybridMultilevel"/>
    <w:tmpl w:val="FD7E7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865DD1"/>
    <w:multiLevelType w:val="hybridMultilevel"/>
    <w:tmpl w:val="E69ED5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BE7A57"/>
    <w:multiLevelType w:val="hybridMultilevel"/>
    <w:tmpl w:val="735AB4AE"/>
    <w:lvl w:ilvl="0" w:tplc="17B4CEFA">
      <w:start w:val="1"/>
      <w:numFmt w:val="decimal"/>
      <w:lvlText w:val="%1."/>
      <w:lvlJc w:val="left"/>
      <w:pPr>
        <w:ind w:left="1020" w:hanging="360"/>
      </w:pPr>
    </w:lvl>
    <w:lvl w:ilvl="1" w:tplc="FD203A6C">
      <w:start w:val="1"/>
      <w:numFmt w:val="decimal"/>
      <w:lvlText w:val="%2."/>
      <w:lvlJc w:val="left"/>
      <w:pPr>
        <w:ind w:left="1020" w:hanging="360"/>
      </w:pPr>
    </w:lvl>
    <w:lvl w:ilvl="2" w:tplc="AB36E4FE">
      <w:start w:val="1"/>
      <w:numFmt w:val="decimal"/>
      <w:lvlText w:val="%3."/>
      <w:lvlJc w:val="left"/>
      <w:pPr>
        <w:ind w:left="1020" w:hanging="360"/>
      </w:pPr>
    </w:lvl>
    <w:lvl w:ilvl="3" w:tplc="A454A876">
      <w:start w:val="1"/>
      <w:numFmt w:val="decimal"/>
      <w:lvlText w:val="%4."/>
      <w:lvlJc w:val="left"/>
      <w:pPr>
        <w:ind w:left="1020" w:hanging="360"/>
      </w:pPr>
    </w:lvl>
    <w:lvl w:ilvl="4" w:tplc="695ED5DA">
      <w:start w:val="1"/>
      <w:numFmt w:val="decimal"/>
      <w:lvlText w:val="%5."/>
      <w:lvlJc w:val="left"/>
      <w:pPr>
        <w:ind w:left="1020" w:hanging="360"/>
      </w:pPr>
    </w:lvl>
    <w:lvl w:ilvl="5" w:tplc="C4CEBEB6">
      <w:start w:val="1"/>
      <w:numFmt w:val="decimal"/>
      <w:lvlText w:val="%6."/>
      <w:lvlJc w:val="left"/>
      <w:pPr>
        <w:ind w:left="1020" w:hanging="360"/>
      </w:pPr>
    </w:lvl>
    <w:lvl w:ilvl="6" w:tplc="E8CEA3F2">
      <w:start w:val="1"/>
      <w:numFmt w:val="decimal"/>
      <w:lvlText w:val="%7."/>
      <w:lvlJc w:val="left"/>
      <w:pPr>
        <w:ind w:left="1020" w:hanging="360"/>
      </w:pPr>
    </w:lvl>
    <w:lvl w:ilvl="7" w:tplc="2B723A1C">
      <w:start w:val="1"/>
      <w:numFmt w:val="decimal"/>
      <w:lvlText w:val="%8."/>
      <w:lvlJc w:val="left"/>
      <w:pPr>
        <w:ind w:left="1020" w:hanging="360"/>
      </w:pPr>
    </w:lvl>
    <w:lvl w:ilvl="8" w:tplc="C6F666EA">
      <w:start w:val="1"/>
      <w:numFmt w:val="decimal"/>
      <w:lvlText w:val="%9."/>
      <w:lvlJc w:val="left"/>
      <w:pPr>
        <w:ind w:left="1020" w:hanging="360"/>
      </w:pPr>
    </w:lvl>
  </w:abstractNum>
  <w:abstractNum w:abstractNumId="25" w15:restartNumberingAfterBreak="0">
    <w:nsid w:val="4D4A4FB5"/>
    <w:multiLevelType w:val="hybridMultilevel"/>
    <w:tmpl w:val="AA1ED1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B80C98"/>
    <w:multiLevelType w:val="hybridMultilevel"/>
    <w:tmpl w:val="A19E952A"/>
    <w:lvl w:ilvl="0" w:tplc="E3E46442">
      <w:start w:val="1"/>
      <w:numFmt w:val="decimal"/>
      <w:lvlText w:val="%1."/>
      <w:lvlJc w:val="left"/>
      <w:pPr>
        <w:ind w:left="1020" w:hanging="360"/>
      </w:pPr>
    </w:lvl>
    <w:lvl w:ilvl="1" w:tplc="98D6B564">
      <w:start w:val="1"/>
      <w:numFmt w:val="decimal"/>
      <w:lvlText w:val="%2."/>
      <w:lvlJc w:val="left"/>
      <w:pPr>
        <w:ind w:left="1020" w:hanging="360"/>
      </w:pPr>
    </w:lvl>
    <w:lvl w:ilvl="2" w:tplc="694047EC">
      <w:start w:val="1"/>
      <w:numFmt w:val="decimal"/>
      <w:lvlText w:val="%3."/>
      <w:lvlJc w:val="left"/>
      <w:pPr>
        <w:ind w:left="1020" w:hanging="360"/>
      </w:pPr>
    </w:lvl>
    <w:lvl w:ilvl="3" w:tplc="BB149E0A">
      <w:start w:val="1"/>
      <w:numFmt w:val="decimal"/>
      <w:lvlText w:val="%4."/>
      <w:lvlJc w:val="left"/>
      <w:pPr>
        <w:ind w:left="1020" w:hanging="360"/>
      </w:pPr>
    </w:lvl>
    <w:lvl w:ilvl="4" w:tplc="6C36C546">
      <w:start w:val="1"/>
      <w:numFmt w:val="decimal"/>
      <w:lvlText w:val="%5."/>
      <w:lvlJc w:val="left"/>
      <w:pPr>
        <w:ind w:left="1020" w:hanging="360"/>
      </w:pPr>
    </w:lvl>
    <w:lvl w:ilvl="5" w:tplc="BB147596">
      <w:start w:val="1"/>
      <w:numFmt w:val="decimal"/>
      <w:lvlText w:val="%6."/>
      <w:lvlJc w:val="left"/>
      <w:pPr>
        <w:ind w:left="1020" w:hanging="360"/>
      </w:pPr>
    </w:lvl>
    <w:lvl w:ilvl="6" w:tplc="80D4A218">
      <w:start w:val="1"/>
      <w:numFmt w:val="decimal"/>
      <w:lvlText w:val="%7."/>
      <w:lvlJc w:val="left"/>
      <w:pPr>
        <w:ind w:left="1020" w:hanging="360"/>
      </w:pPr>
    </w:lvl>
    <w:lvl w:ilvl="7" w:tplc="F10AD262">
      <w:start w:val="1"/>
      <w:numFmt w:val="decimal"/>
      <w:lvlText w:val="%8."/>
      <w:lvlJc w:val="left"/>
      <w:pPr>
        <w:ind w:left="1020" w:hanging="360"/>
      </w:pPr>
    </w:lvl>
    <w:lvl w:ilvl="8" w:tplc="91F27F6E">
      <w:start w:val="1"/>
      <w:numFmt w:val="decimal"/>
      <w:lvlText w:val="%9."/>
      <w:lvlJc w:val="left"/>
      <w:pPr>
        <w:ind w:left="1020" w:hanging="360"/>
      </w:pPr>
    </w:lvl>
  </w:abstractNum>
  <w:abstractNum w:abstractNumId="27" w15:restartNumberingAfterBreak="0">
    <w:nsid w:val="5808683A"/>
    <w:multiLevelType w:val="hybridMultilevel"/>
    <w:tmpl w:val="90128E94"/>
    <w:lvl w:ilvl="0" w:tplc="394C9A76">
      <w:start w:val="1"/>
      <w:numFmt w:val="decimal"/>
      <w:lvlText w:val="%1."/>
      <w:lvlJc w:val="left"/>
      <w:pPr>
        <w:ind w:left="1020" w:hanging="360"/>
      </w:pPr>
    </w:lvl>
    <w:lvl w:ilvl="1" w:tplc="1E26E1EC">
      <w:start w:val="1"/>
      <w:numFmt w:val="decimal"/>
      <w:lvlText w:val="%2."/>
      <w:lvlJc w:val="left"/>
      <w:pPr>
        <w:ind w:left="1020" w:hanging="360"/>
      </w:pPr>
    </w:lvl>
    <w:lvl w:ilvl="2" w:tplc="D6A4C91A">
      <w:start w:val="1"/>
      <w:numFmt w:val="decimal"/>
      <w:lvlText w:val="%3."/>
      <w:lvlJc w:val="left"/>
      <w:pPr>
        <w:ind w:left="1020" w:hanging="360"/>
      </w:pPr>
    </w:lvl>
    <w:lvl w:ilvl="3" w:tplc="65281282">
      <w:start w:val="1"/>
      <w:numFmt w:val="decimal"/>
      <w:lvlText w:val="%4."/>
      <w:lvlJc w:val="left"/>
      <w:pPr>
        <w:ind w:left="1020" w:hanging="360"/>
      </w:pPr>
    </w:lvl>
    <w:lvl w:ilvl="4" w:tplc="5AF857EC">
      <w:start w:val="1"/>
      <w:numFmt w:val="decimal"/>
      <w:lvlText w:val="%5."/>
      <w:lvlJc w:val="left"/>
      <w:pPr>
        <w:ind w:left="1020" w:hanging="360"/>
      </w:pPr>
    </w:lvl>
    <w:lvl w:ilvl="5" w:tplc="7C9034DC">
      <w:start w:val="1"/>
      <w:numFmt w:val="decimal"/>
      <w:lvlText w:val="%6."/>
      <w:lvlJc w:val="left"/>
      <w:pPr>
        <w:ind w:left="1020" w:hanging="360"/>
      </w:pPr>
    </w:lvl>
    <w:lvl w:ilvl="6" w:tplc="3D0C6220">
      <w:start w:val="1"/>
      <w:numFmt w:val="decimal"/>
      <w:lvlText w:val="%7."/>
      <w:lvlJc w:val="left"/>
      <w:pPr>
        <w:ind w:left="1020" w:hanging="360"/>
      </w:pPr>
    </w:lvl>
    <w:lvl w:ilvl="7" w:tplc="EE56F628">
      <w:start w:val="1"/>
      <w:numFmt w:val="decimal"/>
      <w:lvlText w:val="%8."/>
      <w:lvlJc w:val="left"/>
      <w:pPr>
        <w:ind w:left="1020" w:hanging="360"/>
      </w:pPr>
    </w:lvl>
    <w:lvl w:ilvl="8" w:tplc="E8F82A72">
      <w:start w:val="1"/>
      <w:numFmt w:val="decimal"/>
      <w:lvlText w:val="%9."/>
      <w:lvlJc w:val="left"/>
      <w:pPr>
        <w:ind w:left="1020" w:hanging="360"/>
      </w:pPr>
    </w:lvl>
  </w:abstractNum>
  <w:abstractNum w:abstractNumId="28" w15:restartNumberingAfterBreak="0">
    <w:nsid w:val="58BD0950"/>
    <w:multiLevelType w:val="hybridMultilevel"/>
    <w:tmpl w:val="B0CADD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3C2F5E"/>
    <w:multiLevelType w:val="hybridMultilevel"/>
    <w:tmpl w:val="8A9AC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656CB"/>
    <w:multiLevelType w:val="hybridMultilevel"/>
    <w:tmpl w:val="3F7853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4E12EB"/>
    <w:multiLevelType w:val="hybridMultilevel"/>
    <w:tmpl w:val="09AEAE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A77046"/>
    <w:multiLevelType w:val="hybridMultilevel"/>
    <w:tmpl w:val="8A9AE0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E654AE"/>
    <w:multiLevelType w:val="hybridMultilevel"/>
    <w:tmpl w:val="99DC2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550823"/>
    <w:multiLevelType w:val="hybridMultilevel"/>
    <w:tmpl w:val="D41E2B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A611E"/>
    <w:multiLevelType w:val="hybridMultilevel"/>
    <w:tmpl w:val="15722C26"/>
    <w:lvl w:ilvl="0" w:tplc="8C0E748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606B03"/>
    <w:multiLevelType w:val="hybridMultilevel"/>
    <w:tmpl w:val="6A72F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6E6323"/>
    <w:multiLevelType w:val="hybridMultilevel"/>
    <w:tmpl w:val="8A9AE0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7739A1"/>
    <w:multiLevelType w:val="hybridMultilevel"/>
    <w:tmpl w:val="92D0D1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F470A5"/>
    <w:multiLevelType w:val="hybridMultilevel"/>
    <w:tmpl w:val="61C430C8"/>
    <w:lvl w:ilvl="0" w:tplc="C19E5636">
      <w:start w:val="1"/>
      <w:numFmt w:val="decimal"/>
      <w:lvlText w:val="%1."/>
      <w:lvlJc w:val="left"/>
      <w:pPr>
        <w:ind w:left="1020" w:hanging="360"/>
      </w:pPr>
    </w:lvl>
    <w:lvl w:ilvl="1" w:tplc="BF02377C">
      <w:start w:val="1"/>
      <w:numFmt w:val="decimal"/>
      <w:lvlText w:val="%2."/>
      <w:lvlJc w:val="left"/>
      <w:pPr>
        <w:ind w:left="1020" w:hanging="360"/>
      </w:pPr>
    </w:lvl>
    <w:lvl w:ilvl="2" w:tplc="FF0ACA44">
      <w:start w:val="1"/>
      <w:numFmt w:val="decimal"/>
      <w:lvlText w:val="%3."/>
      <w:lvlJc w:val="left"/>
      <w:pPr>
        <w:ind w:left="1020" w:hanging="360"/>
      </w:pPr>
    </w:lvl>
    <w:lvl w:ilvl="3" w:tplc="27A0737A">
      <w:start w:val="1"/>
      <w:numFmt w:val="decimal"/>
      <w:lvlText w:val="%4."/>
      <w:lvlJc w:val="left"/>
      <w:pPr>
        <w:ind w:left="1020" w:hanging="360"/>
      </w:pPr>
    </w:lvl>
    <w:lvl w:ilvl="4" w:tplc="9E92DC7C">
      <w:start w:val="1"/>
      <w:numFmt w:val="decimal"/>
      <w:lvlText w:val="%5."/>
      <w:lvlJc w:val="left"/>
      <w:pPr>
        <w:ind w:left="1020" w:hanging="360"/>
      </w:pPr>
    </w:lvl>
    <w:lvl w:ilvl="5" w:tplc="216EFF9E">
      <w:start w:val="1"/>
      <w:numFmt w:val="decimal"/>
      <w:lvlText w:val="%6."/>
      <w:lvlJc w:val="left"/>
      <w:pPr>
        <w:ind w:left="1020" w:hanging="360"/>
      </w:pPr>
    </w:lvl>
    <w:lvl w:ilvl="6" w:tplc="EEE2D8FC">
      <w:start w:val="1"/>
      <w:numFmt w:val="decimal"/>
      <w:lvlText w:val="%7."/>
      <w:lvlJc w:val="left"/>
      <w:pPr>
        <w:ind w:left="1020" w:hanging="360"/>
      </w:pPr>
    </w:lvl>
    <w:lvl w:ilvl="7" w:tplc="B9F8E5B2">
      <w:start w:val="1"/>
      <w:numFmt w:val="decimal"/>
      <w:lvlText w:val="%8."/>
      <w:lvlJc w:val="left"/>
      <w:pPr>
        <w:ind w:left="1020" w:hanging="360"/>
      </w:pPr>
    </w:lvl>
    <w:lvl w:ilvl="8" w:tplc="9B0EE446">
      <w:start w:val="1"/>
      <w:numFmt w:val="decimal"/>
      <w:lvlText w:val="%9."/>
      <w:lvlJc w:val="left"/>
      <w:pPr>
        <w:ind w:left="1020" w:hanging="360"/>
      </w:pPr>
    </w:lvl>
  </w:abstractNum>
  <w:abstractNum w:abstractNumId="40" w15:restartNumberingAfterBreak="0">
    <w:nsid w:val="77F66BA1"/>
    <w:multiLevelType w:val="hybridMultilevel"/>
    <w:tmpl w:val="94D892F0"/>
    <w:lvl w:ilvl="0" w:tplc="AE28B97A">
      <w:start w:val="1"/>
      <w:numFmt w:val="decimal"/>
      <w:lvlText w:val="%1."/>
      <w:lvlJc w:val="left"/>
      <w:pPr>
        <w:ind w:left="1020" w:hanging="360"/>
      </w:pPr>
    </w:lvl>
    <w:lvl w:ilvl="1" w:tplc="224E96A4">
      <w:start w:val="1"/>
      <w:numFmt w:val="decimal"/>
      <w:lvlText w:val="%2."/>
      <w:lvlJc w:val="left"/>
      <w:pPr>
        <w:ind w:left="1020" w:hanging="360"/>
      </w:pPr>
    </w:lvl>
    <w:lvl w:ilvl="2" w:tplc="942CCC5E">
      <w:start w:val="1"/>
      <w:numFmt w:val="decimal"/>
      <w:lvlText w:val="%3."/>
      <w:lvlJc w:val="left"/>
      <w:pPr>
        <w:ind w:left="1020" w:hanging="360"/>
      </w:pPr>
    </w:lvl>
    <w:lvl w:ilvl="3" w:tplc="C4D0D74A">
      <w:start w:val="1"/>
      <w:numFmt w:val="decimal"/>
      <w:lvlText w:val="%4."/>
      <w:lvlJc w:val="left"/>
      <w:pPr>
        <w:ind w:left="1020" w:hanging="360"/>
      </w:pPr>
    </w:lvl>
    <w:lvl w:ilvl="4" w:tplc="D4D6D630">
      <w:start w:val="1"/>
      <w:numFmt w:val="decimal"/>
      <w:lvlText w:val="%5."/>
      <w:lvlJc w:val="left"/>
      <w:pPr>
        <w:ind w:left="1020" w:hanging="360"/>
      </w:pPr>
    </w:lvl>
    <w:lvl w:ilvl="5" w:tplc="B232ACCA">
      <w:start w:val="1"/>
      <w:numFmt w:val="decimal"/>
      <w:lvlText w:val="%6."/>
      <w:lvlJc w:val="left"/>
      <w:pPr>
        <w:ind w:left="1020" w:hanging="360"/>
      </w:pPr>
    </w:lvl>
    <w:lvl w:ilvl="6" w:tplc="4FE2F8B4">
      <w:start w:val="1"/>
      <w:numFmt w:val="decimal"/>
      <w:lvlText w:val="%7."/>
      <w:lvlJc w:val="left"/>
      <w:pPr>
        <w:ind w:left="1020" w:hanging="360"/>
      </w:pPr>
    </w:lvl>
    <w:lvl w:ilvl="7" w:tplc="B99629DC">
      <w:start w:val="1"/>
      <w:numFmt w:val="decimal"/>
      <w:lvlText w:val="%8."/>
      <w:lvlJc w:val="left"/>
      <w:pPr>
        <w:ind w:left="1020" w:hanging="360"/>
      </w:pPr>
    </w:lvl>
    <w:lvl w:ilvl="8" w:tplc="6102EEBA">
      <w:start w:val="1"/>
      <w:numFmt w:val="decimal"/>
      <w:lvlText w:val="%9."/>
      <w:lvlJc w:val="left"/>
      <w:pPr>
        <w:ind w:left="1020" w:hanging="360"/>
      </w:pPr>
    </w:lvl>
  </w:abstractNum>
  <w:abstractNum w:abstractNumId="41" w15:restartNumberingAfterBreak="0">
    <w:nsid w:val="78B75B16"/>
    <w:multiLevelType w:val="hybridMultilevel"/>
    <w:tmpl w:val="44B09E12"/>
    <w:lvl w:ilvl="0" w:tplc="8514BCA6">
      <w:start w:val="1"/>
      <w:numFmt w:val="decimal"/>
      <w:lvlText w:val="%1."/>
      <w:lvlJc w:val="left"/>
      <w:pPr>
        <w:ind w:left="1020" w:hanging="360"/>
      </w:pPr>
    </w:lvl>
    <w:lvl w:ilvl="1" w:tplc="A7F00E9E">
      <w:start w:val="1"/>
      <w:numFmt w:val="decimal"/>
      <w:lvlText w:val="%2."/>
      <w:lvlJc w:val="left"/>
      <w:pPr>
        <w:ind w:left="1020" w:hanging="360"/>
      </w:pPr>
    </w:lvl>
    <w:lvl w:ilvl="2" w:tplc="48B24EA6">
      <w:start w:val="1"/>
      <w:numFmt w:val="decimal"/>
      <w:lvlText w:val="%3."/>
      <w:lvlJc w:val="left"/>
      <w:pPr>
        <w:ind w:left="1020" w:hanging="360"/>
      </w:pPr>
    </w:lvl>
    <w:lvl w:ilvl="3" w:tplc="8CB8F860">
      <w:start w:val="1"/>
      <w:numFmt w:val="decimal"/>
      <w:lvlText w:val="%4."/>
      <w:lvlJc w:val="left"/>
      <w:pPr>
        <w:ind w:left="1020" w:hanging="360"/>
      </w:pPr>
    </w:lvl>
    <w:lvl w:ilvl="4" w:tplc="258A657A">
      <w:start w:val="1"/>
      <w:numFmt w:val="decimal"/>
      <w:lvlText w:val="%5."/>
      <w:lvlJc w:val="left"/>
      <w:pPr>
        <w:ind w:left="1020" w:hanging="360"/>
      </w:pPr>
    </w:lvl>
    <w:lvl w:ilvl="5" w:tplc="611A9DAA">
      <w:start w:val="1"/>
      <w:numFmt w:val="decimal"/>
      <w:lvlText w:val="%6."/>
      <w:lvlJc w:val="left"/>
      <w:pPr>
        <w:ind w:left="1020" w:hanging="360"/>
      </w:pPr>
    </w:lvl>
    <w:lvl w:ilvl="6" w:tplc="F86E5450">
      <w:start w:val="1"/>
      <w:numFmt w:val="decimal"/>
      <w:lvlText w:val="%7."/>
      <w:lvlJc w:val="left"/>
      <w:pPr>
        <w:ind w:left="1020" w:hanging="360"/>
      </w:pPr>
    </w:lvl>
    <w:lvl w:ilvl="7" w:tplc="13865DB0">
      <w:start w:val="1"/>
      <w:numFmt w:val="decimal"/>
      <w:lvlText w:val="%8."/>
      <w:lvlJc w:val="left"/>
      <w:pPr>
        <w:ind w:left="1020" w:hanging="360"/>
      </w:pPr>
    </w:lvl>
    <w:lvl w:ilvl="8" w:tplc="918E64D2">
      <w:start w:val="1"/>
      <w:numFmt w:val="decimal"/>
      <w:lvlText w:val="%9."/>
      <w:lvlJc w:val="left"/>
      <w:pPr>
        <w:ind w:left="1020" w:hanging="360"/>
      </w:pPr>
    </w:lvl>
  </w:abstractNum>
  <w:abstractNum w:abstractNumId="42" w15:restartNumberingAfterBreak="0">
    <w:nsid w:val="7BCA361D"/>
    <w:multiLevelType w:val="hybridMultilevel"/>
    <w:tmpl w:val="58367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412E3D"/>
    <w:multiLevelType w:val="hybridMultilevel"/>
    <w:tmpl w:val="46ACA740"/>
    <w:lvl w:ilvl="0" w:tplc="D40EB88C">
      <w:start w:val="1"/>
      <w:numFmt w:val="decimal"/>
      <w:lvlText w:val="%1."/>
      <w:lvlJc w:val="left"/>
      <w:pPr>
        <w:ind w:left="1020" w:hanging="360"/>
      </w:pPr>
    </w:lvl>
    <w:lvl w:ilvl="1" w:tplc="4A24C6B2">
      <w:start w:val="1"/>
      <w:numFmt w:val="decimal"/>
      <w:lvlText w:val="%2."/>
      <w:lvlJc w:val="left"/>
      <w:pPr>
        <w:ind w:left="1020" w:hanging="360"/>
      </w:pPr>
    </w:lvl>
    <w:lvl w:ilvl="2" w:tplc="1BF4DD1E">
      <w:start w:val="1"/>
      <w:numFmt w:val="decimal"/>
      <w:lvlText w:val="%3."/>
      <w:lvlJc w:val="left"/>
      <w:pPr>
        <w:ind w:left="1020" w:hanging="360"/>
      </w:pPr>
    </w:lvl>
    <w:lvl w:ilvl="3" w:tplc="866A24A8">
      <w:start w:val="1"/>
      <w:numFmt w:val="decimal"/>
      <w:lvlText w:val="%4."/>
      <w:lvlJc w:val="left"/>
      <w:pPr>
        <w:ind w:left="1020" w:hanging="360"/>
      </w:pPr>
    </w:lvl>
    <w:lvl w:ilvl="4" w:tplc="954C2650">
      <w:start w:val="1"/>
      <w:numFmt w:val="decimal"/>
      <w:lvlText w:val="%5."/>
      <w:lvlJc w:val="left"/>
      <w:pPr>
        <w:ind w:left="1020" w:hanging="360"/>
      </w:pPr>
    </w:lvl>
    <w:lvl w:ilvl="5" w:tplc="3AA6703A">
      <w:start w:val="1"/>
      <w:numFmt w:val="decimal"/>
      <w:lvlText w:val="%6."/>
      <w:lvlJc w:val="left"/>
      <w:pPr>
        <w:ind w:left="1020" w:hanging="360"/>
      </w:pPr>
    </w:lvl>
    <w:lvl w:ilvl="6" w:tplc="BD6C68A8">
      <w:start w:val="1"/>
      <w:numFmt w:val="decimal"/>
      <w:lvlText w:val="%7."/>
      <w:lvlJc w:val="left"/>
      <w:pPr>
        <w:ind w:left="1020" w:hanging="360"/>
      </w:pPr>
    </w:lvl>
    <w:lvl w:ilvl="7" w:tplc="89B6B48C">
      <w:start w:val="1"/>
      <w:numFmt w:val="decimal"/>
      <w:lvlText w:val="%8."/>
      <w:lvlJc w:val="left"/>
      <w:pPr>
        <w:ind w:left="1020" w:hanging="360"/>
      </w:pPr>
    </w:lvl>
    <w:lvl w:ilvl="8" w:tplc="E138DE08">
      <w:start w:val="1"/>
      <w:numFmt w:val="decimal"/>
      <w:lvlText w:val="%9."/>
      <w:lvlJc w:val="left"/>
      <w:pPr>
        <w:ind w:left="1020" w:hanging="360"/>
      </w:pPr>
    </w:lvl>
  </w:abstractNum>
  <w:num w:numId="1">
    <w:abstractNumId w:val="16"/>
  </w:num>
  <w:num w:numId="2">
    <w:abstractNumId w:val="5"/>
  </w:num>
  <w:num w:numId="3">
    <w:abstractNumId w:val="42"/>
  </w:num>
  <w:num w:numId="4">
    <w:abstractNumId w:val="12"/>
  </w:num>
  <w:num w:numId="5">
    <w:abstractNumId w:val="3"/>
  </w:num>
  <w:num w:numId="6">
    <w:abstractNumId w:val="33"/>
  </w:num>
  <w:num w:numId="7">
    <w:abstractNumId w:val="20"/>
  </w:num>
  <w:num w:numId="8">
    <w:abstractNumId w:val="22"/>
  </w:num>
  <w:num w:numId="9">
    <w:abstractNumId w:val="35"/>
  </w:num>
  <w:num w:numId="10">
    <w:abstractNumId w:val="23"/>
  </w:num>
  <w:num w:numId="11">
    <w:abstractNumId w:val="26"/>
  </w:num>
  <w:num w:numId="12">
    <w:abstractNumId w:val="13"/>
  </w:num>
  <w:num w:numId="13">
    <w:abstractNumId w:val="7"/>
  </w:num>
  <w:num w:numId="14">
    <w:abstractNumId w:val="39"/>
  </w:num>
  <w:num w:numId="15">
    <w:abstractNumId w:val="17"/>
  </w:num>
  <w:num w:numId="16">
    <w:abstractNumId w:val="4"/>
  </w:num>
  <w:num w:numId="17">
    <w:abstractNumId w:val="1"/>
  </w:num>
  <w:num w:numId="18">
    <w:abstractNumId w:val="21"/>
  </w:num>
  <w:num w:numId="19">
    <w:abstractNumId w:val="27"/>
  </w:num>
  <w:num w:numId="20">
    <w:abstractNumId w:val="14"/>
  </w:num>
  <w:num w:numId="21">
    <w:abstractNumId w:val="9"/>
  </w:num>
  <w:num w:numId="22">
    <w:abstractNumId w:val="40"/>
  </w:num>
  <w:num w:numId="23">
    <w:abstractNumId w:val="24"/>
  </w:num>
  <w:num w:numId="24">
    <w:abstractNumId w:val="43"/>
  </w:num>
  <w:num w:numId="25">
    <w:abstractNumId w:val="41"/>
  </w:num>
  <w:num w:numId="26">
    <w:abstractNumId w:val="28"/>
  </w:num>
  <w:num w:numId="27">
    <w:abstractNumId w:val="36"/>
  </w:num>
  <w:num w:numId="28">
    <w:abstractNumId w:val="29"/>
  </w:num>
  <w:num w:numId="29">
    <w:abstractNumId w:val="32"/>
  </w:num>
  <w:num w:numId="30">
    <w:abstractNumId w:val="37"/>
  </w:num>
  <w:num w:numId="31">
    <w:abstractNumId w:val="6"/>
  </w:num>
  <w:num w:numId="32">
    <w:abstractNumId w:val="10"/>
  </w:num>
  <w:num w:numId="33">
    <w:abstractNumId w:val="8"/>
  </w:num>
  <w:num w:numId="34">
    <w:abstractNumId w:val="15"/>
  </w:num>
  <w:num w:numId="35">
    <w:abstractNumId w:val="34"/>
  </w:num>
  <w:num w:numId="36">
    <w:abstractNumId w:val="31"/>
  </w:num>
  <w:num w:numId="37">
    <w:abstractNumId w:val="2"/>
  </w:num>
  <w:num w:numId="38">
    <w:abstractNumId w:val="18"/>
  </w:num>
  <w:num w:numId="39">
    <w:abstractNumId w:val="25"/>
  </w:num>
  <w:num w:numId="40">
    <w:abstractNumId w:val="30"/>
  </w:num>
  <w:num w:numId="41">
    <w:abstractNumId w:val="38"/>
  </w:num>
  <w:num w:numId="42">
    <w:abstractNumId w:val="0"/>
  </w:num>
  <w:num w:numId="43">
    <w:abstractNumId w:val="11"/>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497"/>
    <w:rsid w:val="00000E6E"/>
    <w:rsid w:val="0000241C"/>
    <w:rsid w:val="00003A8A"/>
    <w:rsid w:val="0000598D"/>
    <w:rsid w:val="0000678D"/>
    <w:rsid w:val="0000682E"/>
    <w:rsid w:val="000108B7"/>
    <w:rsid w:val="000111CA"/>
    <w:rsid w:val="0001160A"/>
    <w:rsid w:val="000122FB"/>
    <w:rsid w:val="00013264"/>
    <w:rsid w:val="00014ACA"/>
    <w:rsid w:val="00014C60"/>
    <w:rsid w:val="0001511B"/>
    <w:rsid w:val="00015D17"/>
    <w:rsid w:val="00016555"/>
    <w:rsid w:val="00016627"/>
    <w:rsid w:val="0001773A"/>
    <w:rsid w:val="0002021D"/>
    <w:rsid w:val="000227A0"/>
    <w:rsid w:val="000278AF"/>
    <w:rsid w:val="000325D1"/>
    <w:rsid w:val="00033E0B"/>
    <w:rsid w:val="00035E96"/>
    <w:rsid w:val="000366A5"/>
    <w:rsid w:val="00037F1E"/>
    <w:rsid w:val="00043BCB"/>
    <w:rsid w:val="00045199"/>
    <w:rsid w:val="00045538"/>
    <w:rsid w:val="00046F6B"/>
    <w:rsid w:val="00047B7D"/>
    <w:rsid w:val="00050169"/>
    <w:rsid w:val="00050348"/>
    <w:rsid w:val="00050583"/>
    <w:rsid w:val="00051E50"/>
    <w:rsid w:val="00053169"/>
    <w:rsid w:val="00053273"/>
    <w:rsid w:val="00054735"/>
    <w:rsid w:val="00055810"/>
    <w:rsid w:val="00055DC4"/>
    <w:rsid w:val="00060438"/>
    <w:rsid w:val="0006194E"/>
    <w:rsid w:val="00061C5F"/>
    <w:rsid w:val="00064074"/>
    <w:rsid w:val="00064733"/>
    <w:rsid w:val="00064C8B"/>
    <w:rsid w:val="00064F5B"/>
    <w:rsid w:val="000705E2"/>
    <w:rsid w:val="00072F85"/>
    <w:rsid w:val="00074BC6"/>
    <w:rsid w:val="00075B1C"/>
    <w:rsid w:val="00075D40"/>
    <w:rsid w:val="000761B9"/>
    <w:rsid w:val="00077151"/>
    <w:rsid w:val="00077A5A"/>
    <w:rsid w:val="000808F5"/>
    <w:rsid w:val="00080C5D"/>
    <w:rsid w:val="0008234D"/>
    <w:rsid w:val="000849D5"/>
    <w:rsid w:val="00085418"/>
    <w:rsid w:val="00085483"/>
    <w:rsid w:val="0008731C"/>
    <w:rsid w:val="00087690"/>
    <w:rsid w:val="000878F1"/>
    <w:rsid w:val="00091454"/>
    <w:rsid w:val="00091975"/>
    <w:rsid w:val="00092DDB"/>
    <w:rsid w:val="0009376B"/>
    <w:rsid w:val="00095D43"/>
    <w:rsid w:val="00096F43"/>
    <w:rsid w:val="00097429"/>
    <w:rsid w:val="00097E64"/>
    <w:rsid w:val="000A053E"/>
    <w:rsid w:val="000A2F5B"/>
    <w:rsid w:val="000A39A8"/>
    <w:rsid w:val="000A666F"/>
    <w:rsid w:val="000B0DB5"/>
    <w:rsid w:val="000B17BB"/>
    <w:rsid w:val="000B1F15"/>
    <w:rsid w:val="000B231B"/>
    <w:rsid w:val="000B259C"/>
    <w:rsid w:val="000B4D09"/>
    <w:rsid w:val="000B4D43"/>
    <w:rsid w:val="000B5126"/>
    <w:rsid w:val="000B5AE1"/>
    <w:rsid w:val="000C0003"/>
    <w:rsid w:val="000C1B29"/>
    <w:rsid w:val="000C3EBD"/>
    <w:rsid w:val="000C453A"/>
    <w:rsid w:val="000C56FD"/>
    <w:rsid w:val="000C5CEB"/>
    <w:rsid w:val="000C6390"/>
    <w:rsid w:val="000C6D2D"/>
    <w:rsid w:val="000C7FD4"/>
    <w:rsid w:val="000D0435"/>
    <w:rsid w:val="000D1ECA"/>
    <w:rsid w:val="000D4272"/>
    <w:rsid w:val="000D4CF6"/>
    <w:rsid w:val="000D698F"/>
    <w:rsid w:val="000D765F"/>
    <w:rsid w:val="000E07DE"/>
    <w:rsid w:val="000E2D01"/>
    <w:rsid w:val="000E3C75"/>
    <w:rsid w:val="000E3EDB"/>
    <w:rsid w:val="000E480C"/>
    <w:rsid w:val="000E4C29"/>
    <w:rsid w:val="000E5754"/>
    <w:rsid w:val="000E5A47"/>
    <w:rsid w:val="000E651E"/>
    <w:rsid w:val="000F0B3B"/>
    <w:rsid w:val="000F2DA2"/>
    <w:rsid w:val="000F4AC2"/>
    <w:rsid w:val="000F4C80"/>
    <w:rsid w:val="000F4F8E"/>
    <w:rsid w:val="000F530D"/>
    <w:rsid w:val="000F577E"/>
    <w:rsid w:val="0010461B"/>
    <w:rsid w:val="00105747"/>
    <w:rsid w:val="001069DB"/>
    <w:rsid w:val="0011041E"/>
    <w:rsid w:val="00110778"/>
    <w:rsid w:val="0011084B"/>
    <w:rsid w:val="00112A14"/>
    <w:rsid w:val="00113610"/>
    <w:rsid w:val="0011476D"/>
    <w:rsid w:val="0011492F"/>
    <w:rsid w:val="00115010"/>
    <w:rsid w:val="00116E1F"/>
    <w:rsid w:val="001219F0"/>
    <w:rsid w:val="0012209E"/>
    <w:rsid w:val="001223DD"/>
    <w:rsid w:val="00122725"/>
    <w:rsid w:val="00122E52"/>
    <w:rsid w:val="00123AC3"/>
    <w:rsid w:val="00124D45"/>
    <w:rsid w:val="0012570E"/>
    <w:rsid w:val="00125915"/>
    <w:rsid w:val="0012777A"/>
    <w:rsid w:val="00133B46"/>
    <w:rsid w:val="00134984"/>
    <w:rsid w:val="00135F6F"/>
    <w:rsid w:val="001403A0"/>
    <w:rsid w:val="00140EC3"/>
    <w:rsid w:val="001450B1"/>
    <w:rsid w:val="00145C3B"/>
    <w:rsid w:val="00151956"/>
    <w:rsid w:val="00153113"/>
    <w:rsid w:val="001535A3"/>
    <w:rsid w:val="001569F9"/>
    <w:rsid w:val="001572E0"/>
    <w:rsid w:val="00157CDC"/>
    <w:rsid w:val="00157E3E"/>
    <w:rsid w:val="00160B41"/>
    <w:rsid w:val="001615FA"/>
    <w:rsid w:val="00164939"/>
    <w:rsid w:val="00165A63"/>
    <w:rsid w:val="00166547"/>
    <w:rsid w:val="001667CC"/>
    <w:rsid w:val="00167FEA"/>
    <w:rsid w:val="00170952"/>
    <w:rsid w:val="00170C6B"/>
    <w:rsid w:val="0017455E"/>
    <w:rsid w:val="00174593"/>
    <w:rsid w:val="001749A4"/>
    <w:rsid w:val="00174B9A"/>
    <w:rsid w:val="00175BE5"/>
    <w:rsid w:val="001770C6"/>
    <w:rsid w:val="00180BA6"/>
    <w:rsid w:val="00180CE0"/>
    <w:rsid w:val="00180E8E"/>
    <w:rsid w:val="00182415"/>
    <w:rsid w:val="00182D10"/>
    <w:rsid w:val="00183291"/>
    <w:rsid w:val="00184D82"/>
    <w:rsid w:val="001872A1"/>
    <w:rsid w:val="00187629"/>
    <w:rsid w:val="00187CD4"/>
    <w:rsid w:val="00192A67"/>
    <w:rsid w:val="00193AFE"/>
    <w:rsid w:val="00193B4A"/>
    <w:rsid w:val="001958F6"/>
    <w:rsid w:val="00195F9D"/>
    <w:rsid w:val="001A1550"/>
    <w:rsid w:val="001A66D7"/>
    <w:rsid w:val="001A67D3"/>
    <w:rsid w:val="001A70AC"/>
    <w:rsid w:val="001B4F09"/>
    <w:rsid w:val="001B51F1"/>
    <w:rsid w:val="001B5CAD"/>
    <w:rsid w:val="001B6757"/>
    <w:rsid w:val="001B6DAC"/>
    <w:rsid w:val="001C03C0"/>
    <w:rsid w:val="001C0D2A"/>
    <w:rsid w:val="001C157D"/>
    <w:rsid w:val="001C3D69"/>
    <w:rsid w:val="001C3F01"/>
    <w:rsid w:val="001D03B0"/>
    <w:rsid w:val="001D05FF"/>
    <w:rsid w:val="001D1007"/>
    <w:rsid w:val="001D6104"/>
    <w:rsid w:val="001E0A87"/>
    <w:rsid w:val="001E3705"/>
    <w:rsid w:val="001E44F2"/>
    <w:rsid w:val="001E4A90"/>
    <w:rsid w:val="001E5F69"/>
    <w:rsid w:val="001E77E6"/>
    <w:rsid w:val="001F00FE"/>
    <w:rsid w:val="001F133C"/>
    <w:rsid w:val="001F1AE9"/>
    <w:rsid w:val="001F3D9E"/>
    <w:rsid w:val="001F57CF"/>
    <w:rsid w:val="001F5B6B"/>
    <w:rsid w:val="001F6104"/>
    <w:rsid w:val="001F656A"/>
    <w:rsid w:val="0020099E"/>
    <w:rsid w:val="0020197F"/>
    <w:rsid w:val="00201A03"/>
    <w:rsid w:val="0020412E"/>
    <w:rsid w:val="00210BB4"/>
    <w:rsid w:val="002120DA"/>
    <w:rsid w:val="00212F44"/>
    <w:rsid w:val="00213325"/>
    <w:rsid w:val="00213481"/>
    <w:rsid w:val="00214787"/>
    <w:rsid w:val="002150B5"/>
    <w:rsid w:val="00215BA3"/>
    <w:rsid w:val="00215E13"/>
    <w:rsid w:val="002165C2"/>
    <w:rsid w:val="00216E13"/>
    <w:rsid w:val="0021735A"/>
    <w:rsid w:val="00217FD6"/>
    <w:rsid w:val="00221BE7"/>
    <w:rsid w:val="002233C4"/>
    <w:rsid w:val="002240A7"/>
    <w:rsid w:val="0022415C"/>
    <w:rsid w:val="002245B7"/>
    <w:rsid w:val="0022591F"/>
    <w:rsid w:val="00227446"/>
    <w:rsid w:val="00231382"/>
    <w:rsid w:val="00232529"/>
    <w:rsid w:val="00233150"/>
    <w:rsid w:val="0023369D"/>
    <w:rsid w:val="00235951"/>
    <w:rsid w:val="00235B4C"/>
    <w:rsid w:val="00236320"/>
    <w:rsid w:val="00240590"/>
    <w:rsid w:val="00241E54"/>
    <w:rsid w:val="00243C6B"/>
    <w:rsid w:val="00245F13"/>
    <w:rsid w:val="00246768"/>
    <w:rsid w:val="002467C4"/>
    <w:rsid w:val="00250FBE"/>
    <w:rsid w:val="00251249"/>
    <w:rsid w:val="002522CB"/>
    <w:rsid w:val="00252902"/>
    <w:rsid w:val="00252B2B"/>
    <w:rsid w:val="00252D7D"/>
    <w:rsid w:val="00253DE4"/>
    <w:rsid w:val="00253E74"/>
    <w:rsid w:val="00256985"/>
    <w:rsid w:val="002603C2"/>
    <w:rsid w:val="0026169D"/>
    <w:rsid w:val="00262B71"/>
    <w:rsid w:val="0026312A"/>
    <w:rsid w:val="00263F81"/>
    <w:rsid w:val="00265B73"/>
    <w:rsid w:val="00265E73"/>
    <w:rsid w:val="00266281"/>
    <w:rsid w:val="00267750"/>
    <w:rsid w:val="002703CE"/>
    <w:rsid w:val="00270DCE"/>
    <w:rsid w:val="002736D9"/>
    <w:rsid w:val="00274038"/>
    <w:rsid w:val="0027506E"/>
    <w:rsid w:val="00275107"/>
    <w:rsid w:val="00275F5B"/>
    <w:rsid w:val="00276171"/>
    <w:rsid w:val="00276CC0"/>
    <w:rsid w:val="002777C0"/>
    <w:rsid w:val="002809AF"/>
    <w:rsid w:val="00280ED0"/>
    <w:rsid w:val="00285195"/>
    <w:rsid w:val="00285919"/>
    <w:rsid w:val="002876DB"/>
    <w:rsid w:val="00287991"/>
    <w:rsid w:val="00287EAD"/>
    <w:rsid w:val="00292524"/>
    <w:rsid w:val="00293A8F"/>
    <w:rsid w:val="00294B99"/>
    <w:rsid w:val="00294F04"/>
    <w:rsid w:val="00297934"/>
    <w:rsid w:val="00297940"/>
    <w:rsid w:val="002A2B22"/>
    <w:rsid w:val="002A2F3F"/>
    <w:rsid w:val="002A461B"/>
    <w:rsid w:val="002A4D08"/>
    <w:rsid w:val="002A506F"/>
    <w:rsid w:val="002A6AFC"/>
    <w:rsid w:val="002A7464"/>
    <w:rsid w:val="002B0E56"/>
    <w:rsid w:val="002B1084"/>
    <w:rsid w:val="002B11DE"/>
    <w:rsid w:val="002B2CFB"/>
    <w:rsid w:val="002B4601"/>
    <w:rsid w:val="002B58C2"/>
    <w:rsid w:val="002B5DCB"/>
    <w:rsid w:val="002B62FF"/>
    <w:rsid w:val="002B790C"/>
    <w:rsid w:val="002C285C"/>
    <w:rsid w:val="002C4E01"/>
    <w:rsid w:val="002C7026"/>
    <w:rsid w:val="002C7AA5"/>
    <w:rsid w:val="002D25ED"/>
    <w:rsid w:val="002D3E48"/>
    <w:rsid w:val="002D73D1"/>
    <w:rsid w:val="002E0112"/>
    <w:rsid w:val="002E103C"/>
    <w:rsid w:val="002E4284"/>
    <w:rsid w:val="002E59BE"/>
    <w:rsid w:val="002E77D8"/>
    <w:rsid w:val="002F02A1"/>
    <w:rsid w:val="002F1609"/>
    <w:rsid w:val="002F1EEF"/>
    <w:rsid w:val="002F286B"/>
    <w:rsid w:val="002F38F4"/>
    <w:rsid w:val="002F6DAF"/>
    <w:rsid w:val="002F73B5"/>
    <w:rsid w:val="002F7688"/>
    <w:rsid w:val="002F7B65"/>
    <w:rsid w:val="00302C9B"/>
    <w:rsid w:val="003032E4"/>
    <w:rsid w:val="00305F02"/>
    <w:rsid w:val="00307DAC"/>
    <w:rsid w:val="00310723"/>
    <w:rsid w:val="00311986"/>
    <w:rsid w:val="003126F6"/>
    <w:rsid w:val="003131DD"/>
    <w:rsid w:val="0031379B"/>
    <w:rsid w:val="00314332"/>
    <w:rsid w:val="00315036"/>
    <w:rsid w:val="00316618"/>
    <w:rsid w:val="00316A0C"/>
    <w:rsid w:val="00316EC0"/>
    <w:rsid w:val="00317BFB"/>
    <w:rsid w:val="0032037B"/>
    <w:rsid w:val="00321C98"/>
    <w:rsid w:val="00324ED5"/>
    <w:rsid w:val="0032525F"/>
    <w:rsid w:val="003279F7"/>
    <w:rsid w:val="00334C80"/>
    <w:rsid w:val="00336C2D"/>
    <w:rsid w:val="00337738"/>
    <w:rsid w:val="00337D3C"/>
    <w:rsid w:val="00337D72"/>
    <w:rsid w:val="0034125F"/>
    <w:rsid w:val="00341AFD"/>
    <w:rsid w:val="00341BE2"/>
    <w:rsid w:val="00342FDA"/>
    <w:rsid w:val="00346262"/>
    <w:rsid w:val="003465AF"/>
    <w:rsid w:val="00346C61"/>
    <w:rsid w:val="00347CBF"/>
    <w:rsid w:val="0035113E"/>
    <w:rsid w:val="003522BD"/>
    <w:rsid w:val="00354E4E"/>
    <w:rsid w:val="003553AB"/>
    <w:rsid w:val="00357240"/>
    <w:rsid w:val="00357A9E"/>
    <w:rsid w:val="00357B68"/>
    <w:rsid w:val="0036029C"/>
    <w:rsid w:val="003636CC"/>
    <w:rsid w:val="00363F5B"/>
    <w:rsid w:val="003640CB"/>
    <w:rsid w:val="00364976"/>
    <w:rsid w:val="0036655A"/>
    <w:rsid w:val="00366EB7"/>
    <w:rsid w:val="003670C5"/>
    <w:rsid w:val="00367B76"/>
    <w:rsid w:val="0037189F"/>
    <w:rsid w:val="00372AE7"/>
    <w:rsid w:val="00372E43"/>
    <w:rsid w:val="003737AF"/>
    <w:rsid w:val="003738D5"/>
    <w:rsid w:val="003761FF"/>
    <w:rsid w:val="00381285"/>
    <w:rsid w:val="00382F78"/>
    <w:rsid w:val="00384520"/>
    <w:rsid w:val="00384CFA"/>
    <w:rsid w:val="00384DE7"/>
    <w:rsid w:val="00385898"/>
    <w:rsid w:val="00385AEF"/>
    <w:rsid w:val="0038670C"/>
    <w:rsid w:val="003868DD"/>
    <w:rsid w:val="00390D8A"/>
    <w:rsid w:val="00391891"/>
    <w:rsid w:val="00392BD8"/>
    <w:rsid w:val="00393009"/>
    <w:rsid w:val="0039637A"/>
    <w:rsid w:val="00396C2E"/>
    <w:rsid w:val="00397C94"/>
    <w:rsid w:val="003A1CFF"/>
    <w:rsid w:val="003A300C"/>
    <w:rsid w:val="003A39B0"/>
    <w:rsid w:val="003A507F"/>
    <w:rsid w:val="003A60EC"/>
    <w:rsid w:val="003A686F"/>
    <w:rsid w:val="003A7876"/>
    <w:rsid w:val="003A7CCB"/>
    <w:rsid w:val="003B098A"/>
    <w:rsid w:val="003B1575"/>
    <w:rsid w:val="003B2369"/>
    <w:rsid w:val="003B39BF"/>
    <w:rsid w:val="003B3ABA"/>
    <w:rsid w:val="003B5A03"/>
    <w:rsid w:val="003C1AB8"/>
    <w:rsid w:val="003C240C"/>
    <w:rsid w:val="003C2FD3"/>
    <w:rsid w:val="003C3D69"/>
    <w:rsid w:val="003D0649"/>
    <w:rsid w:val="003D06F7"/>
    <w:rsid w:val="003D2370"/>
    <w:rsid w:val="003D378B"/>
    <w:rsid w:val="003D401D"/>
    <w:rsid w:val="003D540F"/>
    <w:rsid w:val="003D57F6"/>
    <w:rsid w:val="003D7B19"/>
    <w:rsid w:val="003E091A"/>
    <w:rsid w:val="003E42C0"/>
    <w:rsid w:val="003F068E"/>
    <w:rsid w:val="003F0EC4"/>
    <w:rsid w:val="003F1147"/>
    <w:rsid w:val="003F4D6E"/>
    <w:rsid w:val="003F56B7"/>
    <w:rsid w:val="003F5885"/>
    <w:rsid w:val="00400033"/>
    <w:rsid w:val="004035EE"/>
    <w:rsid w:val="004038E5"/>
    <w:rsid w:val="004042DF"/>
    <w:rsid w:val="00406AB5"/>
    <w:rsid w:val="004071A2"/>
    <w:rsid w:val="00407812"/>
    <w:rsid w:val="0041576D"/>
    <w:rsid w:val="00415A3C"/>
    <w:rsid w:val="00416076"/>
    <w:rsid w:val="004167C1"/>
    <w:rsid w:val="004174B0"/>
    <w:rsid w:val="004174FA"/>
    <w:rsid w:val="00422D93"/>
    <w:rsid w:val="0042345E"/>
    <w:rsid w:val="004248B0"/>
    <w:rsid w:val="00425FED"/>
    <w:rsid w:val="004269F8"/>
    <w:rsid w:val="00426B8C"/>
    <w:rsid w:val="00427996"/>
    <w:rsid w:val="00427F33"/>
    <w:rsid w:val="004346F3"/>
    <w:rsid w:val="0043597C"/>
    <w:rsid w:val="00437C5B"/>
    <w:rsid w:val="004412D8"/>
    <w:rsid w:val="0044163E"/>
    <w:rsid w:val="00441C4F"/>
    <w:rsid w:val="00441F79"/>
    <w:rsid w:val="004479F1"/>
    <w:rsid w:val="0045026E"/>
    <w:rsid w:val="004509A3"/>
    <w:rsid w:val="00453F57"/>
    <w:rsid w:val="004556D0"/>
    <w:rsid w:val="00456D5E"/>
    <w:rsid w:val="004572DE"/>
    <w:rsid w:val="004579CE"/>
    <w:rsid w:val="00461C30"/>
    <w:rsid w:val="00462162"/>
    <w:rsid w:val="004623D7"/>
    <w:rsid w:val="00462721"/>
    <w:rsid w:val="00462C22"/>
    <w:rsid w:val="00463BD2"/>
    <w:rsid w:val="004644FA"/>
    <w:rsid w:val="0046461B"/>
    <w:rsid w:val="00466FFF"/>
    <w:rsid w:val="00472FC1"/>
    <w:rsid w:val="00474E28"/>
    <w:rsid w:val="004764DD"/>
    <w:rsid w:val="004776D6"/>
    <w:rsid w:val="00482DEB"/>
    <w:rsid w:val="00483753"/>
    <w:rsid w:val="00484A25"/>
    <w:rsid w:val="00486536"/>
    <w:rsid w:val="0048732A"/>
    <w:rsid w:val="00487813"/>
    <w:rsid w:val="00487E02"/>
    <w:rsid w:val="00487EE1"/>
    <w:rsid w:val="004914A9"/>
    <w:rsid w:val="0049312F"/>
    <w:rsid w:val="00493E7D"/>
    <w:rsid w:val="00493FD4"/>
    <w:rsid w:val="00494855"/>
    <w:rsid w:val="00496697"/>
    <w:rsid w:val="004A0DD6"/>
    <w:rsid w:val="004A1007"/>
    <w:rsid w:val="004A21AD"/>
    <w:rsid w:val="004A33F3"/>
    <w:rsid w:val="004A3B8E"/>
    <w:rsid w:val="004A46ED"/>
    <w:rsid w:val="004A6CD0"/>
    <w:rsid w:val="004A74AB"/>
    <w:rsid w:val="004B1A1E"/>
    <w:rsid w:val="004B1D2E"/>
    <w:rsid w:val="004B2B3E"/>
    <w:rsid w:val="004B701F"/>
    <w:rsid w:val="004C0245"/>
    <w:rsid w:val="004C3C3E"/>
    <w:rsid w:val="004C6C08"/>
    <w:rsid w:val="004D2201"/>
    <w:rsid w:val="004D3059"/>
    <w:rsid w:val="004D74CF"/>
    <w:rsid w:val="004E063A"/>
    <w:rsid w:val="004E2377"/>
    <w:rsid w:val="004E3BA0"/>
    <w:rsid w:val="004E66D2"/>
    <w:rsid w:val="004E6ABF"/>
    <w:rsid w:val="004E6CB1"/>
    <w:rsid w:val="004F1EB6"/>
    <w:rsid w:val="004F290F"/>
    <w:rsid w:val="004F2F5B"/>
    <w:rsid w:val="004F3AE4"/>
    <w:rsid w:val="004F58C3"/>
    <w:rsid w:val="004F5DB4"/>
    <w:rsid w:val="005006C8"/>
    <w:rsid w:val="00500D12"/>
    <w:rsid w:val="0050155C"/>
    <w:rsid w:val="00501B9A"/>
    <w:rsid w:val="00503925"/>
    <w:rsid w:val="00504AD1"/>
    <w:rsid w:val="00504C92"/>
    <w:rsid w:val="00507325"/>
    <w:rsid w:val="00512C1C"/>
    <w:rsid w:val="00512EE6"/>
    <w:rsid w:val="00512F28"/>
    <w:rsid w:val="00516572"/>
    <w:rsid w:val="0051694A"/>
    <w:rsid w:val="00517127"/>
    <w:rsid w:val="005178CF"/>
    <w:rsid w:val="00520238"/>
    <w:rsid w:val="00520831"/>
    <w:rsid w:val="00520DC6"/>
    <w:rsid w:val="00522F81"/>
    <w:rsid w:val="0052311E"/>
    <w:rsid w:val="005236F2"/>
    <w:rsid w:val="00525836"/>
    <w:rsid w:val="00525C74"/>
    <w:rsid w:val="00525CA4"/>
    <w:rsid w:val="005261C9"/>
    <w:rsid w:val="005301B0"/>
    <w:rsid w:val="005319CF"/>
    <w:rsid w:val="00532432"/>
    <w:rsid w:val="00533EC3"/>
    <w:rsid w:val="005368C6"/>
    <w:rsid w:val="00536E25"/>
    <w:rsid w:val="00540EDF"/>
    <w:rsid w:val="00544014"/>
    <w:rsid w:val="00545C24"/>
    <w:rsid w:val="00545D07"/>
    <w:rsid w:val="00545E11"/>
    <w:rsid w:val="00546289"/>
    <w:rsid w:val="005470C4"/>
    <w:rsid w:val="00547F24"/>
    <w:rsid w:val="00550263"/>
    <w:rsid w:val="005502C2"/>
    <w:rsid w:val="00550B40"/>
    <w:rsid w:val="00550C8C"/>
    <w:rsid w:val="0055166E"/>
    <w:rsid w:val="005524DC"/>
    <w:rsid w:val="005529BA"/>
    <w:rsid w:val="00553032"/>
    <w:rsid w:val="00553664"/>
    <w:rsid w:val="00553DEB"/>
    <w:rsid w:val="005543F3"/>
    <w:rsid w:val="005549A4"/>
    <w:rsid w:val="00555C0D"/>
    <w:rsid w:val="00556F3C"/>
    <w:rsid w:val="00560274"/>
    <w:rsid w:val="00560886"/>
    <w:rsid w:val="005612AA"/>
    <w:rsid w:val="00563715"/>
    <w:rsid w:val="005644D8"/>
    <w:rsid w:val="005666ED"/>
    <w:rsid w:val="00572601"/>
    <w:rsid w:val="00572750"/>
    <w:rsid w:val="0057281D"/>
    <w:rsid w:val="00572D13"/>
    <w:rsid w:val="00574B0E"/>
    <w:rsid w:val="0057553D"/>
    <w:rsid w:val="0057639B"/>
    <w:rsid w:val="0058026E"/>
    <w:rsid w:val="00580BDD"/>
    <w:rsid w:val="00581CFA"/>
    <w:rsid w:val="00581E17"/>
    <w:rsid w:val="00582729"/>
    <w:rsid w:val="00582D01"/>
    <w:rsid w:val="00583AD3"/>
    <w:rsid w:val="00585752"/>
    <w:rsid w:val="00585C80"/>
    <w:rsid w:val="00587D3D"/>
    <w:rsid w:val="005900CB"/>
    <w:rsid w:val="00592619"/>
    <w:rsid w:val="00593A95"/>
    <w:rsid w:val="005964E0"/>
    <w:rsid w:val="00596C4F"/>
    <w:rsid w:val="00596EAF"/>
    <w:rsid w:val="00597525"/>
    <w:rsid w:val="005A0942"/>
    <w:rsid w:val="005A1178"/>
    <w:rsid w:val="005A20A0"/>
    <w:rsid w:val="005A2A65"/>
    <w:rsid w:val="005A38B3"/>
    <w:rsid w:val="005A3A6B"/>
    <w:rsid w:val="005A3EAA"/>
    <w:rsid w:val="005A45E8"/>
    <w:rsid w:val="005A5063"/>
    <w:rsid w:val="005B09DD"/>
    <w:rsid w:val="005B0F8D"/>
    <w:rsid w:val="005B12B5"/>
    <w:rsid w:val="005B17BE"/>
    <w:rsid w:val="005B7D05"/>
    <w:rsid w:val="005C030B"/>
    <w:rsid w:val="005C178D"/>
    <w:rsid w:val="005C4AAD"/>
    <w:rsid w:val="005C5581"/>
    <w:rsid w:val="005C6E0C"/>
    <w:rsid w:val="005C7B41"/>
    <w:rsid w:val="005D083F"/>
    <w:rsid w:val="005D10B8"/>
    <w:rsid w:val="005D2A73"/>
    <w:rsid w:val="005D5447"/>
    <w:rsid w:val="005D67A0"/>
    <w:rsid w:val="005D682B"/>
    <w:rsid w:val="005D6AA4"/>
    <w:rsid w:val="005E08EC"/>
    <w:rsid w:val="005E0AF9"/>
    <w:rsid w:val="005E2176"/>
    <w:rsid w:val="005E2497"/>
    <w:rsid w:val="005E30EA"/>
    <w:rsid w:val="005E3BF5"/>
    <w:rsid w:val="005E42BC"/>
    <w:rsid w:val="005E502C"/>
    <w:rsid w:val="005E7649"/>
    <w:rsid w:val="005E7E1A"/>
    <w:rsid w:val="005F0AD1"/>
    <w:rsid w:val="005F32E1"/>
    <w:rsid w:val="005F4ACA"/>
    <w:rsid w:val="005F5F47"/>
    <w:rsid w:val="005F6689"/>
    <w:rsid w:val="006001A5"/>
    <w:rsid w:val="00600257"/>
    <w:rsid w:val="0060146D"/>
    <w:rsid w:val="00601488"/>
    <w:rsid w:val="00601D14"/>
    <w:rsid w:val="00603107"/>
    <w:rsid w:val="0060323F"/>
    <w:rsid w:val="00604712"/>
    <w:rsid w:val="00605EFB"/>
    <w:rsid w:val="00606DE7"/>
    <w:rsid w:val="00606E42"/>
    <w:rsid w:val="00607884"/>
    <w:rsid w:val="00607AD4"/>
    <w:rsid w:val="00611558"/>
    <w:rsid w:val="00611B33"/>
    <w:rsid w:val="00612C11"/>
    <w:rsid w:val="006131B2"/>
    <w:rsid w:val="00615923"/>
    <w:rsid w:val="00615F13"/>
    <w:rsid w:val="006160D8"/>
    <w:rsid w:val="00617205"/>
    <w:rsid w:val="006211C5"/>
    <w:rsid w:val="0062749D"/>
    <w:rsid w:val="00630474"/>
    <w:rsid w:val="00630511"/>
    <w:rsid w:val="0063069F"/>
    <w:rsid w:val="00632388"/>
    <w:rsid w:val="00632F40"/>
    <w:rsid w:val="006345A3"/>
    <w:rsid w:val="006402B7"/>
    <w:rsid w:val="00640C07"/>
    <w:rsid w:val="0064383E"/>
    <w:rsid w:val="00643A8A"/>
    <w:rsid w:val="006449C3"/>
    <w:rsid w:val="006456CD"/>
    <w:rsid w:val="00646ACF"/>
    <w:rsid w:val="00646B8E"/>
    <w:rsid w:val="00647E8C"/>
    <w:rsid w:val="00650FC9"/>
    <w:rsid w:val="006538A0"/>
    <w:rsid w:val="0065431C"/>
    <w:rsid w:val="00654403"/>
    <w:rsid w:val="006603D2"/>
    <w:rsid w:val="0066072F"/>
    <w:rsid w:val="006610FB"/>
    <w:rsid w:val="006617FB"/>
    <w:rsid w:val="00671583"/>
    <w:rsid w:val="00671978"/>
    <w:rsid w:val="00673207"/>
    <w:rsid w:val="00673464"/>
    <w:rsid w:val="00673A71"/>
    <w:rsid w:val="0067469F"/>
    <w:rsid w:val="006746DA"/>
    <w:rsid w:val="00675443"/>
    <w:rsid w:val="006769F0"/>
    <w:rsid w:val="00676A4B"/>
    <w:rsid w:val="006773C8"/>
    <w:rsid w:val="0068080E"/>
    <w:rsid w:val="00681426"/>
    <w:rsid w:val="0068218F"/>
    <w:rsid w:val="006822DD"/>
    <w:rsid w:val="00687FD6"/>
    <w:rsid w:val="006934F0"/>
    <w:rsid w:val="006937E7"/>
    <w:rsid w:val="00693F9E"/>
    <w:rsid w:val="0069591C"/>
    <w:rsid w:val="00695B52"/>
    <w:rsid w:val="00695BFD"/>
    <w:rsid w:val="00695D97"/>
    <w:rsid w:val="00695ECC"/>
    <w:rsid w:val="00695FE9"/>
    <w:rsid w:val="00697ADD"/>
    <w:rsid w:val="006A0DBE"/>
    <w:rsid w:val="006A1A97"/>
    <w:rsid w:val="006A4189"/>
    <w:rsid w:val="006A5482"/>
    <w:rsid w:val="006A65D0"/>
    <w:rsid w:val="006B36E9"/>
    <w:rsid w:val="006B3E51"/>
    <w:rsid w:val="006B5794"/>
    <w:rsid w:val="006B5C3B"/>
    <w:rsid w:val="006B612F"/>
    <w:rsid w:val="006B67A1"/>
    <w:rsid w:val="006B7518"/>
    <w:rsid w:val="006C037C"/>
    <w:rsid w:val="006C10C0"/>
    <w:rsid w:val="006C3C82"/>
    <w:rsid w:val="006C40E3"/>
    <w:rsid w:val="006C422C"/>
    <w:rsid w:val="006C4246"/>
    <w:rsid w:val="006C5A56"/>
    <w:rsid w:val="006C63C2"/>
    <w:rsid w:val="006D073B"/>
    <w:rsid w:val="006D08F0"/>
    <w:rsid w:val="006D2804"/>
    <w:rsid w:val="006D2DF0"/>
    <w:rsid w:val="006D3344"/>
    <w:rsid w:val="006D3FCA"/>
    <w:rsid w:val="006D5782"/>
    <w:rsid w:val="006E0366"/>
    <w:rsid w:val="006E1958"/>
    <w:rsid w:val="006E29AA"/>
    <w:rsid w:val="006E350F"/>
    <w:rsid w:val="006E58F6"/>
    <w:rsid w:val="006F1B75"/>
    <w:rsid w:val="006F23F5"/>
    <w:rsid w:val="006F418F"/>
    <w:rsid w:val="006F43F7"/>
    <w:rsid w:val="006F5A76"/>
    <w:rsid w:val="006F6E7F"/>
    <w:rsid w:val="006F7EAF"/>
    <w:rsid w:val="00703726"/>
    <w:rsid w:val="00704828"/>
    <w:rsid w:val="0070740F"/>
    <w:rsid w:val="00714A06"/>
    <w:rsid w:val="0072075E"/>
    <w:rsid w:val="00724F41"/>
    <w:rsid w:val="00725731"/>
    <w:rsid w:val="0072608D"/>
    <w:rsid w:val="00726F5B"/>
    <w:rsid w:val="00730C80"/>
    <w:rsid w:val="00731078"/>
    <w:rsid w:val="0073397C"/>
    <w:rsid w:val="00734064"/>
    <w:rsid w:val="00734A73"/>
    <w:rsid w:val="0073626C"/>
    <w:rsid w:val="00740D5D"/>
    <w:rsid w:val="00743A48"/>
    <w:rsid w:val="00747366"/>
    <w:rsid w:val="00747D25"/>
    <w:rsid w:val="00750832"/>
    <w:rsid w:val="0075175B"/>
    <w:rsid w:val="00752440"/>
    <w:rsid w:val="00753082"/>
    <w:rsid w:val="00754F1B"/>
    <w:rsid w:val="007555C7"/>
    <w:rsid w:val="00756C82"/>
    <w:rsid w:val="00756E0B"/>
    <w:rsid w:val="0075793C"/>
    <w:rsid w:val="00760154"/>
    <w:rsid w:val="0076155F"/>
    <w:rsid w:val="00762B53"/>
    <w:rsid w:val="00763725"/>
    <w:rsid w:val="00763A16"/>
    <w:rsid w:val="00763E2F"/>
    <w:rsid w:val="00765C10"/>
    <w:rsid w:val="00765E29"/>
    <w:rsid w:val="00766D25"/>
    <w:rsid w:val="007675BD"/>
    <w:rsid w:val="0077031B"/>
    <w:rsid w:val="007729EB"/>
    <w:rsid w:val="00773BD7"/>
    <w:rsid w:val="00775608"/>
    <w:rsid w:val="00775BA1"/>
    <w:rsid w:val="00780376"/>
    <w:rsid w:val="00780977"/>
    <w:rsid w:val="00782629"/>
    <w:rsid w:val="00785FCB"/>
    <w:rsid w:val="00787356"/>
    <w:rsid w:val="0078745F"/>
    <w:rsid w:val="00787CAC"/>
    <w:rsid w:val="00791631"/>
    <w:rsid w:val="00794507"/>
    <w:rsid w:val="00797226"/>
    <w:rsid w:val="007A0D50"/>
    <w:rsid w:val="007A3F48"/>
    <w:rsid w:val="007A4261"/>
    <w:rsid w:val="007A4353"/>
    <w:rsid w:val="007A55D2"/>
    <w:rsid w:val="007A7EC3"/>
    <w:rsid w:val="007B0E86"/>
    <w:rsid w:val="007B1717"/>
    <w:rsid w:val="007B2B4C"/>
    <w:rsid w:val="007B3839"/>
    <w:rsid w:val="007B3E47"/>
    <w:rsid w:val="007B522F"/>
    <w:rsid w:val="007B56B9"/>
    <w:rsid w:val="007B5DD4"/>
    <w:rsid w:val="007B6E68"/>
    <w:rsid w:val="007B71FF"/>
    <w:rsid w:val="007B7B0D"/>
    <w:rsid w:val="007C1376"/>
    <w:rsid w:val="007C3C61"/>
    <w:rsid w:val="007C45D0"/>
    <w:rsid w:val="007C4B7E"/>
    <w:rsid w:val="007C594C"/>
    <w:rsid w:val="007C7BC7"/>
    <w:rsid w:val="007C7E55"/>
    <w:rsid w:val="007D085E"/>
    <w:rsid w:val="007D0A1C"/>
    <w:rsid w:val="007D13AE"/>
    <w:rsid w:val="007D256C"/>
    <w:rsid w:val="007D25B9"/>
    <w:rsid w:val="007D2C4A"/>
    <w:rsid w:val="007D5B10"/>
    <w:rsid w:val="007D7266"/>
    <w:rsid w:val="007E1B36"/>
    <w:rsid w:val="007E1C61"/>
    <w:rsid w:val="007E2B39"/>
    <w:rsid w:val="007E5BF0"/>
    <w:rsid w:val="007E642C"/>
    <w:rsid w:val="007E7343"/>
    <w:rsid w:val="007F509D"/>
    <w:rsid w:val="007F6B0A"/>
    <w:rsid w:val="007F73DD"/>
    <w:rsid w:val="00801080"/>
    <w:rsid w:val="00810B6E"/>
    <w:rsid w:val="00817CC9"/>
    <w:rsid w:val="00820193"/>
    <w:rsid w:val="00820D00"/>
    <w:rsid w:val="00820EAF"/>
    <w:rsid w:val="00823487"/>
    <w:rsid w:val="008235E0"/>
    <w:rsid w:val="00823832"/>
    <w:rsid w:val="00827144"/>
    <w:rsid w:val="00827E54"/>
    <w:rsid w:val="00832CE1"/>
    <w:rsid w:val="00833465"/>
    <w:rsid w:val="00833B61"/>
    <w:rsid w:val="0083422F"/>
    <w:rsid w:val="0083529F"/>
    <w:rsid w:val="0083568F"/>
    <w:rsid w:val="00836291"/>
    <w:rsid w:val="00840420"/>
    <w:rsid w:val="00840613"/>
    <w:rsid w:val="00841F0C"/>
    <w:rsid w:val="008433BF"/>
    <w:rsid w:val="0084361D"/>
    <w:rsid w:val="00845480"/>
    <w:rsid w:val="008459BC"/>
    <w:rsid w:val="00845C30"/>
    <w:rsid w:val="00846AEA"/>
    <w:rsid w:val="00846D49"/>
    <w:rsid w:val="00850EEA"/>
    <w:rsid w:val="00851799"/>
    <w:rsid w:val="00854A37"/>
    <w:rsid w:val="00854B43"/>
    <w:rsid w:val="00854C7C"/>
    <w:rsid w:val="00854D8A"/>
    <w:rsid w:val="00856D6D"/>
    <w:rsid w:val="00857B98"/>
    <w:rsid w:val="00860052"/>
    <w:rsid w:val="00860240"/>
    <w:rsid w:val="00860E35"/>
    <w:rsid w:val="00860F6E"/>
    <w:rsid w:val="008620CF"/>
    <w:rsid w:val="008622F5"/>
    <w:rsid w:val="00862625"/>
    <w:rsid w:val="00862BB7"/>
    <w:rsid w:val="00863F3E"/>
    <w:rsid w:val="00864A98"/>
    <w:rsid w:val="0086613E"/>
    <w:rsid w:val="00866316"/>
    <w:rsid w:val="00870B01"/>
    <w:rsid w:val="008719FF"/>
    <w:rsid w:val="00871B3D"/>
    <w:rsid w:val="00874245"/>
    <w:rsid w:val="00874595"/>
    <w:rsid w:val="00875243"/>
    <w:rsid w:val="00877359"/>
    <w:rsid w:val="008810F4"/>
    <w:rsid w:val="00885827"/>
    <w:rsid w:val="00886652"/>
    <w:rsid w:val="00886880"/>
    <w:rsid w:val="008909A4"/>
    <w:rsid w:val="008924A3"/>
    <w:rsid w:val="00894BD8"/>
    <w:rsid w:val="00896C8F"/>
    <w:rsid w:val="008A0848"/>
    <w:rsid w:val="008A0FAE"/>
    <w:rsid w:val="008A126D"/>
    <w:rsid w:val="008A23DE"/>
    <w:rsid w:val="008A41EE"/>
    <w:rsid w:val="008A42B3"/>
    <w:rsid w:val="008B01BD"/>
    <w:rsid w:val="008B1351"/>
    <w:rsid w:val="008B175E"/>
    <w:rsid w:val="008B3788"/>
    <w:rsid w:val="008B67A6"/>
    <w:rsid w:val="008C0D80"/>
    <w:rsid w:val="008C134B"/>
    <w:rsid w:val="008C16CE"/>
    <w:rsid w:val="008C29ED"/>
    <w:rsid w:val="008C3F8D"/>
    <w:rsid w:val="008C40FA"/>
    <w:rsid w:val="008C4D2B"/>
    <w:rsid w:val="008C6729"/>
    <w:rsid w:val="008D0366"/>
    <w:rsid w:val="008D103D"/>
    <w:rsid w:val="008D5A43"/>
    <w:rsid w:val="008D5E54"/>
    <w:rsid w:val="008D768C"/>
    <w:rsid w:val="008E1D57"/>
    <w:rsid w:val="008E2C4F"/>
    <w:rsid w:val="008E48FC"/>
    <w:rsid w:val="008E5307"/>
    <w:rsid w:val="008E7096"/>
    <w:rsid w:val="008E7BD2"/>
    <w:rsid w:val="008F14EE"/>
    <w:rsid w:val="008F2334"/>
    <w:rsid w:val="008F356A"/>
    <w:rsid w:val="008F459B"/>
    <w:rsid w:val="008F564F"/>
    <w:rsid w:val="009004E5"/>
    <w:rsid w:val="00900700"/>
    <w:rsid w:val="009024F2"/>
    <w:rsid w:val="0090442A"/>
    <w:rsid w:val="00905B73"/>
    <w:rsid w:val="00905BF9"/>
    <w:rsid w:val="0090732D"/>
    <w:rsid w:val="009075BA"/>
    <w:rsid w:val="009076BB"/>
    <w:rsid w:val="00911577"/>
    <w:rsid w:val="00911AF3"/>
    <w:rsid w:val="00911F37"/>
    <w:rsid w:val="0091473A"/>
    <w:rsid w:val="009153CC"/>
    <w:rsid w:val="00916768"/>
    <w:rsid w:val="0091683D"/>
    <w:rsid w:val="00921254"/>
    <w:rsid w:val="009212CA"/>
    <w:rsid w:val="0092473B"/>
    <w:rsid w:val="009252EF"/>
    <w:rsid w:val="00926925"/>
    <w:rsid w:val="0093022E"/>
    <w:rsid w:val="0093065A"/>
    <w:rsid w:val="00930D6B"/>
    <w:rsid w:val="0093235F"/>
    <w:rsid w:val="00932B82"/>
    <w:rsid w:val="009330D8"/>
    <w:rsid w:val="0093329E"/>
    <w:rsid w:val="009335D6"/>
    <w:rsid w:val="009342EA"/>
    <w:rsid w:val="009356E3"/>
    <w:rsid w:val="00937885"/>
    <w:rsid w:val="009413B0"/>
    <w:rsid w:val="009420E3"/>
    <w:rsid w:val="00942506"/>
    <w:rsid w:val="009437BA"/>
    <w:rsid w:val="009448EB"/>
    <w:rsid w:val="0094710D"/>
    <w:rsid w:val="009474FD"/>
    <w:rsid w:val="00947DD4"/>
    <w:rsid w:val="009514B3"/>
    <w:rsid w:val="0095226B"/>
    <w:rsid w:val="00952828"/>
    <w:rsid w:val="00953C40"/>
    <w:rsid w:val="00957406"/>
    <w:rsid w:val="009577D0"/>
    <w:rsid w:val="009622CB"/>
    <w:rsid w:val="009636A3"/>
    <w:rsid w:val="009639E6"/>
    <w:rsid w:val="00964406"/>
    <w:rsid w:val="00965268"/>
    <w:rsid w:val="009710DE"/>
    <w:rsid w:val="00974800"/>
    <w:rsid w:val="00975590"/>
    <w:rsid w:val="009764A3"/>
    <w:rsid w:val="00976E55"/>
    <w:rsid w:val="00982A5D"/>
    <w:rsid w:val="00984A33"/>
    <w:rsid w:val="0098589D"/>
    <w:rsid w:val="00985C14"/>
    <w:rsid w:val="00987AA2"/>
    <w:rsid w:val="00992596"/>
    <w:rsid w:val="00992A55"/>
    <w:rsid w:val="00992AA0"/>
    <w:rsid w:val="0099456A"/>
    <w:rsid w:val="009947AD"/>
    <w:rsid w:val="00994CE1"/>
    <w:rsid w:val="009A06EA"/>
    <w:rsid w:val="009A2659"/>
    <w:rsid w:val="009A33F3"/>
    <w:rsid w:val="009A4C2B"/>
    <w:rsid w:val="009A67BA"/>
    <w:rsid w:val="009A757B"/>
    <w:rsid w:val="009B0701"/>
    <w:rsid w:val="009B4640"/>
    <w:rsid w:val="009B4F0B"/>
    <w:rsid w:val="009B60F7"/>
    <w:rsid w:val="009B6315"/>
    <w:rsid w:val="009C076C"/>
    <w:rsid w:val="009C4336"/>
    <w:rsid w:val="009C70DA"/>
    <w:rsid w:val="009D071C"/>
    <w:rsid w:val="009D16EA"/>
    <w:rsid w:val="009D315D"/>
    <w:rsid w:val="009D3472"/>
    <w:rsid w:val="009D3BF8"/>
    <w:rsid w:val="009D4800"/>
    <w:rsid w:val="009D50ED"/>
    <w:rsid w:val="009E1D2B"/>
    <w:rsid w:val="009E3F8B"/>
    <w:rsid w:val="009E41DD"/>
    <w:rsid w:val="009E4322"/>
    <w:rsid w:val="009E6B8E"/>
    <w:rsid w:val="009E7856"/>
    <w:rsid w:val="009F1B99"/>
    <w:rsid w:val="009F274A"/>
    <w:rsid w:val="009F4EFD"/>
    <w:rsid w:val="009F6449"/>
    <w:rsid w:val="009F6C47"/>
    <w:rsid w:val="009F7C53"/>
    <w:rsid w:val="00A007B8"/>
    <w:rsid w:val="00A00E96"/>
    <w:rsid w:val="00A0243A"/>
    <w:rsid w:val="00A06B21"/>
    <w:rsid w:val="00A07815"/>
    <w:rsid w:val="00A07C72"/>
    <w:rsid w:val="00A10689"/>
    <w:rsid w:val="00A11340"/>
    <w:rsid w:val="00A11F89"/>
    <w:rsid w:val="00A12961"/>
    <w:rsid w:val="00A13523"/>
    <w:rsid w:val="00A15E47"/>
    <w:rsid w:val="00A16600"/>
    <w:rsid w:val="00A17C6A"/>
    <w:rsid w:val="00A2087F"/>
    <w:rsid w:val="00A233FD"/>
    <w:rsid w:val="00A23B82"/>
    <w:rsid w:val="00A24468"/>
    <w:rsid w:val="00A25925"/>
    <w:rsid w:val="00A2601E"/>
    <w:rsid w:val="00A30B9B"/>
    <w:rsid w:val="00A311BF"/>
    <w:rsid w:val="00A3236F"/>
    <w:rsid w:val="00A3276F"/>
    <w:rsid w:val="00A3398C"/>
    <w:rsid w:val="00A33C71"/>
    <w:rsid w:val="00A35F99"/>
    <w:rsid w:val="00A405AD"/>
    <w:rsid w:val="00A407AA"/>
    <w:rsid w:val="00A407F2"/>
    <w:rsid w:val="00A42B77"/>
    <w:rsid w:val="00A43C9E"/>
    <w:rsid w:val="00A449C7"/>
    <w:rsid w:val="00A46E09"/>
    <w:rsid w:val="00A50027"/>
    <w:rsid w:val="00A512E9"/>
    <w:rsid w:val="00A52237"/>
    <w:rsid w:val="00A52B18"/>
    <w:rsid w:val="00A53120"/>
    <w:rsid w:val="00A5364C"/>
    <w:rsid w:val="00A5718E"/>
    <w:rsid w:val="00A601B9"/>
    <w:rsid w:val="00A60D74"/>
    <w:rsid w:val="00A61090"/>
    <w:rsid w:val="00A62420"/>
    <w:rsid w:val="00A64894"/>
    <w:rsid w:val="00A65C26"/>
    <w:rsid w:val="00A66F0E"/>
    <w:rsid w:val="00A67484"/>
    <w:rsid w:val="00A67CF8"/>
    <w:rsid w:val="00A7236E"/>
    <w:rsid w:val="00A72F3C"/>
    <w:rsid w:val="00A73893"/>
    <w:rsid w:val="00A77D3B"/>
    <w:rsid w:val="00A8154B"/>
    <w:rsid w:val="00A8185F"/>
    <w:rsid w:val="00A828A7"/>
    <w:rsid w:val="00A8320A"/>
    <w:rsid w:val="00A851B1"/>
    <w:rsid w:val="00A86384"/>
    <w:rsid w:val="00A86B80"/>
    <w:rsid w:val="00A87EA2"/>
    <w:rsid w:val="00A87F15"/>
    <w:rsid w:val="00A909F7"/>
    <w:rsid w:val="00A90F00"/>
    <w:rsid w:val="00A919C6"/>
    <w:rsid w:val="00A92457"/>
    <w:rsid w:val="00A944A5"/>
    <w:rsid w:val="00A94862"/>
    <w:rsid w:val="00A94964"/>
    <w:rsid w:val="00A960B2"/>
    <w:rsid w:val="00A96C5D"/>
    <w:rsid w:val="00A96F3D"/>
    <w:rsid w:val="00AA254D"/>
    <w:rsid w:val="00AA53C6"/>
    <w:rsid w:val="00AA5A62"/>
    <w:rsid w:val="00AA7D80"/>
    <w:rsid w:val="00AB1897"/>
    <w:rsid w:val="00AB2155"/>
    <w:rsid w:val="00AB3294"/>
    <w:rsid w:val="00AB56E1"/>
    <w:rsid w:val="00AB5858"/>
    <w:rsid w:val="00AB5C5A"/>
    <w:rsid w:val="00AB5DDE"/>
    <w:rsid w:val="00AB5E05"/>
    <w:rsid w:val="00AB78F3"/>
    <w:rsid w:val="00AC050E"/>
    <w:rsid w:val="00AC2CD0"/>
    <w:rsid w:val="00AC491B"/>
    <w:rsid w:val="00AC5B11"/>
    <w:rsid w:val="00AC6707"/>
    <w:rsid w:val="00AD12A3"/>
    <w:rsid w:val="00AD181C"/>
    <w:rsid w:val="00AD33AD"/>
    <w:rsid w:val="00AD39AE"/>
    <w:rsid w:val="00AD460E"/>
    <w:rsid w:val="00AD67DF"/>
    <w:rsid w:val="00AD6D8E"/>
    <w:rsid w:val="00AD74AC"/>
    <w:rsid w:val="00AE0921"/>
    <w:rsid w:val="00AE157A"/>
    <w:rsid w:val="00AE18EA"/>
    <w:rsid w:val="00AE38DF"/>
    <w:rsid w:val="00AE4BE0"/>
    <w:rsid w:val="00AE4C01"/>
    <w:rsid w:val="00AE4E7F"/>
    <w:rsid w:val="00AF0902"/>
    <w:rsid w:val="00AF112E"/>
    <w:rsid w:val="00AF13CD"/>
    <w:rsid w:val="00AF1665"/>
    <w:rsid w:val="00AF1A62"/>
    <w:rsid w:val="00AF2746"/>
    <w:rsid w:val="00AF3ED5"/>
    <w:rsid w:val="00AF4509"/>
    <w:rsid w:val="00AF5554"/>
    <w:rsid w:val="00AF6A96"/>
    <w:rsid w:val="00AF6ECA"/>
    <w:rsid w:val="00AF712E"/>
    <w:rsid w:val="00B00782"/>
    <w:rsid w:val="00B022C9"/>
    <w:rsid w:val="00B02D56"/>
    <w:rsid w:val="00B034C9"/>
    <w:rsid w:val="00B0440E"/>
    <w:rsid w:val="00B04F66"/>
    <w:rsid w:val="00B052E7"/>
    <w:rsid w:val="00B0533B"/>
    <w:rsid w:val="00B065E4"/>
    <w:rsid w:val="00B06A4D"/>
    <w:rsid w:val="00B06B81"/>
    <w:rsid w:val="00B072D6"/>
    <w:rsid w:val="00B07467"/>
    <w:rsid w:val="00B100CA"/>
    <w:rsid w:val="00B10365"/>
    <w:rsid w:val="00B1137E"/>
    <w:rsid w:val="00B11CF4"/>
    <w:rsid w:val="00B12983"/>
    <w:rsid w:val="00B1354F"/>
    <w:rsid w:val="00B13F11"/>
    <w:rsid w:val="00B16136"/>
    <w:rsid w:val="00B166AD"/>
    <w:rsid w:val="00B16E38"/>
    <w:rsid w:val="00B21060"/>
    <w:rsid w:val="00B2136B"/>
    <w:rsid w:val="00B22140"/>
    <w:rsid w:val="00B22A12"/>
    <w:rsid w:val="00B22D21"/>
    <w:rsid w:val="00B232F4"/>
    <w:rsid w:val="00B237C3"/>
    <w:rsid w:val="00B246F3"/>
    <w:rsid w:val="00B24873"/>
    <w:rsid w:val="00B310D1"/>
    <w:rsid w:val="00B32699"/>
    <w:rsid w:val="00B3379E"/>
    <w:rsid w:val="00B34B81"/>
    <w:rsid w:val="00B34EDF"/>
    <w:rsid w:val="00B368F1"/>
    <w:rsid w:val="00B36E5C"/>
    <w:rsid w:val="00B41509"/>
    <w:rsid w:val="00B41F18"/>
    <w:rsid w:val="00B42403"/>
    <w:rsid w:val="00B42A54"/>
    <w:rsid w:val="00B42F4F"/>
    <w:rsid w:val="00B437BE"/>
    <w:rsid w:val="00B44D68"/>
    <w:rsid w:val="00B464A3"/>
    <w:rsid w:val="00B4712D"/>
    <w:rsid w:val="00B51484"/>
    <w:rsid w:val="00B51491"/>
    <w:rsid w:val="00B51E9C"/>
    <w:rsid w:val="00B5225B"/>
    <w:rsid w:val="00B52EAB"/>
    <w:rsid w:val="00B54321"/>
    <w:rsid w:val="00B5436B"/>
    <w:rsid w:val="00B5720C"/>
    <w:rsid w:val="00B60301"/>
    <w:rsid w:val="00B60B7A"/>
    <w:rsid w:val="00B61330"/>
    <w:rsid w:val="00B61573"/>
    <w:rsid w:val="00B61664"/>
    <w:rsid w:val="00B65020"/>
    <w:rsid w:val="00B65262"/>
    <w:rsid w:val="00B70843"/>
    <w:rsid w:val="00B73B38"/>
    <w:rsid w:val="00B74307"/>
    <w:rsid w:val="00B745B2"/>
    <w:rsid w:val="00B747DB"/>
    <w:rsid w:val="00B7521D"/>
    <w:rsid w:val="00B81A4E"/>
    <w:rsid w:val="00B82974"/>
    <w:rsid w:val="00B8315D"/>
    <w:rsid w:val="00B84C97"/>
    <w:rsid w:val="00B864E3"/>
    <w:rsid w:val="00B86AB4"/>
    <w:rsid w:val="00B874CC"/>
    <w:rsid w:val="00B91592"/>
    <w:rsid w:val="00B920DE"/>
    <w:rsid w:val="00B928F0"/>
    <w:rsid w:val="00B9293C"/>
    <w:rsid w:val="00B947B5"/>
    <w:rsid w:val="00B9498B"/>
    <w:rsid w:val="00B94AA9"/>
    <w:rsid w:val="00B9583F"/>
    <w:rsid w:val="00B963A3"/>
    <w:rsid w:val="00B96F80"/>
    <w:rsid w:val="00B97A12"/>
    <w:rsid w:val="00B97ED5"/>
    <w:rsid w:val="00BA051F"/>
    <w:rsid w:val="00BA0B82"/>
    <w:rsid w:val="00BA2CC3"/>
    <w:rsid w:val="00BA3BC9"/>
    <w:rsid w:val="00BA5832"/>
    <w:rsid w:val="00BA5895"/>
    <w:rsid w:val="00BA651D"/>
    <w:rsid w:val="00BB0F03"/>
    <w:rsid w:val="00BB0FF1"/>
    <w:rsid w:val="00BB23FA"/>
    <w:rsid w:val="00BB2E23"/>
    <w:rsid w:val="00BB6D05"/>
    <w:rsid w:val="00BB7CA5"/>
    <w:rsid w:val="00BC3FF0"/>
    <w:rsid w:val="00BC51C8"/>
    <w:rsid w:val="00BC56A1"/>
    <w:rsid w:val="00BC6136"/>
    <w:rsid w:val="00BC6151"/>
    <w:rsid w:val="00BC78DB"/>
    <w:rsid w:val="00BD0521"/>
    <w:rsid w:val="00BD07B6"/>
    <w:rsid w:val="00BD0C31"/>
    <w:rsid w:val="00BD1114"/>
    <w:rsid w:val="00BD2031"/>
    <w:rsid w:val="00BD3655"/>
    <w:rsid w:val="00BD37F8"/>
    <w:rsid w:val="00BD5885"/>
    <w:rsid w:val="00BD69E2"/>
    <w:rsid w:val="00BD7606"/>
    <w:rsid w:val="00BE19EA"/>
    <w:rsid w:val="00BE2858"/>
    <w:rsid w:val="00BE2CB8"/>
    <w:rsid w:val="00BE3189"/>
    <w:rsid w:val="00BE47DA"/>
    <w:rsid w:val="00BE4A00"/>
    <w:rsid w:val="00BE684B"/>
    <w:rsid w:val="00BE7998"/>
    <w:rsid w:val="00BF132A"/>
    <w:rsid w:val="00BF1F46"/>
    <w:rsid w:val="00BF2A60"/>
    <w:rsid w:val="00BF3B09"/>
    <w:rsid w:val="00BF3FD8"/>
    <w:rsid w:val="00C00F79"/>
    <w:rsid w:val="00C01420"/>
    <w:rsid w:val="00C02DBC"/>
    <w:rsid w:val="00C0346E"/>
    <w:rsid w:val="00C05539"/>
    <w:rsid w:val="00C063CA"/>
    <w:rsid w:val="00C06783"/>
    <w:rsid w:val="00C07EBC"/>
    <w:rsid w:val="00C10910"/>
    <w:rsid w:val="00C10F22"/>
    <w:rsid w:val="00C115CD"/>
    <w:rsid w:val="00C13178"/>
    <w:rsid w:val="00C1562B"/>
    <w:rsid w:val="00C15B6B"/>
    <w:rsid w:val="00C21F1E"/>
    <w:rsid w:val="00C3317D"/>
    <w:rsid w:val="00C34235"/>
    <w:rsid w:val="00C3545A"/>
    <w:rsid w:val="00C371FA"/>
    <w:rsid w:val="00C409DD"/>
    <w:rsid w:val="00C425AD"/>
    <w:rsid w:val="00C425B6"/>
    <w:rsid w:val="00C43D8B"/>
    <w:rsid w:val="00C465B0"/>
    <w:rsid w:val="00C47763"/>
    <w:rsid w:val="00C47E0A"/>
    <w:rsid w:val="00C47EE0"/>
    <w:rsid w:val="00C51EA0"/>
    <w:rsid w:val="00C524CA"/>
    <w:rsid w:val="00C5402C"/>
    <w:rsid w:val="00C54194"/>
    <w:rsid w:val="00C5425C"/>
    <w:rsid w:val="00C55257"/>
    <w:rsid w:val="00C574D3"/>
    <w:rsid w:val="00C619CD"/>
    <w:rsid w:val="00C657EB"/>
    <w:rsid w:val="00C66BCF"/>
    <w:rsid w:val="00C70633"/>
    <w:rsid w:val="00C70828"/>
    <w:rsid w:val="00C71BBA"/>
    <w:rsid w:val="00C734B5"/>
    <w:rsid w:val="00C738A5"/>
    <w:rsid w:val="00C74595"/>
    <w:rsid w:val="00C7536C"/>
    <w:rsid w:val="00C75D5D"/>
    <w:rsid w:val="00C7764E"/>
    <w:rsid w:val="00C80BE3"/>
    <w:rsid w:val="00C82597"/>
    <w:rsid w:val="00C832F5"/>
    <w:rsid w:val="00C8337C"/>
    <w:rsid w:val="00C83A48"/>
    <w:rsid w:val="00C8455B"/>
    <w:rsid w:val="00C84E62"/>
    <w:rsid w:val="00C859D1"/>
    <w:rsid w:val="00C85C54"/>
    <w:rsid w:val="00C936B8"/>
    <w:rsid w:val="00C936EC"/>
    <w:rsid w:val="00C94F0D"/>
    <w:rsid w:val="00C95286"/>
    <w:rsid w:val="00C9604A"/>
    <w:rsid w:val="00C96C0F"/>
    <w:rsid w:val="00C973C8"/>
    <w:rsid w:val="00C9780B"/>
    <w:rsid w:val="00CA027C"/>
    <w:rsid w:val="00CA15DA"/>
    <w:rsid w:val="00CA243B"/>
    <w:rsid w:val="00CA284C"/>
    <w:rsid w:val="00CA2EC9"/>
    <w:rsid w:val="00CA3C5B"/>
    <w:rsid w:val="00CA4D8F"/>
    <w:rsid w:val="00CA5548"/>
    <w:rsid w:val="00CA6245"/>
    <w:rsid w:val="00CA761A"/>
    <w:rsid w:val="00CA7903"/>
    <w:rsid w:val="00CB0E17"/>
    <w:rsid w:val="00CB14D8"/>
    <w:rsid w:val="00CB1870"/>
    <w:rsid w:val="00CB3654"/>
    <w:rsid w:val="00CB37C5"/>
    <w:rsid w:val="00CB3CC1"/>
    <w:rsid w:val="00CB4806"/>
    <w:rsid w:val="00CB50BA"/>
    <w:rsid w:val="00CB519E"/>
    <w:rsid w:val="00CB6E7D"/>
    <w:rsid w:val="00CC05C0"/>
    <w:rsid w:val="00CC3064"/>
    <w:rsid w:val="00CC6210"/>
    <w:rsid w:val="00CC6D73"/>
    <w:rsid w:val="00CD06F2"/>
    <w:rsid w:val="00CD0D09"/>
    <w:rsid w:val="00CD358D"/>
    <w:rsid w:val="00CD4C63"/>
    <w:rsid w:val="00CD58DE"/>
    <w:rsid w:val="00CD654E"/>
    <w:rsid w:val="00CD73E3"/>
    <w:rsid w:val="00CE0B89"/>
    <w:rsid w:val="00CE1D47"/>
    <w:rsid w:val="00CE2712"/>
    <w:rsid w:val="00CE2F05"/>
    <w:rsid w:val="00CE47CC"/>
    <w:rsid w:val="00CE6DC2"/>
    <w:rsid w:val="00CE79DC"/>
    <w:rsid w:val="00CF26EF"/>
    <w:rsid w:val="00CF489F"/>
    <w:rsid w:val="00CF715D"/>
    <w:rsid w:val="00D012C8"/>
    <w:rsid w:val="00D02A2A"/>
    <w:rsid w:val="00D03DDF"/>
    <w:rsid w:val="00D0526D"/>
    <w:rsid w:val="00D05663"/>
    <w:rsid w:val="00D05CB7"/>
    <w:rsid w:val="00D13C03"/>
    <w:rsid w:val="00D144BB"/>
    <w:rsid w:val="00D145BA"/>
    <w:rsid w:val="00D15218"/>
    <w:rsid w:val="00D16A0C"/>
    <w:rsid w:val="00D17257"/>
    <w:rsid w:val="00D179A0"/>
    <w:rsid w:val="00D207FB"/>
    <w:rsid w:val="00D23A22"/>
    <w:rsid w:val="00D23ABA"/>
    <w:rsid w:val="00D253C2"/>
    <w:rsid w:val="00D2627F"/>
    <w:rsid w:val="00D26782"/>
    <w:rsid w:val="00D27C4C"/>
    <w:rsid w:val="00D310A4"/>
    <w:rsid w:val="00D321F6"/>
    <w:rsid w:val="00D327D4"/>
    <w:rsid w:val="00D335A1"/>
    <w:rsid w:val="00D33FAA"/>
    <w:rsid w:val="00D34BB9"/>
    <w:rsid w:val="00D37A41"/>
    <w:rsid w:val="00D37CB5"/>
    <w:rsid w:val="00D400FB"/>
    <w:rsid w:val="00D433B4"/>
    <w:rsid w:val="00D4451F"/>
    <w:rsid w:val="00D46957"/>
    <w:rsid w:val="00D50210"/>
    <w:rsid w:val="00D50285"/>
    <w:rsid w:val="00D51161"/>
    <w:rsid w:val="00D520CF"/>
    <w:rsid w:val="00D5314F"/>
    <w:rsid w:val="00D53346"/>
    <w:rsid w:val="00D5384B"/>
    <w:rsid w:val="00D5543F"/>
    <w:rsid w:val="00D57BC8"/>
    <w:rsid w:val="00D646F4"/>
    <w:rsid w:val="00D64FE6"/>
    <w:rsid w:val="00D66209"/>
    <w:rsid w:val="00D71FA8"/>
    <w:rsid w:val="00D72291"/>
    <w:rsid w:val="00D73088"/>
    <w:rsid w:val="00D7330E"/>
    <w:rsid w:val="00D74B1E"/>
    <w:rsid w:val="00D828B2"/>
    <w:rsid w:val="00D83FC7"/>
    <w:rsid w:val="00D84A4C"/>
    <w:rsid w:val="00D84EF5"/>
    <w:rsid w:val="00D863D0"/>
    <w:rsid w:val="00D90E6B"/>
    <w:rsid w:val="00D911B5"/>
    <w:rsid w:val="00D925C4"/>
    <w:rsid w:val="00D931B2"/>
    <w:rsid w:val="00D946DB"/>
    <w:rsid w:val="00D9675B"/>
    <w:rsid w:val="00D9696E"/>
    <w:rsid w:val="00DA537D"/>
    <w:rsid w:val="00DA54E0"/>
    <w:rsid w:val="00DA606D"/>
    <w:rsid w:val="00DA7707"/>
    <w:rsid w:val="00DB26B7"/>
    <w:rsid w:val="00DB294E"/>
    <w:rsid w:val="00DB2D12"/>
    <w:rsid w:val="00DB4E37"/>
    <w:rsid w:val="00DB542F"/>
    <w:rsid w:val="00DB64FB"/>
    <w:rsid w:val="00DB718B"/>
    <w:rsid w:val="00DB7AA5"/>
    <w:rsid w:val="00DC13F3"/>
    <w:rsid w:val="00DC2CDD"/>
    <w:rsid w:val="00DC2E80"/>
    <w:rsid w:val="00DC3B38"/>
    <w:rsid w:val="00DC42DE"/>
    <w:rsid w:val="00DD069E"/>
    <w:rsid w:val="00DD1B1B"/>
    <w:rsid w:val="00DD200E"/>
    <w:rsid w:val="00DD31E8"/>
    <w:rsid w:val="00DD33D7"/>
    <w:rsid w:val="00DD4A58"/>
    <w:rsid w:val="00DD4E00"/>
    <w:rsid w:val="00DD5C30"/>
    <w:rsid w:val="00DD5F50"/>
    <w:rsid w:val="00DD614E"/>
    <w:rsid w:val="00DD674D"/>
    <w:rsid w:val="00DE262A"/>
    <w:rsid w:val="00DE3345"/>
    <w:rsid w:val="00DE3A58"/>
    <w:rsid w:val="00DE4018"/>
    <w:rsid w:val="00DE438E"/>
    <w:rsid w:val="00DE5847"/>
    <w:rsid w:val="00DE68DE"/>
    <w:rsid w:val="00DE6F13"/>
    <w:rsid w:val="00DE78EC"/>
    <w:rsid w:val="00DF258C"/>
    <w:rsid w:val="00DF3287"/>
    <w:rsid w:val="00DF3E71"/>
    <w:rsid w:val="00DF5072"/>
    <w:rsid w:val="00DF6B27"/>
    <w:rsid w:val="00DF6C7D"/>
    <w:rsid w:val="00DF75E4"/>
    <w:rsid w:val="00E0013A"/>
    <w:rsid w:val="00E00F48"/>
    <w:rsid w:val="00E01A98"/>
    <w:rsid w:val="00E02063"/>
    <w:rsid w:val="00E022C1"/>
    <w:rsid w:val="00E025DE"/>
    <w:rsid w:val="00E04104"/>
    <w:rsid w:val="00E0486C"/>
    <w:rsid w:val="00E05450"/>
    <w:rsid w:val="00E113B4"/>
    <w:rsid w:val="00E130A3"/>
    <w:rsid w:val="00E14425"/>
    <w:rsid w:val="00E14E96"/>
    <w:rsid w:val="00E15317"/>
    <w:rsid w:val="00E15481"/>
    <w:rsid w:val="00E1559F"/>
    <w:rsid w:val="00E15F0B"/>
    <w:rsid w:val="00E16292"/>
    <w:rsid w:val="00E16B83"/>
    <w:rsid w:val="00E17FDA"/>
    <w:rsid w:val="00E20218"/>
    <w:rsid w:val="00E202F6"/>
    <w:rsid w:val="00E21167"/>
    <w:rsid w:val="00E2135F"/>
    <w:rsid w:val="00E21986"/>
    <w:rsid w:val="00E24B55"/>
    <w:rsid w:val="00E250D6"/>
    <w:rsid w:val="00E25A9F"/>
    <w:rsid w:val="00E300F4"/>
    <w:rsid w:val="00E3182D"/>
    <w:rsid w:val="00E34FEC"/>
    <w:rsid w:val="00E3564B"/>
    <w:rsid w:val="00E358F2"/>
    <w:rsid w:val="00E36F32"/>
    <w:rsid w:val="00E37DE0"/>
    <w:rsid w:val="00E43A89"/>
    <w:rsid w:val="00E44FAF"/>
    <w:rsid w:val="00E47199"/>
    <w:rsid w:val="00E54D14"/>
    <w:rsid w:val="00E54E99"/>
    <w:rsid w:val="00E55BB3"/>
    <w:rsid w:val="00E57984"/>
    <w:rsid w:val="00E6032E"/>
    <w:rsid w:val="00E60D96"/>
    <w:rsid w:val="00E627C9"/>
    <w:rsid w:val="00E638C0"/>
    <w:rsid w:val="00E63FCF"/>
    <w:rsid w:val="00E65EA8"/>
    <w:rsid w:val="00E665C4"/>
    <w:rsid w:val="00E705E0"/>
    <w:rsid w:val="00E71253"/>
    <w:rsid w:val="00E744A1"/>
    <w:rsid w:val="00E74A9C"/>
    <w:rsid w:val="00E76C71"/>
    <w:rsid w:val="00E800C1"/>
    <w:rsid w:val="00E80A0D"/>
    <w:rsid w:val="00E8229C"/>
    <w:rsid w:val="00E85E2C"/>
    <w:rsid w:val="00E90C0E"/>
    <w:rsid w:val="00E90E15"/>
    <w:rsid w:val="00E9148F"/>
    <w:rsid w:val="00E91B58"/>
    <w:rsid w:val="00E92217"/>
    <w:rsid w:val="00E95125"/>
    <w:rsid w:val="00E96445"/>
    <w:rsid w:val="00EA0C96"/>
    <w:rsid w:val="00EA13D4"/>
    <w:rsid w:val="00EA1733"/>
    <w:rsid w:val="00EA2629"/>
    <w:rsid w:val="00EA26E2"/>
    <w:rsid w:val="00EA40ED"/>
    <w:rsid w:val="00EA4E1A"/>
    <w:rsid w:val="00EA7FA1"/>
    <w:rsid w:val="00EB1C4E"/>
    <w:rsid w:val="00EB25F8"/>
    <w:rsid w:val="00EB3701"/>
    <w:rsid w:val="00EB3DDD"/>
    <w:rsid w:val="00EB7228"/>
    <w:rsid w:val="00EB75DE"/>
    <w:rsid w:val="00EB7CD2"/>
    <w:rsid w:val="00EB7F3A"/>
    <w:rsid w:val="00EC09B1"/>
    <w:rsid w:val="00EC3AC9"/>
    <w:rsid w:val="00EC4461"/>
    <w:rsid w:val="00EC4C09"/>
    <w:rsid w:val="00EC525F"/>
    <w:rsid w:val="00EC79A3"/>
    <w:rsid w:val="00EC7F69"/>
    <w:rsid w:val="00ED0194"/>
    <w:rsid w:val="00ED1A50"/>
    <w:rsid w:val="00ED319E"/>
    <w:rsid w:val="00ED3527"/>
    <w:rsid w:val="00ED3A36"/>
    <w:rsid w:val="00ED5825"/>
    <w:rsid w:val="00ED5B65"/>
    <w:rsid w:val="00ED7658"/>
    <w:rsid w:val="00EE1C0A"/>
    <w:rsid w:val="00EE1D15"/>
    <w:rsid w:val="00EE2F40"/>
    <w:rsid w:val="00EE41C0"/>
    <w:rsid w:val="00EE6A22"/>
    <w:rsid w:val="00EF058F"/>
    <w:rsid w:val="00EF1370"/>
    <w:rsid w:val="00EF39A9"/>
    <w:rsid w:val="00EF565D"/>
    <w:rsid w:val="00EF69CB"/>
    <w:rsid w:val="00EF6BE4"/>
    <w:rsid w:val="00EF77D6"/>
    <w:rsid w:val="00F0053A"/>
    <w:rsid w:val="00F0144D"/>
    <w:rsid w:val="00F0204F"/>
    <w:rsid w:val="00F02242"/>
    <w:rsid w:val="00F0468B"/>
    <w:rsid w:val="00F06848"/>
    <w:rsid w:val="00F1215D"/>
    <w:rsid w:val="00F122A3"/>
    <w:rsid w:val="00F12D8C"/>
    <w:rsid w:val="00F13887"/>
    <w:rsid w:val="00F13916"/>
    <w:rsid w:val="00F13BBF"/>
    <w:rsid w:val="00F14C81"/>
    <w:rsid w:val="00F15230"/>
    <w:rsid w:val="00F1760D"/>
    <w:rsid w:val="00F20383"/>
    <w:rsid w:val="00F209D9"/>
    <w:rsid w:val="00F2128A"/>
    <w:rsid w:val="00F21BDC"/>
    <w:rsid w:val="00F21BE1"/>
    <w:rsid w:val="00F22056"/>
    <w:rsid w:val="00F22176"/>
    <w:rsid w:val="00F22195"/>
    <w:rsid w:val="00F22B4E"/>
    <w:rsid w:val="00F22EEC"/>
    <w:rsid w:val="00F240DD"/>
    <w:rsid w:val="00F249C0"/>
    <w:rsid w:val="00F2515E"/>
    <w:rsid w:val="00F265A7"/>
    <w:rsid w:val="00F27B41"/>
    <w:rsid w:val="00F27D22"/>
    <w:rsid w:val="00F30953"/>
    <w:rsid w:val="00F312D6"/>
    <w:rsid w:val="00F313DD"/>
    <w:rsid w:val="00F31BEB"/>
    <w:rsid w:val="00F31D21"/>
    <w:rsid w:val="00F31F65"/>
    <w:rsid w:val="00F322E9"/>
    <w:rsid w:val="00F356F6"/>
    <w:rsid w:val="00F42B8D"/>
    <w:rsid w:val="00F448F4"/>
    <w:rsid w:val="00F501D6"/>
    <w:rsid w:val="00F50A33"/>
    <w:rsid w:val="00F5201B"/>
    <w:rsid w:val="00F536AE"/>
    <w:rsid w:val="00F5531C"/>
    <w:rsid w:val="00F55FC2"/>
    <w:rsid w:val="00F56604"/>
    <w:rsid w:val="00F57C88"/>
    <w:rsid w:val="00F57D13"/>
    <w:rsid w:val="00F57E10"/>
    <w:rsid w:val="00F60641"/>
    <w:rsid w:val="00F6213D"/>
    <w:rsid w:val="00F63AF7"/>
    <w:rsid w:val="00F64B0C"/>
    <w:rsid w:val="00F64F26"/>
    <w:rsid w:val="00F66834"/>
    <w:rsid w:val="00F6710F"/>
    <w:rsid w:val="00F6732F"/>
    <w:rsid w:val="00F67D9E"/>
    <w:rsid w:val="00F70CE8"/>
    <w:rsid w:val="00F71A86"/>
    <w:rsid w:val="00F71BD0"/>
    <w:rsid w:val="00F71DFF"/>
    <w:rsid w:val="00F727C0"/>
    <w:rsid w:val="00F72D82"/>
    <w:rsid w:val="00F732AA"/>
    <w:rsid w:val="00F73C72"/>
    <w:rsid w:val="00F7432C"/>
    <w:rsid w:val="00F748AD"/>
    <w:rsid w:val="00F75DA6"/>
    <w:rsid w:val="00F762C5"/>
    <w:rsid w:val="00F7672F"/>
    <w:rsid w:val="00F76D13"/>
    <w:rsid w:val="00F779DB"/>
    <w:rsid w:val="00F80195"/>
    <w:rsid w:val="00F80E7B"/>
    <w:rsid w:val="00F82277"/>
    <w:rsid w:val="00F82C0A"/>
    <w:rsid w:val="00F92386"/>
    <w:rsid w:val="00F945FE"/>
    <w:rsid w:val="00F969F2"/>
    <w:rsid w:val="00F96CCF"/>
    <w:rsid w:val="00F97A9C"/>
    <w:rsid w:val="00FA10D3"/>
    <w:rsid w:val="00FA30D5"/>
    <w:rsid w:val="00FA5125"/>
    <w:rsid w:val="00FB015E"/>
    <w:rsid w:val="00FB1C8D"/>
    <w:rsid w:val="00FB2F9D"/>
    <w:rsid w:val="00FB3521"/>
    <w:rsid w:val="00FB6129"/>
    <w:rsid w:val="00FB719A"/>
    <w:rsid w:val="00FB755D"/>
    <w:rsid w:val="00FB7790"/>
    <w:rsid w:val="00FC17EF"/>
    <w:rsid w:val="00FC1F04"/>
    <w:rsid w:val="00FC34E0"/>
    <w:rsid w:val="00FC3892"/>
    <w:rsid w:val="00FC4BBA"/>
    <w:rsid w:val="00FC520A"/>
    <w:rsid w:val="00FC658B"/>
    <w:rsid w:val="00FC756B"/>
    <w:rsid w:val="00FD010F"/>
    <w:rsid w:val="00FD029B"/>
    <w:rsid w:val="00FD0E8B"/>
    <w:rsid w:val="00FD2239"/>
    <w:rsid w:val="00FD22AC"/>
    <w:rsid w:val="00FD24B9"/>
    <w:rsid w:val="00FD3CB0"/>
    <w:rsid w:val="00FD59B5"/>
    <w:rsid w:val="00FD6B82"/>
    <w:rsid w:val="00FD6C3E"/>
    <w:rsid w:val="00FE38BF"/>
    <w:rsid w:val="00FE4FF2"/>
    <w:rsid w:val="00FE555A"/>
    <w:rsid w:val="00FE7EFC"/>
    <w:rsid w:val="00FF28FE"/>
    <w:rsid w:val="00FF2D74"/>
    <w:rsid w:val="00FF48D5"/>
    <w:rsid w:val="00FF4CC5"/>
    <w:rsid w:val="00FF68A0"/>
    <w:rsid w:val="00FF7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320847"/>
  <w15:docId w15:val="{52D09357-712A-4880-A1A0-D8B2B1B5B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497"/>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994CE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354E4E"/>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497"/>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5E2497"/>
  </w:style>
  <w:style w:type="paragraph" w:styleId="Piedepgina">
    <w:name w:val="footer"/>
    <w:basedOn w:val="Normal"/>
    <w:link w:val="PiedepginaCar"/>
    <w:uiPriority w:val="99"/>
    <w:unhideWhenUsed/>
    <w:rsid w:val="005E2497"/>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5E2497"/>
  </w:style>
  <w:style w:type="paragraph" w:customStyle="1" w:styleId="Texto">
    <w:name w:val="Texto"/>
    <w:basedOn w:val="Normal"/>
    <w:link w:val="TextoCar"/>
    <w:qFormat/>
    <w:rsid w:val="005E2497"/>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497"/>
    <w:rPr>
      <w:rFonts w:ascii="Arial" w:eastAsia="Times New Roman" w:hAnsi="Arial" w:cs="Arial"/>
      <w:sz w:val="18"/>
      <w:szCs w:val="20"/>
      <w:lang w:val="es-ES" w:eastAsia="es-ES"/>
    </w:rPr>
  </w:style>
  <w:style w:type="paragraph" w:customStyle="1" w:styleId="INCISO">
    <w:name w:val="INCISO"/>
    <w:basedOn w:val="Normal"/>
    <w:rsid w:val="00520238"/>
    <w:pPr>
      <w:spacing w:after="101" w:line="216" w:lineRule="exact"/>
      <w:ind w:left="1080" w:hanging="360"/>
      <w:jc w:val="both"/>
    </w:pPr>
    <w:rPr>
      <w:rFonts w:ascii="Arial" w:eastAsia="Times New Roman" w:hAnsi="Arial" w:cs="Arial"/>
      <w:sz w:val="18"/>
      <w:szCs w:val="18"/>
      <w:lang w:val="es-ES" w:eastAsia="es-ES"/>
    </w:rPr>
  </w:style>
  <w:style w:type="paragraph" w:styleId="Prrafodelista">
    <w:name w:val="List Paragraph"/>
    <w:basedOn w:val="Normal"/>
    <w:uiPriority w:val="34"/>
    <w:qFormat/>
    <w:rsid w:val="00E65EA8"/>
    <w:pPr>
      <w:ind w:left="720"/>
      <w:contextualSpacing/>
    </w:pPr>
  </w:style>
  <w:style w:type="paragraph" w:styleId="Textodeglobo">
    <w:name w:val="Balloon Text"/>
    <w:basedOn w:val="Normal"/>
    <w:link w:val="TextodegloboCar"/>
    <w:uiPriority w:val="99"/>
    <w:semiHidden/>
    <w:unhideWhenUsed/>
    <w:rsid w:val="00B07467"/>
    <w:pPr>
      <w:spacing w:after="0" w:line="240" w:lineRule="auto"/>
    </w:pPr>
    <w:rPr>
      <w:rFonts w:ascii="Tahoma" w:hAnsi="Tahoma"/>
      <w:sz w:val="16"/>
      <w:szCs w:val="16"/>
      <w:lang w:val="x-none" w:eastAsia="x-none"/>
    </w:rPr>
  </w:style>
  <w:style w:type="character" w:customStyle="1" w:styleId="TextodegloboCar">
    <w:name w:val="Texto de globo Car"/>
    <w:basedOn w:val="Fuentedeprrafopredeter"/>
    <w:link w:val="Textodeglobo"/>
    <w:uiPriority w:val="99"/>
    <w:semiHidden/>
    <w:rsid w:val="00B07467"/>
    <w:rPr>
      <w:rFonts w:ascii="Tahoma" w:eastAsia="Calibri" w:hAnsi="Tahoma" w:cs="Times New Roman"/>
      <w:sz w:val="16"/>
      <w:szCs w:val="16"/>
      <w:lang w:val="x-none" w:eastAsia="x-none"/>
    </w:rPr>
  </w:style>
  <w:style w:type="table" w:styleId="Tablaconcuadrcula">
    <w:name w:val="Table Grid"/>
    <w:basedOn w:val="Tablanormal"/>
    <w:uiPriority w:val="59"/>
    <w:rsid w:val="00B07467"/>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B07467"/>
    <w:pPr>
      <w:spacing w:before="240" w:after="60"/>
      <w:jc w:val="center"/>
      <w:outlineLvl w:val="0"/>
    </w:pPr>
    <w:rPr>
      <w:rFonts w:ascii="Cambria" w:eastAsia="Times New Roman" w:hAnsi="Cambria"/>
      <w:b/>
      <w:bCs/>
      <w:kern w:val="28"/>
      <w:sz w:val="32"/>
      <w:szCs w:val="32"/>
      <w:lang w:val="x-none"/>
    </w:rPr>
  </w:style>
  <w:style w:type="character" w:customStyle="1" w:styleId="TtuloCar">
    <w:name w:val="Título Car"/>
    <w:basedOn w:val="Fuentedeprrafopredeter"/>
    <w:link w:val="Ttulo"/>
    <w:uiPriority w:val="10"/>
    <w:rsid w:val="00B07467"/>
    <w:rPr>
      <w:rFonts w:ascii="Cambria" w:eastAsia="Times New Roman" w:hAnsi="Cambria" w:cs="Times New Roman"/>
      <w:b/>
      <w:bCs/>
      <w:kern w:val="28"/>
      <w:sz w:val="32"/>
      <w:szCs w:val="32"/>
      <w:lang w:val="x-none"/>
    </w:rPr>
  </w:style>
  <w:style w:type="paragraph" w:customStyle="1" w:styleId="ROMANOS">
    <w:name w:val="ROMANOS"/>
    <w:basedOn w:val="Normal"/>
    <w:link w:val="ROMANOSCar"/>
    <w:rsid w:val="00B07467"/>
    <w:pPr>
      <w:tabs>
        <w:tab w:val="left" w:pos="720"/>
      </w:tabs>
      <w:spacing w:after="101" w:line="216" w:lineRule="exact"/>
      <w:ind w:left="720" w:hanging="432"/>
      <w:jc w:val="both"/>
    </w:pPr>
    <w:rPr>
      <w:rFonts w:ascii="Arial" w:eastAsia="Times New Roman" w:hAnsi="Arial"/>
      <w:sz w:val="18"/>
      <w:szCs w:val="18"/>
      <w:lang w:val="es-ES" w:eastAsia="es-ES"/>
    </w:rPr>
  </w:style>
  <w:style w:type="character" w:customStyle="1" w:styleId="ROMANOSCar">
    <w:name w:val="ROMANOS Car"/>
    <w:link w:val="ROMANOS"/>
    <w:locked/>
    <w:rsid w:val="00B07467"/>
    <w:rPr>
      <w:rFonts w:ascii="Arial" w:eastAsia="Times New Roman" w:hAnsi="Arial" w:cs="Times New Roman"/>
      <w:sz w:val="18"/>
      <w:szCs w:val="18"/>
      <w:lang w:val="es-ES" w:eastAsia="es-ES"/>
    </w:rPr>
  </w:style>
  <w:style w:type="paragraph" w:customStyle="1" w:styleId="Default">
    <w:name w:val="Default"/>
    <w:rsid w:val="00B07467"/>
    <w:pPr>
      <w:autoSpaceDE w:val="0"/>
      <w:autoSpaceDN w:val="0"/>
      <w:adjustRightInd w:val="0"/>
      <w:spacing w:after="0" w:line="240" w:lineRule="auto"/>
    </w:pPr>
    <w:rPr>
      <w:rFonts w:ascii="Arial" w:eastAsia="Calibri" w:hAnsi="Arial" w:cs="Arial"/>
      <w:color w:val="000000"/>
      <w:sz w:val="24"/>
      <w:szCs w:val="24"/>
      <w:lang w:eastAsia="es-MX"/>
    </w:rPr>
  </w:style>
  <w:style w:type="paragraph" w:styleId="Textoindependiente">
    <w:name w:val="Body Text"/>
    <w:basedOn w:val="Normal"/>
    <w:link w:val="TextoindependienteCar"/>
    <w:uiPriority w:val="99"/>
    <w:rsid w:val="00B07467"/>
    <w:pPr>
      <w:spacing w:after="0" w:line="240" w:lineRule="auto"/>
      <w:jc w:val="both"/>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uiPriority w:val="99"/>
    <w:rsid w:val="00B07467"/>
    <w:rPr>
      <w:rFonts w:ascii="Arial" w:eastAsia="Times New Roman" w:hAnsi="Arial" w:cs="Times New Roman"/>
      <w:sz w:val="24"/>
      <w:szCs w:val="20"/>
      <w:lang w:val="es-ES" w:eastAsia="es-ES"/>
    </w:rPr>
  </w:style>
  <w:style w:type="table" w:customStyle="1" w:styleId="Tablaconcuadrculaclara1">
    <w:name w:val="Tabla con cuadrícula clara1"/>
    <w:basedOn w:val="Tablanormal"/>
    <w:uiPriority w:val="40"/>
    <w:rsid w:val="00F221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F221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F2217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F221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1Car">
    <w:name w:val="Título 1 Car"/>
    <w:basedOn w:val="Fuentedeprrafopredeter"/>
    <w:link w:val="Ttulo1"/>
    <w:uiPriority w:val="9"/>
    <w:rsid w:val="00994CE1"/>
    <w:rPr>
      <w:rFonts w:asciiTheme="majorHAnsi" w:eastAsiaTheme="majorEastAsia" w:hAnsiTheme="majorHAnsi" w:cstheme="majorBidi"/>
      <w:b/>
      <w:bCs/>
      <w:color w:val="2F5496" w:themeColor="accent1" w:themeShade="BF"/>
      <w:sz w:val="28"/>
      <w:szCs w:val="28"/>
    </w:rPr>
  </w:style>
  <w:style w:type="paragraph" w:styleId="Sinespaciado">
    <w:name w:val="No Spacing"/>
    <w:uiPriority w:val="1"/>
    <w:qFormat/>
    <w:rsid w:val="00A23B82"/>
    <w:pPr>
      <w:spacing w:after="0" w:line="240" w:lineRule="auto"/>
    </w:pPr>
    <w:rPr>
      <w:rFonts w:ascii="Calibri" w:eastAsia="Calibri" w:hAnsi="Calibri" w:cs="Times New Roman"/>
    </w:rPr>
  </w:style>
  <w:style w:type="character" w:styleId="Hipervnculo">
    <w:name w:val="Hyperlink"/>
    <w:basedOn w:val="Fuentedeprrafopredeter"/>
    <w:uiPriority w:val="99"/>
    <w:semiHidden/>
    <w:unhideWhenUsed/>
    <w:rsid w:val="00D7330E"/>
    <w:rPr>
      <w:color w:val="0563C1"/>
      <w:u w:val="single"/>
    </w:rPr>
  </w:style>
  <w:style w:type="character" w:styleId="Hipervnculovisitado">
    <w:name w:val="FollowedHyperlink"/>
    <w:basedOn w:val="Fuentedeprrafopredeter"/>
    <w:uiPriority w:val="99"/>
    <w:semiHidden/>
    <w:unhideWhenUsed/>
    <w:rsid w:val="00D7330E"/>
    <w:rPr>
      <w:color w:val="954F72"/>
      <w:u w:val="single"/>
    </w:rPr>
  </w:style>
  <w:style w:type="paragraph" w:customStyle="1" w:styleId="msonormal0">
    <w:name w:val="msonormal"/>
    <w:basedOn w:val="Normal"/>
    <w:rsid w:val="00D7330E"/>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66">
    <w:name w:val="xl66"/>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lang w:eastAsia="es-MX"/>
    </w:rPr>
  </w:style>
  <w:style w:type="paragraph" w:customStyle="1" w:styleId="xl67">
    <w:name w:val="xl67"/>
    <w:basedOn w:val="Normal"/>
    <w:rsid w:val="00D7330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Arial" w:eastAsia="Times New Roman" w:hAnsi="Arial" w:cs="Arial"/>
      <w:sz w:val="13"/>
      <w:szCs w:val="13"/>
      <w:lang w:eastAsia="es-MX"/>
    </w:rPr>
  </w:style>
  <w:style w:type="paragraph" w:customStyle="1" w:styleId="xl68">
    <w:name w:val="xl68"/>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3"/>
      <w:szCs w:val="13"/>
      <w:lang w:eastAsia="es-MX"/>
    </w:rPr>
  </w:style>
  <w:style w:type="paragraph" w:customStyle="1" w:styleId="xl69">
    <w:name w:val="xl69"/>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4"/>
      <w:szCs w:val="14"/>
      <w:lang w:eastAsia="es-MX"/>
    </w:rPr>
  </w:style>
  <w:style w:type="paragraph" w:customStyle="1" w:styleId="xl70">
    <w:name w:val="xl70"/>
    <w:basedOn w:val="Normal"/>
    <w:rsid w:val="00D733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3"/>
      <w:szCs w:val="13"/>
      <w:lang w:eastAsia="es-MX"/>
    </w:rPr>
  </w:style>
  <w:style w:type="paragraph" w:customStyle="1" w:styleId="xl71">
    <w:name w:val="xl71"/>
    <w:basedOn w:val="Normal"/>
    <w:rsid w:val="00D7330E"/>
    <w:pPr>
      <w:spacing w:before="100" w:beforeAutospacing="1" w:after="100" w:afterAutospacing="1" w:line="240" w:lineRule="auto"/>
    </w:pPr>
    <w:rPr>
      <w:rFonts w:ascii="Times New Roman" w:eastAsia="Times New Roman" w:hAnsi="Times New Roman"/>
      <w:b/>
      <w:bCs/>
      <w:sz w:val="24"/>
      <w:szCs w:val="24"/>
      <w:lang w:eastAsia="es-MX"/>
    </w:rPr>
  </w:style>
  <w:style w:type="paragraph" w:styleId="NormalWeb">
    <w:name w:val="Normal (Web)"/>
    <w:basedOn w:val="Normal"/>
    <w:uiPriority w:val="99"/>
    <w:unhideWhenUsed/>
    <w:rsid w:val="0072075E"/>
    <w:pPr>
      <w:spacing w:before="100" w:beforeAutospacing="1" w:after="100" w:afterAutospacing="1" w:line="240" w:lineRule="auto"/>
    </w:pPr>
    <w:rPr>
      <w:rFonts w:ascii="Times New Roman" w:eastAsiaTheme="minorEastAsia" w:hAnsi="Times New Roman"/>
      <w:sz w:val="24"/>
      <w:szCs w:val="24"/>
      <w:lang w:eastAsia="es-MX"/>
    </w:rPr>
  </w:style>
  <w:style w:type="character" w:customStyle="1" w:styleId="Ttulo2Car">
    <w:name w:val="Título 2 Car"/>
    <w:basedOn w:val="Fuentedeprrafopredeter"/>
    <w:link w:val="Ttulo2"/>
    <w:uiPriority w:val="9"/>
    <w:semiHidden/>
    <w:rsid w:val="00354E4E"/>
    <w:rPr>
      <w:rFonts w:asciiTheme="majorHAnsi" w:eastAsiaTheme="majorEastAsia" w:hAnsiTheme="majorHAnsi" w:cstheme="majorBidi"/>
      <w:b/>
      <w:bCs/>
      <w:color w:val="4472C4" w:themeColor="accent1"/>
      <w:sz w:val="26"/>
      <w:szCs w:val="26"/>
    </w:rPr>
  </w:style>
  <w:style w:type="table" w:styleId="Tablaconcuadrcula2-nfasis3">
    <w:name w:val="Grid Table 2 Accent 3"/>
    <w:basedOn w:val="Tablanormal"/>
    <w:uiPriority w:val="47"/>
    <w:rsid w:val="007C4B7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
    <w:name w:val="paragraph"/>
    <w:basedOn w:val="Normal"/>
    <w:rsid w:val="002B790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2B790C"/>
  </w:style>
  <w:style w:type="character" w:customStyle="1" w:styleId="eop">
    <w:name w:val="eop"/>
    <w:basedOn w:val="Fuentedeprrafopredeter"/>
    <w:rsid w:val="002B790C"/>
  </w:style>
  <w:style w:type="character" w:styleId="Refdecomentario">
    <w:name w:val="annotation reference"/>
    <w:basedOn w:val="Fuentedeprrafopredeter"/>
    <w:uiPriority w:val="99"/>
    <w:semiHidden/>
    <w:unhideWhenUsed/>
    <w:rsid w:val="008A42B3"/>
    <w:rPr>
      <w:sz w:val="16"/>
      <w:szCs w:val="16"/>
    </w:rPr>
  </w:style>
  <w:style w:type="paragraph" w:styleId="Textocomentario">
    <w:name w:val="annotation text"/>
    <w:basedOn w:val="Normal"/>
    <w:link w:val="TextocomentarioCar"/>
    <w:uiPriority w:val="99"/>
    <w:unhideWhenUsed/>
    <w:rsid w:val="008A42B3"/>
    <w:pPr>
      <w:spacing w:line="240" w:lineRule="auto"/>
    </w:pPr>
    <w:rPr>
      <w:sz w:val="20"/>
      <w:szCs w:val="20"/>
    </w:rPr>
  </w:style>
  <w:style w:type="character" w:customStyle="1" w:styleId="TextocomentarioCar">
    <w:name w:val="Texto comentario Car"/>
    <w:basedOn w:val="Fuentedeprrafopredeter"/>
    <w:link w:val="Textocomentario"/>
    <w:uiPriority w:val="99"/>
    <w:rsid w:val="008A42B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A42B3"/>
    <w:rPr>
      <w:b/>
      <w:bCs/>
    </w:rPr>
  </w:style>
  <w:style w:type="character" w:customStyle="1" w:styleId="AsuntodelcomentarioCar">
    <w:name w:val="Asunto del comentario Car"/>
    <w:basedOn w:val="TextocomentarioCar"/>
    <w:link w:val="Asuntodelcomentario"/>
    <w:uiPriority w:val="99"/>
    <w:semiHidden/>
    <w:rsid w:val="008A42B3"/>
    <w:rPr>
      <w:rFonts w:ascii="Calibri" w:eastAsia="Calibri" w:hAnsi="Calibri" w:cs="Times New Roman"/>
      <w:b/>
      <w:bCs/>
      <w:sz w:val="20"/>
      <w:szCs w:val="20"/>
    </w:rPr>
  </w:style>
  <w:style w:type="table" w:customStyle="1" w:styleId="TableGrid">
    <w:name w:val="TableGrid"/>
    <w:rsid w:val="004E063A"/>
    <w:pPr>
      <w:spacing w:after="0" w:line="240" w:lineRule="auto"/>
    </w:pPr>
    <w:rPr>
      <w:rFonts w:eastAsiaTheme="minorEastAsia"/>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42">
      <w:bodyDiv w:val="1"/>
      <w:marLeft w:val="0"/>
      <w:marRight w:val="0"/>
      <w:marTop w:val="0"/>
      <w:marBottom w:val="0"/>
      <w:divBdr>
        <w:top w:val="none" w:sz="0" w:space="0" w:color="auto"/>
        <w:left w:val="none" w:sz="0" w:space="0" w:color="auto"/>
        <w:bottom w:val="none" w:sz="0" w:space="0" w:color="auto"/>
        <w:right w:val="none" w:sz="0" w:space="0" w:color="auto"/>
      </w:divBdr>
    </w:div>
    <w:div w:id="30082580">
      <w:bodyDiv w:val="1"/>
      <w:marLeft w:val="0"/>
      <w:marRight w:val="0"/>
      <w:marTop w:val="0"/>
      <w:marBottom w:val="0"/>
      <w:divBdr>
        <w:top w:val="none" w:sz="0" w:space="0" w:color="auto"/>
        <w:left w:val="none" w:sz="0" w:space="0" w:color="auto"/>
        <w:bottom w:val="none" w:sz="0" w:space="0" w:color="auto"/>
        <w:right w:val="none" w:sz="0" w:space="0" w:color="auto"/>
      </w:divBdr>
    </w:div>
    <w:div w:id="44185794">
      <w:bodyDiv w:val="1"/>
      <w:marLeft w:val="0"/>
      <w:marRight w:val="0"/>
      <w:marTop w:val="0"/>
      <w:marBottom w:val="0"/>
      <w:divBdr>
        <w:top w:val="none" w:sz="0" w:space="0" w:color="auto"/>
        <w:left w:val="none" w:sz="0" w:space="0" w:color="auto"/>
        <w:bottom w:val="none" w:sz="0" w:space="0" w:color="auto"/>
        <w:right w:val="none" w:sz="0" w:space="0" w:color="auto"/>
      </w:divBdr>
    </w:div>
    <w:div w:id="54088350">
      <w:bodyDiv w:val="1"/>
      <w:marLeft w:val="0"/>
      <w:marRight w:val="0"/>
      <w:marTop w:val="0"/>
      <w:marBottom w:val="0"/>
      <w:divBdr>
        <w:top w:val="none" w:sz="0" w:space="0" w:color="auto"/>
        <w:left w:val="none" w:sz="0" w:space="0" w:color="auto"/>
        <w:bottom w:val="none" w:sz="0" w:space="0" w:color="auto"/>
        <w:right w:val="none" w:sz="0" w:space="0" w:color="auto"/>
      </w:divBdr>
    </w:div>
    <w:div w:id="57214963">
      <w:bodyDiv w:val="1"/>
      <w:marLeft w:val="0"/>
      <w:marRight w:val="0"/>
      <w:marTop w:val="0"/>
      <w:marBottom w:val="0"/>
      <w:divBdr>
        <w:top w:val="none" w:sz="0" w:space="0" w:color="auto"/>
        <w:left w:val="none" w:sz="0" w:space="0" w:color="auto"/>
        <w:bottom w:val="none" w:sz="0" w:space="0" w:color="auto"/>
        <w:right w:val="none" w:sz="0" w:space="0" w:color="auto"/>
      </w:divBdr>
    </w:div>
    <w:div w:id="59984446">
      <w:bodyDiv w:val="1"/>
      <w:marLeft w:val="0"/>
      <w:marRight w:val="0"/>
      <w:marTop w:val="0"/>
      <w:marBottom w:val="0"/>
      <w:divBdr>
        <w:top w:val="none" w:sz="0" w:space="0" w:color="auto"/>
        <w:left w:val="none" w:sz="0" w:space="0" w:color="auto"/>
        <w:bottom w:val="none" w:sz="0" w:space="0" w:color="auto"/>
        <w:right w:val="none" w:sz="0" w:space="0" w:color="auto"/>
      </w:divBdr>
    </w:div>
    <w:div w:id="99880277">
      <w:bodyDiv w:val="1"/>
      <w:marLeft w:val="0"/>
      <w:marRight w:val="0"/>
      <w:marTop w:val="0"/>
      <w:marBottom w:val="0"/>
      <w:divBdr>
        <w:top w:val="none" w:sz="0" w:space="0" w:color="auto"/>
        <w:left w:val="none" w:sz="0" w:space="0" w:color="auto"/>
        <w:bottom w:val="none" w:sz="0" w:space="0" w:color="auto"/>
        <w:right w:val="none" w:sz="0" w:space="0" w:color="auto"/>
      </w:divBdr>
    </w:div>
    <w:div w:id="147862697">
      <w:bodyDiv w:val="1"/>
      <w:marLeft w:val="0"/>
      <w:marRight w:val="0"/>
      <w:marTop w:val="0"/>
      <w:marBottom w:val="0"/>
      <w:divBdr>
        <w:top w:val="none" w:sz="0" w:space="0" w:color="auto"/>
        <w:left w:val="none" w:sz="0" w:space="0" w:color="auto"/>
        <w:bottom w:val="none" w:sz="0" w:space="0" w:color="auto"/>
        <w:right w:val="none" w:sz="0" w:space="0" w:color="auto"/>
      </w:divBdr>
    </w:div>
    <w:div w:id="171069612">
      <w:bodyDiv w:val="1"/>
      <w:marLeft w:val="0"/>
      <w:marRight w:val="0"/>
      <w:marTop w:val="0"/>
      <w:marBottom w:val="0"/>
      <w:divBdr>
        <w:top w:val="none" w:sz="0" w:space="0" w:color="auto"/>
        <w:left w:val="none" w:sz="0" w:space="0" w:color="auto"/>
        <w:bottom w:val="none" w:sz="0" w:space="0" w:color="auto"/>
        <w:right w:val="none" w:sz="0" w:space="0" w:color="auto"/>
      </w:divBdr>
    </w:div>
    <w:div w:id="200092600">
      <w:bodyDiv w:val="1"/>
      <w:marLeft w:val="0"/>
      <w:marRight w:val="0"/>
      <w:marTop w:val="0"/>
      <w:marBottom w:val="0"/>
      <w:divBdr>
        <w:top w:val="none" w:sz="0" w:space="0" w:color="auto"/>
        <w:left w:val="none" w:sz="0" w:space="0" w:color="auto"/>
        <w:bottom w:val="none" w:sz="0" w:space="0" w:color="auto"/>
        <w:right w:val="none" w:sz="0" w:space="0" w:color="auto"/>
      </w:divBdr>
    </w:div>
    <w:div w:id="204560626">
      <w:bodyDiv w:val="1"/>
      <w:marLeft w:val="0"/>
      <w:marRight w:val="0"/>
      <w:marTop w:val="0"/>
      <w:marBottom w:val="0"/>
      <w:divBdr>
        <w:top w:val="none" w:sz="0" w:space="0" w:color="auto"/>
        <w:left w:val="none" w:sz="0" w:space="0" w:color="auto"/>
        <w:bottom w:val="none" w:sz="0" w:space="0" w:color="auto"/>
        <w:right w:val="none" w:sz="0" w:space="0" w:color="auto"/>
      </w:divBdr>
    </w:div>
    <w:div w:id="204567853">
      <w:bodyDiv w:val="1"/>
      <w:marLeft w:val="0"/>
      <w:marRight w:val="0"/>
      <w:marTop w:val="0"/>
      <w:marBottom w:val="0"/>
      <w:divBdr>
        <w:top w:val="none" w:sz="0" w:space="0" w:color="auto"/>
        <w:left w:val="none" w:sz="0" w:space="0" w:color="auto"/>
        <w:bottom w:val="none" w:sz="0" w:space="0" w:color="auto"/>
        <w:right w:val="none" w:sz="0" w:space="0" w:color="auto"/>
      </w:divBdr>
    </w:div>
    <w:div w:id="242565478">
      <w:bodyDiv w:val="1"/>
      <w:marLeft w:val="0"/>
      <w:marRight w:val="0"/>
      <w:marTop w:val="0"/>
      <w:marBottom w:val="0"/>
      <w:divBdr>
        <w:top w:val="none" w:sz="0" w:space="0" w:color="auto"/>
        <w:left w:val="none" w:sz="0" w:space="0" w:color="auto"/>
        <w:bottom w:val="none" w:sz="0" w:space="0" w:color="auto"/>
        <w:right w:val="none" w:sz="0" w:space="0" w:color="auto"/>
      </w:divBdr>
    </w:div>
    <w:div w:id="251015519">
      <w:bodyDiv w:val="1"/>
      <w:marLeft w:val="0"/>
      <w:marRight w:val="0"/>
      <w:marTop w:val="0"/>
      <w:marBottom w:val="0"/>
      <w:divBdr>
        <w:top w:val="none" w:sz="0" w:space="0" w:color="auto"/>
        <w:left w:val="none" w:sz="0" w:space="0" w:color="auto"/>
        <w:bottom w:val="none" w:sz="0" w:space="0" w:color="auto"/>
        <w:right w:val="none" w:sz="0" w:space="0" w:color="auto"/>
      </w:divBdr>
    </w:div>
    <w:div w:id="260720461">
      <w:bodyDiv w:val="1"/>
      <w:marLeft w:val="0"/>
      <w:marRight w:val="0"/>
      <w:marTop w:val="0"/>
      <w:marBottom w:val="0"/>
      <w:divBdr>
        <w:top w:val="none" w:sz="0" w:space="0" w:color="auto"/>
        <w:left w:val="none" w:sz="0" w:space="0" w:color="auto"/>
        <w:bottom w:val="none" w:sz="0" w:space="0" w:color="auto"/>
        <w:right w:val="none" w:sz="0" w:space="0" w:color="auto"/>
      </w:divBdr>
    </w:div>
    <w:div w:id="267469286">
      <w:bodyDiv w:val="1"/>
      <w:marLeft w:val="0"/>
      <w:marRight w:val="0"/>
      <w:marTop w:val="0"/>
      <w:marBottom w:val="0"/>
      <w:divBdr>
        <w:top w:val="none" w:sz="0" w:space="0" w:color="auto"/>
        <w:left w:val="none" w:sz="0" w:space="0" w:color="auto"/>
        <w:bottom w:val="none" w:sz="0" w:space="0" w:color="auto"/>
        <w:right w:val="none" w:sz="0" w:space="0" w:color="auto"/>
      </w:divBdr>
    </w:div>
    <w:div w:id="280916334">
      <w:bodyDiv w:val="1"/>
      <w:marLeft w:val="0"/>
      <w:marRight w:val="0"/>
      <w:marTop w:val="0"/>
      <w:marBottom w:val="0"/>
      <w:divBdr>
        <w:top w:val="none" w:sz="0" w:space="0" w:color="auto"/>
        <w:left w:val="none" w:sz="0" w:space="0" w:color="auto"/>
        <w:bottom w:val="none" w:sz="0" w:space="0" w:color="auto"/>
        <w:right w:val="none" w:sz="0" w:space="0" w:color="auto"/>
      </w:divBdr>
    </w:div>
    <w:div w:id="313142852">
      <w:bodyDiv w:val="1"/>
      <w:marLeft w:val="0"/>
      <w:marRight w:val="0"/>
      <w:marTop w:val="0"/>
      <w:marBottom w:val="0"/>
      <w:divBdr>
        <w:top w:val="none" w:sz="0" w:space="0" w:color="auto"/>
        <w:left w:val="none" w:sz="0" w:space="0" w:color="auto"/>
        <w:bottom w:val="none" w:sz="0" w:space="0" w:color="auto"/>
        <w:right w:val="none" w:sz="0" w:space="0" w:color="auto"/>
      </w:divBdr>
    </w:div>
    <w:div w:id="313802540">
      <w:bodyDiv w:val="1"/>
      <w:marLeft w:val="0"/>
      <w:marRight w:val="0"/>
      <w:marTop w:val="0"/>
      <w:marBottom w:val="0"/>
      <w:divBdr>
        <w:top w:val="none" w:sz="0" w:space="0" w:color="auto"/>
        <w:left w:val="none" w:sz="0" w:space="0" w:color="auto"/>
        <w:bottom w:val="none" w:sz="0" w:space="0" w:color="auto"/>
        <w:right w:val="none" w:sz="0" w:space="0" w:color="auto"/>
      </w:divBdr>
    </w:div>
    <w:div w:id="349067229">
      <w:bodyDiv w:val="1"/>
      <w:marLeft w:val="0"/>
      <w:marRight w:val="0"/>
      <w:marTop w:val="0"/>
      <w:marBottom w:val="0"/>
      <w:divBdr>
        <w:top w:val="none" w:sz="0" w:space="0" w:color="auto"/>
        <w:left w:val="none" w:sz="0" w:space="0" w:color="auto"/>
        <w:bottom w:val="none" w:sz="0" w:space="0" w:color="auto"/>
        <w:right w:val="none" w:sz="0" w:space="0" w:color="auto"/>
      </w:divBdr>
    </w:div>
    <w:div w:id="354768001">
      <w:bodyDiv w:val="1"/>
      <w:marLeft w:val="0"/>
      <w:marRight w:val="0"/>
      <w:marTop w:val="0"/>
      <w:marBottom w:val="0"/>
      <w:divBdr>
        <w:top w:val="none" w:sz="0" w:space="0" w:color="auto"/>
        <w:left w:val="none" w:sz="0" w:space="0" w:color="auto"/>
        <w:bottom w:val="none" w:sz="0" w:space="0" w:color="auto"/>
        <w:right w:val="none" w:sz="0" w:space="0" w:color="auto"/>
      </w:divBdr>
    </w:div>
    <w:div w:id="374164646">
      <w:bodyDiv w:val="1"/>
      <w:marLeft w:val="0"/>
      <w:marRight w:val="0"/>
      <w:marTop w:val="0"/>
      <w:marBottom w:val="0"/>
      <w:divBdr>
        <w:top w:val="none" w:sz="0" w:space="0" w:color="auto"/>
        <w:left w:val="none" w:sz="0" w:space="0" w:color="auto"/>
        <w:bottom w:val="none" w:sz="0" w:space="0" w:color="auto"/>
        <w:right w:val="none" w:sz="0" w:space="0" w:color="auto"/>
      </w:divBdr>
    </w:div>
    <w:div w:id="389306373">
      <w:bodyDiv w:val="1"/>
      <w:marLeft w:val="0"/>
      <w:marRight w:val="0"/>
      <w:marTop w:val="0"/>
      <w:marBottom w:val="0"/>
      <w:divBdr>
        <w:top w:val="none" w:sz="0" w:space="0" w:color="auto"/>
        <w:left w:val="none" w:sz="0" w:space="0" w:color="auto"/>
        <w:bottom w:val="none" w:sz="0" w:space="0" w:color="auto"/>
        <w:right w:val="none" w:sz="0" w:space="0" w:color="auto"/>
      </w:divBdr>
    </w:div>
    <w:div w:id="391387528">
      <w:bodyDiv w:val="1"/>
      <w:marLeft w:val="0"/>
      <w:marRight w:val="0"/>
      <w:marTop w:val="0"/>
      <w:marBottom w:val="0"/>
      <w:divBdr>
        <w:top w:val="none" w:sz="0" w:space="0" w:color="auto"/>
        <w:left w:val="none" w:sz="0" w:space="0" w:color="auto"/>
        <w:bottom w:val="none" w:sz="0" w:space="0" w:color="auto"/>
        <w:right w:val="none" w:sz="0" w:space="0" w:color="auto"/>
      </w:divBdr>
    </w:div>
    <w:div w:id="394082499">
      <w:bodyDiv w:val="1"/>
      <w:marLeft w:val="0"/>
      <w:marRight w:val="0"/>
      <w:marTop w:val="0"/>
      <w:marBottom w:val="0"/>
      <w:divBdr>
        <w:top w:val="none" w:sz="0" w:space="0" w:color="auto"/>
        <w:left w:val="none" w:sz="0" w:space="0" w:color="auto"/>
        <w:bottom w:val="none" w:sz="0" w:space="0" w:color="auto"/>
        <w:right w:val="none" w:sz="0" w:space="0" w:color="auto"/>
      </w:divBdr>
    </w:div>
    <w:div w:id="407656053">
      <w:bodyDiv w:val="1"/>
      <w:marLeft w:val="0"/>
      <w:marRight w:val="0"/>
      <w:marTop w:val="0"/>
      <w:marBottom w:val="0"/>
      <w:divBdr>
        <w:top w:val="none" w:sz="0" w:space="0" w:color="auto"/>
        <w:left w:val="none" w:sz="0" w:space="0" w:color="auto"/>
        <w:bottom w:val="none" w:sz="0" w:space="0" w:color="auto"/>
        <w:right w:val="none" w:sz="0" w:space="0" w:color="auto"/>
      </w:divBdr>
    </w:div>
    <w:div w:id="440880738">
      <w:bodyDiv w:val="1"/>
      <w:marLeft w:val="0"/>
      <w:marRight w:val="0"/>
      <w:marTop w:val="0"/>
      <w:marBottom w:val="0"/>
      <w:divBdr>
        <w:top w:val="none" w:sz="0" w:space="0" w:color="auto"/>
        <w:left w:val="none" w:sz="0" w:space="0" w:color="auto"/>
        <w:bottom w:val="none" w:sz="0" w:space="0" w:color="auto"/>
        <w:right w:val="none" w:sz="0" w:space="0" w:color="auto"/>
      </w:divBdr>
    </w:div>
    <w:div w:id="443426620">
      <w:bodyDiv w:val="1"/>
      <w:marLeft w:val="0"/>
      <w:marRight w:val="0"/>
      <w:marTop w:val="0"/>
      <w:marBottom w:val="0"/>
      <w:divBdr>
        <w:top w:val="none" w:sz="0" w:space="0" w:color="auto"/>
        <w:left w:val="none" w:sz="0" w:space="0" w:color="auto"/>
        <w:bottom w:val="none" w:sz="0" w:space="0" w:color="auto"/>
        <w:right w:val="none" w:sz="0" w:space="0" w:color="auto"/>
      </w:divBdr>
    </w:div>
    <w:div w:id="452988938">
      <w:bodyDiv w:val="1"/>
      <w:marLeft w:val="0"/>
      <w:marRight w:val="0"/>
      <w:marTop w:val="0"/>
      <w:marBottom w:val="0"/>
      <w:divBdr>
        <w:top w:val="none" w:sz="0" w:space="0" w:color="auto"/>
        <w:left w:val="none" w:sz="0" w:space="0" w:color="auto"/>
        <w:bottom w:val="none" w:sz="0" w:space="0" w:color="auto"/>
        <w:right w:val="none" w:sz="0" w:space="0" w:color="auto"/>
      </w:divBdr>
    </w:div>
    <w:div w:id="466123263">
      <w:bodyDiv w:val="1"/>
      <w:marLeft w:val="0"/>
      <w:marRight w:val="0"/>
      <w:marTop w:val="0"/>
      <w:marBottom w:val="0"/>
      <w:divBdr>
        <w:top w:val="none" w:sz="0" w:space="0" w:color="auto"/>
        <w:left w:val="none" w:sz="0" w:space="0" w:color="auto"/>
        <w:bottom w:val="none" w:sz="0" w:space="0" w:color="auto"/>
        <w:right w:val="none" w:sz="0" w:space="0" w:color="auto"/>
      </w:divBdr>
    </w:div>
    <w:div w:id="487095077">
      <w:bodyDiv w:val="1"/>
      <w:marLeft w:val="0"/>
      <w:marRight w:val="0"/>
      <w:marTop w:val="0"/>
      <w:marBottom w:val="0"/>
      <w:divBdr>
        <w:top w:val="none" w:sz="0" w:space="0" w:color="auto"/>
        <w:left w:val="none" w:sz="0" w:space="0" w:color="auto"/>
        <w:bottom w:val="none" w:sz="0" w:space="0" w:color="auto"/>
        <w:right w:val="none" w:sz="0" w:space="0" w:color="auto"/>
      </w:divBdr>
    </w:div>
    <w:div w:id="490606996">
      <w:bodyDiv w:val="1"/>
      <w:marLeft w:val="0"/>
      <w:marRight w:val="0"/>
      <w:marTop w:val="0"/>
      <w:marBottom w:val="0"/>
      <w:divBdr>
        <w:top w:val="none" w:sz="0" w:space="0" w:color="auto"/>
        <w:left w:val="none" w:sz="0" w:space="0" w:color="auto"/>
        <w:bottom w:val="none" w:sz="0" w:space="0" w:color="auto"/>
        <w:right w:val="none" w:sz="0" w:space="0" w:color="auto"/>
      </w:divBdr>
    </w:div>
    <w:div w:id="546066110">
      <w:bodyDiv w:val="1"/>
      <w:marLeft w:val="0"/>
      <w:marRight w:val="0"/>
      <w:marTop w:val="0"/>
      <w:marBottom w:val="0"/>
      <w:divBdr>
        <w:top w:val="none" w:sz="0" w:space="0" w:color="auto"/>
        <w:left w:val="none" w:sz="0" w:space="0" w:color="auto"/>
        <w:bottom w:val="none" w:sz="0" w:space="0" w:color="auto"/>
        <w:right w:val="none" w:sz="0" w:space="0" w:color="auto"/>
      </w:divBdr>
    </w:div>
    <w:div w:id="554244539">
      <w:bodyDiv w:val="1"/>
      <w:marLeft w:val="0"/>
      <w:marRight w:val="0"/>
      <w:marTop w:val="0"/>
      <w:marBottom w:val="0"/>
      <w:divBdr>
        <w:top w:val="none" w:sz="0" w:space="0" w:color="auto"/>
        <w:left w:val="none" w:sz="0" w:space="0" w:color="auto"/>
        <w:bottom w:val="none" w:sz="0" w:space="0" w:color="auto"/>
        <w:right w:val="none" w:sz="0" w:space="0" w:color="auto"/>
      </w:divBdr>
    </w:div>
    <w:div w:id="557281541">
      <w:bodyDiv w:val="1"/>
      <w:marLeft w:val="0"/>
      <w:marRight w:val="0"/>
      <w:marTop w:val="0"/>
      <w:marBottom w:val="0"/>
      <w:divBdr>
        <w:top w:val="none" w:sz="0" w:space="0" w:color="auto"/>
        <w:left w:val="none" w:sz="0" w:space="0" w:color="auto"/>
        <w:bottom w:val="none" w:sz="0" w:space="0" w:color="auto"/>
        <w:right w:val="none" w:sz="0" w:space="0" w:color="auto"/>
      </w:divBdr>
    </w:div>
    <w:div w:id="565530247">
      <w:bodyDiv w:val="1"/>
      <w:marLeft w:val="0"/>
      <w:marRight w:val="0"/>
      <w:marTop w:val="0"/>
      <w:marBottom w:val="0"/>
      <w:divBdr>
        <w:top w:val="none" w:sz="0" w:space="0" w:color="auto"/>
        <w:left w:val="none" w:sz="0" w:space="0" w:color="auto"/>
        <w:bottom w:val="none" w:sz="0" w:space="0" w:color="auto"/>
        <w:right w:val="none" w:sz="0" w:space="0" w:color="auto"/>
      </w:divBdr>
    </w:div>
    <w:div w:id="578321824">
      <w:bodyDiv w:val="1"/>
      <w:marLeft w:val="0"/>
      <w:marRight w:val="0"/>
      <w:marTop w:val="0"/>
      <w:marBottom w:val="0"/>
      <w:divBdr>
        <w:top w:val="none" w:sz="0" w:space="0" w:color="auto"/>
        <w:left w:val="none" w:sz="0" w:space="0" w:color="auto"/>
        <w:bottom w:val="none" w:sz="0" w:space="0" w:color="auto"/>
        <w:right w:val="none" w:sz="0" w:space="0" w:color="auto"/>
      </w:divBdr>
    </w:div>
    <w:div w:id="590747860">
      <w:bodyDiv w:val="1"/>
      <w:marLeft w:val="0"/>
      <w:marRight w:val="0"/>
      <w:marTop w:val="0"/>
      <w:marBottom w:val="0"/>
      <w:divBdr>
        <w:top w:val="none" w:sz="0" w:space="0" w:color="auto"/>
        <w:left w:val="none" w:sz="0" w:space="0" w:color="auto"/>
        <w:bottom w:val="none" w:sz="0" w:space="0" w:color="auto"/>
        <w:right w:val="none" w:sz="0" w:space="0" w:color="auto"/>
      </w:divBdr>
    </w:div>
    <w:div w:id="593900969">
      <w:bodyDiv w:val="1"/>
      <w:marLeft w:val="0"/>
      <w:marRight w:val="0"/>
      <w:marTop w:val="0"/>
      <w:marBottom w:val="0"/>
      <w:divBdr>
        <w:top w:val="none" w:sz="0" w:space="0" w:color="auto"/>
        <w:left w:val="none" w:sz="0" w:space="0" w:color="auto"/>
        <w:bottom w:val="none" w:sz="0" w:space="0" w:color="auto"/>
        <w:right w:val="none" w:sz="0" w:space="0" w:color="auto"/>
      </w:divBdr>
    </w:div>
    <w:div w:id="599070442">
      <w:bodyDiv w:val="1"/>
      <w:marLeft w:val="0"/>
      <w:marRight w:val="0"/>
      <w:marTop w:val="0"/>
      <w:marBottom w:val="0"/>
      <w:divBdr>
        <w:top w:val="none" w:sz="0" w:space="0" w:color="auto"/>
        <w:left w:val="none" w:sz="0" w:space="0" w:color="auto"/>
        <w:bottom w:val="none" w:sz="0" w:space="0" w:color="auto"/>
        <w:right w:val="none" w:sz="0" w:space="0" w:color="auto"/>
      </w:divBdr>
    </w:div>
    <w:div w:id="602418503">
      <w:bodyDiv w:val="1"/>
      <w:marLeft w:val="0"/>
      <w:marRight w:val="0"/>
      <w:marTop w:val="0"/>
      <w:marBottom w:val="0"/>
      <w:divBdr>
        <w:top w:val="none" w:sz="0" w:space="0" w:color="auto"/>
        <w:left w:val="none" w:sz="0" w:space="0" w:color="auto"/>
        <w:bottom w:val="none" w:sz="0" w:space="0" w:color="auto"/>
        <w:right w:val="none" w:sz="0" w:space="0" w:color="auto"/>
      </w:divBdr>
    </w:div>
    <w:div w:id="622462772">
      <w:bodyDiv w:val="1"/>
      <w:marLeft w:val="0"/>
      <w:marRight w:val="0"/>
      <w:marTop w:val="0"/>
      <w:marBottom w:val="0"/>
      <w:divBdr>
        <w:top w:val="none" w:sz="0" w:space="0" w:color="auto"/>
        <w:left w:val="none" w:sz="0" w:space="0" w:color="auto"/>
        <w:bottom w:val="none" w:sz="0" w:space="0" w:color="auto"/>
        <w:right w:val="none" w:sz="0" w:space="0" w:color="auto"/>
      </w:divBdr>
    </w:div>
    <w:div w:id="626205738">
      <w:bodyDiv w:val="1"/>
      <w:marLeft w:val="0"/>
      <w:marRight w:val="0"/>
      <w:marTop w:val="0"/>
      <w:marBottom w:val="0"/>
      <w:divBdr>
        <w:top w:val="none" w:sz="0" w:space="0" w:color="auto"/>
        <w:left w:val="none" w:sz="0" w:space="0" w:color="auto"/>
        <w:bottom w:val="none" w:sz="0" w:space="0" w:color="auto"/>
        <w:right w:val="none" w:sz="0" w:space="0" w:color="auto"/>
      </w:divBdr>
    </w:div>
    <w:div w:id="636835754">
      <w:bodyDiv w:val="1"/>
      <w:marLeft w:val="0"/>
      <w:marRight w:val="0"/>
      <w:marTop w:val="0"/>
      <w:marBottom w:val="0"/>
      <w:divBdr>
        <w:top w:val="none" w:sz="0" w:space="0" w:color="auto"/>
        <w:left w:val="none" w:sz="0" w:space="0" w:color="auto"/>
        <w:bottom w:val="none" w:sz="0" w:space="0" w:color="auto"/>
        <w:right w:val="none" w:sz="0" w:space="0" w:color="auto"/>
      </w:divBdr>
      <w:divsChild>
        <w:div w:id="344675795">
          <w:marLeft w:val="0"/>
          <w:marRight w:val="0"/>
          <w:marTop w:val="0"/>
          <w:marBottom w:val="0"/>
          <w:divBdr>
            <w:top w:val="none" w:sz="0" w:space="0" w:color="auto"/>
            <w:left w:val="none" w:sz="0" w:space="0" w:color="auto"/>
            <w:bottom w:val="none" w:sz="0" w:space="0" w:color="auto"/>
            <w:right w:val="none" w:sz="0" w:space="0" w:color="auto"/>
          </w:divBdr>
          <w:divsChild>
            <w:div w:id="1434861660">
              <w:marLeft w:val="0"/>
              <w:marRight w:val="0"/>
              <w:marTop w:val="0"/>
              <w:marBottom w:val="0"/>
              <w:divBdr>
                <w:top w:val="none" w:sz="0" w:space="0" w:color="auto"/>
                <w:left w:val="none" w:sz="0" w:space="0" w:color="auto"/>
                <w:bottom w:val="none" w:sz="0" w:space="0" w:color="auto"/>
                <w:right w:val="none" w:sz="0" w:space="0" w:color="auto"/>
              </w:divBdr>
              <w:divsChild>
                <w:div w:id="36322135">
                  <w:marLeft w:val="0"/>
                  <w:marRight w:val="0"/>
                  <w:marTop w:val="0"/>
                  <w:marBottom w:val="0"/>
                  <w:divBdr>
                    <w:top w:val="none" w:sz="0" w:space="0" w:color="auto"/>
                    <w:left w:val="none" w:sz="0" w:space="0" w:color="auto"/>
                    <w:bottom w:val="none" w:sz="0" w:space="0" w:color="auto"/>
                    <w:right w:val="none" w:sz="0" w:space="0" w:color="auto"/>
                  </w:divBdr>
                  <w:divsChild>
                    <w:div w:id="284818">
                      <w:marLeft w:val="0"/>
                      <w:marRight w:val="0"/>
                      <w:marTop w:val="0"/>
                      <w:marBottom w:val="0"/>
                      <w:divBdr>
                        <w:top w:val="none" w:sz="0" w:space="0" w:color="auto"/>
                        <w:left w:val="none" w:sz="0" w:space="0" w:color="auto"/>
                        <w:bottom w:val="none" w:sz="0" w:space="0" w:color="auto"/>
                        <w:right w:val="none" w:sz="0" w:space="0" w:color="auto"/>
                      </w:divBdr>
                      <w:divsChild>
                        <w:div w:id="383255002">
                          <w:marLeft w:val="0"/>
                          <w:marRight w:val="0"/>
                          <w:marTop w:val="0"/>
                          <w:marBottom w:val="0"/>
                          <w:divBdr>
                            <w:top w:val="none" w:sz="0" w:space="0" w:color="auto"/>
                            <w:left w:val="none" w:sz="0" w:space="0" w:color="auto"/>
                            <w:bottom w:val="none" w:sz="0" w:space="0" w:color="auto"/>
                            <w:right w:val="none" w:sz="0" w:space="0" w:color="auto"/>
                          </w:divBdr>
                          <w:divsChild>
                            <w:div w:id="143936735">
                              <w:marLeft w:val="0"/>
                              <w:marRight w:val="0"/>
                              <w:marTop w:val="0"/>
                              <w:marBottom w:val="0"/>
                              <w:divBdr>
                                <w:top w:val="none" w:sz="0" w:space="0" w:color="auto"/>
                                <w:left w:val="none" w:sz="0" w:space="0" w:color="auto"/>
                                <w:bottom w:val="none" w:sz="0" w:space="0" w:color="auto"/>
                                <w:right w:val="none" w:sz="0" w:space="0" w:color="auto"/>
                              </w:divBdr>
                            </w:div>
                            <w:div w:id="17747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4424">
                  <w:marLeft w:val="0"/>
                  <w:marRight w:val="0"/>
                  <w:marTop w:val="0"/>
                  <w:marBottom w:val="0"/>
                  <w:divBdr>
                    <w:top w:val="none" w:sz="0" w:space="0" w:color="auto"/>
                    <w:left w:val="none" w:sz="0" w:space="0" w:color="auto"/>
                    <w:bottom w:val="none" w:sz="0" w:space="0" w:color="auto"/>
                    <w:right w:val="none" w:sz="0" w:space="0" w:color="auto"/>
                  </w:divBdr>
                  <w:divsChild>
                    <w:div w:id="773793078">
                      <w:marLeft w:val="0"/>
                      <w:marRight w:val="0"/>
                      <w:marTop w:val="0"/>
                      <w:marBottom w:val="0"/>
                      <w:divBdr>
                        <w:top w:val="none" w:sz="0" w:space="0" w:color="auto"/>
                        <w:left w:val="none" w:sz="0" w:space="0" w:color="auto"/>
                        <w:bottom w:val="none" w:sz="0" w:space="0" w:color="auto"/>
                        <w:right w:val="none" w:sz="0" w:space="0" w:color="auto"/>
                      </w:divBdr>
                      <w:divsChild>
                        <w:div w:id="601258187">
                          <w:marLeft w:val="0"/>
                          <w:marRight w:val="0"/>
                          <w:marTop w:val="0"/>
                          <w:marBottom w:val="0"/>
                          <w:divBdr>
                            <w:top w:val="none" w:sz="0" w:space="0" w:color="auto"/>
                            <w:left w:val="none" w:sz="0" w:space="0" w:color="auto"/>
                            <w:bottom w:val="none" w:sz="0" w:space="0" w:color="auto"/>
                            <w:right w:val="none" w:sz="0" w:space="0" w:color="auto"/>
                          </w:divBdr>
                          <w:divsChild>
                            <w:div w:id="447241293">
                              <w:marLeft w:val="0"/>
                              <w:marRight w:val="0"/>
                              <w:marTop w:val="0"/>
                              <w:marBottom w:val="0"/>
                              <w:divBdr>
                                <w:top w:val="none" w:sz="0" w:space="0" w:color="auto"/>
                                <w:left w:val="none" w:sz="0" w:space="0" w:color="auto"/>
                                <w:bottom w:val="none" w:sz="0" w:space="0" w:color="auto"/>
                                <w:right w:val="none" w:sz="0" w:space="0" w:color="auto"/>
                              </w:divBdr>
                            </w:div>
                            <w:div w:id="60014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84747">
                  <w:marLeft w:val="0"/>
                  <w:marRight w:val="0"/>
                  <w:marTop w:val="0"/>
                  <w:marBottom w:val="0"/>
                  <w:divBdr>
                    <w:top w:val="none" w:sz="0" w:space="0" w:color="auto"/>
                    <w:left w:val="none" w:sz="0" w:space="0" w:color="auto"/>
                    <w:bottom w:val="none" w:sz="0" w:space="0" w:color="auto"/>
                    <w:right w:val="none" w:sz="0" w:space="0" w:color="auto"/>
                  </w:divBdr>
                  <w:divsChild>
                    <w:div w:id="1420440243">
                      <w:marLeft w:val="0"/>
                      <w:marRight w:val="0"/>
                      <w:marTop w:val="0"/>
                      <w:marBottom w:val="0"/>
                      <w:divBdr>
                        <w:top w:val="none" w:sz="0" w:space="0" w:color="auto"/>
                        <w:left w:val="none" w:sz="0" w:space="0" w:color="auto"/>
                        <w:bottom w:val="none" w:sz="0" w:space="0" w:color="auto"/>
                        <w:right w:val="none" w:sz="0" w:space="0" w:color="auto"/>
                      </w:divBdr>
                      <w:divsChild>
                        <w:div w:id="996033796">
                          <w:marLeft w:val="0"/>
                          <w:marRight w:val="0"/>
                          <w:marTop w:val="0"/>
                          <w:marBottom w:val="0"/>
                          <w:divBdr>
                            <w:top w:val="none" w:sz="0" w:space="0" w:color="auto"/>
                            <w:left w:val="none" w:sz="0" w:space="0" w:color="auto"/>
                            <w:bottom w:val="none" w:sz="0" w:space="0" w:color="auto"/>
                            <w:right w:val="none" w:sz="0" w:space="0" w:color="auto"/>
                          </w:divBdr>
                          <w:divsChild>
                            <w:div w:id="478960878">
                              <w:marLeft w:val="0"/>
                              <w:marRight w:val="0"/>
                              <w:marTop w:val="0"/>
                              <w:marBottom w:val="0"/>
                              <w:divBdr>
                                <w:top w:val="none" w:sz="0" w:space="0" w:color="auto"/>
                                <w:left w:val="none" w:sz="0" w:space="0" w:color="auto"/>
                                <w:bottom w:val="none" w:sz="0" w:space="0" w:color="auto"/>
                                <w:right w:val="none" w:sz="0" w:space="0" w:color="auto"/>
                              </w:divBdr>
                            </w:div>
                            <w:div w:id="12552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07121">
                  <w:marLeft w:val="0"/>
                  <w:marRight w:val="0"/>
                  <w:marTop w:val="0"/>
                  <w:marBottom w:val="0"/>
                  <w:divBdr>
                    <w:top w:val="none" w:sz="0" w:space="0" w:color="auto"/>
                    <w:left w:val="none" w:sz="0" w:space="0" w:color="auto"/>
                    <w:bottom w:val="none" w:sz="0" w:space="0" w:color="auto"/>
                    <w:right w:val="none" w:sz="0" w:space="0" w:color="auto"/>
                  </w:divBdr>
                  <w:divsChild>
                    <w:div w:id="399913239">
                      <w:marLeft w:val="0"/>
                      <w:marRight w:val="0"/>
                      <w:marTop w:val="0"/>
                      <w:marBottom w:val="0"/>
                      <w:divBdr>
                        <w:top w:val="none" w:sz="0" w:space="0" w:color="auto"/>
                        <w:left w:val="none" w:sz="0" w:space="0" w:color="auto"/>
                        <w:bottom w:val="none" w:sz="0" w:space="0" w:color="auto"/>
                        <w:right w:val="none" w:sz="0" w:space="0" w:color="auto"/>
                      </w:divBdr>
                      <w:divsChild>
                        <w:div w:id="242418939">
                          <w:marLeft w:val="0"/>
                          <w:marRight w:val="0"/>
                          <w:marTop w:val="0"/>
                          <w:marBottom w:val="0"/>
                          <w:divBdr>
                            <w:top w:val="none" w:sz="0" w:space="0" w:color="auto"/>
                            <w:left w:val="none" w:sz="0" w:space="0" w:color="auto"/>
                            <w:bottom w:val="none" w:sz="0" w:space="0" w:color="auto"/>
                            <w:right w:val="none" w:sz="0" w:space="0" w:color="auto"/>
                          </w:divBdr>
                          <w:divsChild>
                            <w:div w:id="549414913">
                              <w:marLeft w:val="0"/>
                              <w:marRight w:val="0"/>
                              <w:marTop w:val="0"/>
                              <w:marBottom w:val="0"/>
                              <w:divBdr>
                                <w:top w:val="none" w:sz="0" w:space="0" w:color="auto"/>
                                <w:left w:val="none" w:sz="0" w:space="0" w:color="auto"/>
                                <w:bottom w:val="none" w:sz="0" w:space="0" w:color="auto"/>
                                <w:right w:val="none" w:sz="0" w:space="0" w:color="auto"/>
                              </w:divBdr>
                            </w:div>
                            <w:div w:id="18690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1898">
                  <w:marLeft w:val="0"/>
                  <w:marRight w:val="0"/>
                  <w:marTop w:val="0"/>
                  <w:marBottom w:val="0"/>
                  <w:divBdr>
                    <w:top w:val="none" w:sz="0" w:space="0" w:color="auto"/>
                    <w:left w:val="none" w:sz="0" w:space="0" w:color="auto"/>
                    <w:bottom w:val="none" w:sz="0" w:space="0" w:color="auto"/>
                    <w:right w:val="none" w:sz="0" w:space="0" w:color="auto"/>
                  </w:divBdr>
                  <w:divsChild>
                    <w:div w:id="542206489">
                      <w:marLeft w:val="0"/>
                      <w:marRight w:val="0"/>
                      <w:marTop w:val="0"/>
                      <w:marBottom w:val="0"/>
                      <w:divBdr>
                        <w:top w:val="none" w:sz="0" w:space="0" w:color="auto"/>
                        <w:left w:val="none" w:sz="0" w:space="0" w:color="auto"/>
                        <w:bottom w:val="none" w:sz="0" w:space="0" w:color="auto"/>
                        <w:right w:val="none" w:sz="0" w:space="0" w:color="auto"/>
                      </w:divBdr>
                      <w:divsChild>
                        <w:div w:id="1448818382">
                          <w:marLeft w:val="0"/>
                          <w:marRight w:val="0"/>
                          <w:marTop w:val="0"/>
                          <w:marBottom w:val="0"/>
                          <w:divBdr>
                            <w:top w:val="none" w:sz="0" w:space="0" w:color="auto"/>
                            <w:left w:val="none" w:sz="0" w:space="0" w:color="auto"/>
                            <w:bottom w:val="none" w:sz="0" w:space="0" w:color="auto"/>
                            <w:right w:val="none" w:sz="0" w:space="0" w:color="auto"/>
                          </w:divBdr>
                          <w:divsChild>
                            <w:div w:id="86591">
                              <w:marLeft w:val="0"/>
                              <w:marRight w:val="0"/>
                              <w:marTop w:val="0"/>
                              <w:marBottom w:val="0"/>
                              <w:divBdr>
                                <w:top w:val="none" w:sz="0" w:space="0" w:color="auto"/>
                                <w:left w:val="none" w:sz="0" w:space="0" w:color="auto"/>
                                <w:bottom w:val="none" w:sz="0" w:space="0" w:color="auto"/>
                                <w:right w:val="none" w:sz="0" w:space="0" w:color="auto"/>
                              </w:divBdr>
                            </w:div>
                            <w:div w:id="13713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09836">
                  <w:marLeft w:val="0"/>
                  <w:marRight w:val="0"/>
                  <w:marTop w:val="0"/>
                  <w:marBottom w:val="0"/>
                  <w:divBdr>
                    <w:top w:val="none" w:sz="0" w:space="0" w:color="auto"/>
                    <w:left w:val="none" w:sz="0" w:space="0" w:color="auto"/>
                    <w:bottom w:val="none" w:sz="0" w:space="0" w:color="auto"/>
                    <w:right w:val="none" w:sz="0" w:space="0" w:color="auto"/>
                  </w:divBdr>
                  <w:divsChild>
                    <w:div w:id="1575777204">
                      <w:marLeft w:val="0"/>
                      <w:marRight w:val="0"/>
                      <w:marTop w:val="0"/>
                      <w:marBottom w:val="0"/>
                      <w:divBdr>
                        <w:top w:val="none" w:sz="0" w:space="0" w:color="auto"/>
                        <w:left w:val="none" w:sz="0" w:space="0" w:color="auto"/>
                        <w:bottom w:val="none" w:sz="0" w:space="0" w:color="auto"/>
                        <w:right w:val="none" w:sz="0" w:space="0" w:color="auto"/>
                      </w:divBdr>
                      <w:divsChild>
                        <w:div w:id="1578444592">
                          <w:marLeft w:val="0"/>
                          <w:marRight w:val="0"/>
                          <w:marTop w:val="0"/>
                          <w:marBottom w:val="0"/>
                          <w:divBdr>
                            <w:top w:val="none" w:sz="0" w:space="0" w:color="auto"/>
                            <w:left w:val="none" w:sz="0" w:space="0" w:color="auto"/>
                            <w:bottom w:val="none" w:sz="0" w:space="0" w:color="auto"/>
                            <w:right w:val="none" w:sz="0" w:space="0" w:color="auto"/>
                          </w:divBdr>
                          <w:divsChild>
                            <w:div w:id="543105715">
                              <w:marLeft w:val="0"/>
                              <w:marRight w:val="0"/>
                              <w:marTop w:val="0"/>
                              <w:marBottom w:val="0"/>
                              <w:divBdr>
                                <w:top w:val="none" w:sz="0" w:space="0" w:color="auto"/>
                                <w:left w:val="none" w:sz="0" w:space="0" w:color="auto"/>
                                <w:bottom w:val="none" w:sz="0" w:space="0" w:color="auto"/>
                                <w:right w:val="none" w:sz="0" w:space="0" w:color="auto"/>
                              </w:divBdr>
                            </w:div>
                            <w:div w:id="12641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01528">
          <w:marLeft w:val="0"/>
          <w:marRight w:val="0"/>
          <w:marTop w:val="0"/>
          <w:marBottom w:val="0"/>
          <w:divBdr>
            <w:top w:val="none" w:sz="0" w:space="0" w:color="auto"/>
            <w:left w:val="none" w:sz="0" w:space="0" w:color="auto"/>
            <w:bottom w:val="none" w:sz="0" w:space="0" w:color="auto"/>
            <w:right w:val="none" w:sz="0" w:space="0" w:color="auto"/>
          </w:divBdr>
          <w:divsChild>
            <w:div w:id="248269303">
              <w:marLeft w:val="0"/>
              <w:marRight w:val="0"/>
              <w:marTop w:val="0"/>
              <w:marBottom w:val="0"/>
              <w:divBdr>
                <w:top w:val="none" w:sz="0" w:space="0" w:color="auto"/>
                <w:left w:val="none" w:sz="0" w:space="0" w:color="auto"/>
                <w:bottom w:val="none" w:sz="0" w:space="0" w:color="auto"/>
                <w:right w:val="none" w:sz="0" w:space="0" w:color="auto"/>
              </w:divBdr>
              <w:divsChild>
                <w:div w:id="43798974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30927089">
          <w:marLeft w:val="0"/>
          <w:marRight w:val="0"/>
          <w:marTop w:val="0"/>
          <w:marBottom w:val="0"/>
          <w:divBdr>
            <w:top w:val="none" w:sz="0" w:space="0" w:color="auto"/>
            <w:left w:val="none" w:sz="0" w:space="0" w:color="auto"/>
            <w:bottom w:val="none" w:sz="0" w:space="0" w:color="auto"/>
            <w:right w:val="none" w:sz="0" w:space="0" w:color="auto"/>
          </w:divBdr>
          <w:divsChild>
            <w:div w:id="1019821428">
              <w:marLeft w:val="0"/>
              <w:marRight w:val="0"/>
              <w:marTop w:val="0"/>
              <w:marBottom w:val="0"/>
              <w:divBdr>
                <w:top w:val="none" w:sz="0" w:space="0" w:color="auto"/>
                <w:left w:val="none" w:sz="0" w:space="0" w:color="auto"/>
                <w:bottom w:val="none" w:sz="0" w:space="0" w:color="auto"/>
                <w:right w:val="none" w:sz="0" w:space="0" w:color="auto"/>
              </w:divBdr>
              <w:divsChild>
                <w:div w:id="2003006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814063">
          <w:marLeft w:val="0"/>
          <w:marRight w:val="0"/>
          <w:marTop w:val="0"/>
          <w:marBottom w:val="0"/>
          <w:divBdr>
            <w:top w:val="none" w:sz="0" w:space="0" w:color="auto"/>
            <w:left w:val="none" w:sz="0" w:space="0" w:color="auto"/>
            <w:bottom w:val="none" w:sz="0" w:space="0" w:color="auto"/>
            <w:right w:val="none" w:sz="0" w:space="0" w:color="auto"/>
          </w:divBdr>
          <w:divsChild>
            <w:div w:id="863982165">
              <w:marLeft w:val="0"/>
              <w:marRight w:val="0"/>
              <w:marTop w:val="0"/>
              <w:marBottom w:val="0"/>
              <w:divBdr>
                <w:top w:val="none" w:sz="0" w:space="0" w:color="auto"/>
                <w:left w:val="none" w:sz="0" w:space="0" w:color="auto"/>
                <w:bottom w:val="none" w:sz="0" w:space="0" w:color="auto"/>
                <w:right w:val="none" w:sz="0" w:space="0" w:color="auto"/>
              </w:divBdr>
              <w:divsChild>
                <w:div w:id="6521011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97128944">
          <w:marLeft w:val="0"/>
          <w:marRight w:val="0"/>
          <w:marTop w:val="0"/>
          <w:marBottom w:val="0"/>
          <w:divBdr>
            <w:top w:val="none" w:sz="0" w:space="0" w:color="auto"/>
            <w:left w:val="none" w:sz="0" w:space="0" w:color="auto"/>
            <w:bottom w:val="none" w:sz="0" w:space="0" w:color="auto"/>
            <w:right w:val="none" w:sz="0" w:space="0" w:color="auto"/>
          </w:divBdr>
          <w:divsChild>
            <w:div w:id="1767267763">
              <w:marLeft w:val="0"/>
              <w:marRight w:val="0"/>
              <w:marTop w:val="0"/>
              <w:marBottom w:val="0"/>
              <w:divBdr>
                <w:top w:val="none" w:sz="0" w:space="0" w:color="auto"/>
                <w:left w:val="none" w:sz="0" w:space="0" w:color="auto"/>
                <w:bottom w:val="none" w:sz="0" w:space="0" w:color="auto"/>
                <w:right w:val="none" w:sz="0" w:space="0" w:color="auto"/>
              </w:divBdr>
              <w:divsChild>
                <w:div w:id="5680759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36014684">
          <w:marLeft w:val="0"/>
          <w:marRight w:val="0"/>
          <w:marTop w:val="0"/>
          <w:marBottom w:val="0"/>
          <w:divBdr>
            <w:top w:val="none" w:sz="0" w:space="0" w:color="auto"/>
            <w:left w:val="none" w:sz="0" w:space="0" w:color="auto"/>
            <w:bottom w:val="none" w:sz="0" w:space="0" w:color="auto"/>
            <w:right w:val="none" w:sz="0" w:space="0" w:color="auto"/>
          </w:divBdr>
          <w:divsChild>
            <w:div w:id="1845972566">
              <w:marLeft w:val="0"/>
              <w:marRight w:val="0"/>
              <w:marTop w:val="0"/>
              <w:marBottom w:val="0"/>
              <w:divBdr>
                <w:top w:val="none" w:sz="0" w:space="0" w:color="auto"/>
                <w:left w:val="none" w:sz="0" w:space="0" w:color="auto"/>
                <w:bottom w:val="none" w:sz="0" w:space="0" w:color="auto"/>
                <w:right w:val="none" w:sz="0" w:space="0" w:color="auto"/>
              </w:divBdr>
              <w:divsChild>
                <w:div w:id="20792829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86352323">
          <w:marLeft w:val="0"/>
          <w:marRight w:val="0"/>
          <w:marTop w:val="0"/>
          <w:marBottom w:val="0"/>
          <w:divBdr>
            <w:top w:val="none" w:sz="0" w:space="0" w:color="auto"/>
            <w:left w:val="none" w:sz="0" w:space="0" w:color="auto"/>
            <w:bottom w:val="none" w:sz="0" w:space="0" w:color="auto"/>
            <w:right w:val="none" w:sz="0" w:space="0" w:color="auto"/>
          </w:divBdr>
          <w:divsChild>
            <w:div w:id="397753016">
              <w:marLeft w:val="0"/>
              <w:marRight w:val="0"/>
              <w:marTop w:val="0"/>
              <w:marBottom w:val="0"/>
              <w:divBdr>
                <w:top w:val="none" w:sz="0" w:space="0" w:color="auto"/>
                <w:left w:val="none" w:sz="0" w:space="0" w:color="auto"/>
                <w:bottom w:val="none" w:sz="0" w:space="0" w:color="auto"/>
                <w:right w:val="none" w:sz="0" w:space="0" w:color="auto"/>
              </w:divBdr>
              <w:divsChild>
                <w:div w:id="7244490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78620989">
          <w:marLeft w:val="0"/>
          <w:marRight w:val="0"/>
          <w:marTop w:val="0"/>
          <w:marBottom w:val="0"/>
          <w:divBdr>
            <w:top w:val="none" w:sz="0" w:space="0" w:color="auto"/>
            <w:left w:val="none" w:sz="0" w:space="0" w:color="auto"/>
            <w:bottom w:val="none" w:sz="0" w:space="0" w:color="auto"/>
            <w:right w:val="none" w:sz="0" w:space="0" w:color="auto"/>
          </w:divBdr>
          <w:divsChild>
            <w:div w:id="1468431894">
              <w:marLeft w:val="0"/>
              <w:marRight w:val="0"/>
              <w:marTop w:val="0"/>
              <w:marBottom w:val="0"/>
              <w:divBdr>
                <w:top w:val="none" w:sz="0" w:space="0" w:color="auto"/>
                <w:left w:val="none" w:sz="0" w:space="0" w:color="auto"/>
                <w:bottom w:val="none" w:sz="0" w:space="0" w:color="auto"/>
                <w:right w:val="none" w:sz="0" w:space="0" w:color="auto"/>
              </w:divBdr>
              <w:divsChild>
                <w:div w:id="14083779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56309395">
          <w:marLeft w:val="0"/>
          <w:marRight w:val="0"/>
          <w:marTop w:val="0"/>
          <w:marBottom w:val="0"/>
          <w:divBdr>
            <w:top w:val="none" w:sz="0" w:space="0" w:color="auto"/>
            <w:left w:val="none" w:sz="0" w:space="0" w:color="auto"/>
            <w:bottom w:val="none" w:sz="0" w:space="0" w:color="auto"/>
            <w:right w:val="none" w:sz="0" w:space="0" w:color="auto"/>
          </w:divBdr>
          <w:divsChild>
            <w:div w:id="1535846195">
              <w:marLeft w:val="0"/>
              <w:marRight w:val="0"/>
              <w:marTop w:val="0"/>
              <w:marBottom w:val="0"/>
              <w:divBdr>
                <w:top w:val="none" w:sz="0" w:space="0" w:color="auto"/>
                <w:left w:val="none" w:sz="0" w:space="0" w:color="auto"/>
                <w:bottom w:val="none" w:sz="0" w:space="0" w:color="auto"/>
                <w:right w:val="none" w:sz="0" w:space="0" w:color="auto"/>
              </w:divBdr>
              <w:divsChild>
                <w:div w:id="129328748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24276921">
          <w:marLeft w:val="0"/>
          <w:marRight w:val="0"/>
          <w:marTop w:val="0"/>
          <w:marBottom w:val="0"/>
          <w:divBdr>
            <w:top w:val="none" w:sz="0" w:space="0" w:color="auto"/>
            <w:left w:val="none" w:sz="0" w:space="0" w:color="auto"/>
            <w:bottom w:val="none" w:sz="0" w:space="0" w:color="auto"/>
            <w:right w:val="none" w:sz="0" w:space="0" w:color="auto"/>
          </w:divBdr>
          <w:divsChild>
            <w:div w:id="1890411323">
              <w:marLeft w:val="0"/>
              <w:marRight w:val="0"/>
              <w:marTop w:val="0"/>
              <w:marBottom w:val="0"/>
              <w:divBdr>
                <w:top w:val="none" w:sz="0" w:space="0" w:color="auto"/>
                <w:left w:val="none" w:sz="0" w:space="0" w:color="auto"/>
                <w:bottom w:val="none" w:sz="0" w:space="0" w:color="auto"/>
                <w:right w:val="none" w:sz="0" w:space="0" w:color="auto"/>
              </w:divBdr>
              <w:divsChild>
                <w:div w:id="17308113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650839735">
      <w:bodyDiv w:val="1"/>
      <w:marLeft w:val="0"/>
      <w:marRight w:val="0"/>
      <w:marTop w:val="0"/>
      <w:marBottom w:val="0"/>
      <w:divBdr>
        <w:top w:val="none" w:sz="0" w:space="0" w:color="auto"/>
        <w:left w:val="none" w:sz="0" w:space="0" w:color="auto"/>
        <w:bottom w:val="none" w:sz="0" w:space="0" w:color="auto"/>
        <w:right w:val="none" w:sz="0" w:space="0" w:color="auto"/>
      </w:divBdr>
    </w:div>
    <w:div w:id="655308271">
      <w:bodyDiv w:val="1"/>
      <w:marLeft w:val="0"/>
      <w:marRight w:val="0"/>
      <w:marTop w:val="0"/>
      <w:marBottom w:val="0"/>
      <w:divBdr>
        <w:top w:val="none" w:sz="0" w:space="0" w:color="auto"/>
        <w:left w:val="none" w:sz="0" w:space="0" w:color="auto"/>
        <w:bottom w:val="none" w:sz="0" w:space="0" w:color="auto"/>
        <w:right w:val="none" w:sz="0" w:space="0" w:color="auto"/>
      </w:divBdr>
    </w:div>
    <w:div w:id="662316766">
      <w:bodyDiv w:val="1"/>
      <w:marLeft w:val="0"/>
      <w:marRight w:val="0"/>
      <w:marTop w:val="0"/>
      <w:marBottom w:val="0"/>
      <w:divBdr>
        <w:top w:val="none" w:sz="0" w:space="0" w:color="auto"/>
        <w:left w:val="none" w:sz="0" w:space="0" w:color="auto"/>
        <w:bottom w:val="none" w:sz="0" w:space="0" w:color="auto"/>
        <w:right w:val="none" w:sz="0" w:space="0" w:color="auto"/>
      </w:divBdr>
    </w:div>
    <w:div w:id="684862357">
      <w:bodyDiv w:val="1"/>
      <w:marLeft w:val="0"/>
      <w:marRight w:val="0"/>
      <w:marTop w:val="0"/>
      <w:marBottom w:val="0"/>
      <w:divBdr>
        <w:top w:val="none" w:sz="0" w:space="0" w:color="auto"/>
        <w:left w:val="none" w:sz="0" w:space="0" w:color="auto"/>
        <w:bottom w:val="none" w:sz="0" w:space="0" w:color="auto"/>
        <w:right w:val="none" w:sz="0" w:space="0" w:color="auto"/>
      </w:divBdr>
    </w:div>
    <w:div w:id="690498353">
      <w:bodyDiv w:val="1"/>
      <w:marLeft w:val="0"/>
      <w:marRight w:val="0"/>
      <w:marTop w:val="0"/>
      <w:marBottom w:val="0"/>
      <w:divBdr>
        <w:top w:val="none" w:sz="0" w:space="0" w:color="auto"/>
        <w:left w:val="none" w:sz="0" w:space="0" w:color="auto"/>
        <w:bottom w:val="none" w:sz="0" w:space="0" w:color="auto"/>
        <w:right w:val="none" w:sz="0" w:space="0" w:color="auto"/>
      </w:divBdr>
    </w:div>
    <w:div w:id="695347038">
      <w:bodyDiv w:val="1"/>
      <w:marLeft w:val="0"/>
      <w:marRight w:val="0"/>
      <w:marTop w:val="0"/>
      <w:marBottom w:val="0"/>
      <w:divBdr>
        <w:top w:val="none" w:sz="0" w:space="0" w:color="auto"/>
        <w:left w:val="none" w:sz="0" w:space="0" w:color="auto"/>
        <w:bottom w:val="none" w:sz="0" w:space="0" w:color="auto"/>
        <w:right w:val="none" w:sz="0" w:space="0" w:color="auto"/>
      </w:divBdr>
    </w:div>
    <w:div w:id="717554862">
      <w:bodyDiv w:val="1"/>
      <w:marLeft w:val="0"/>
      <w:marRight w:val="0"/>
      <w:marTop w:val="0"/>
      <w:marBottom w:val="0"/>
      <w:divBdr>
        <w:top w:val="none" w:sz="0" w:space="0" w:color="auto"/>
        <w:left w:val="none" w:sz="0" w:space="0" w:color="auto"/>
        <w:bottom w:val="none" w:sz="0" w:space="0" w:color="auto"/>
        <w:right w:val="none" w:sz="0" w:space="0" w:color="auto"/>
      </w:divBdr>
    </w:div>
    <w:div w:id="729041540">
      <w:bodyDiv w:val="1"/>
      <w:marLeft w:val="0"/>
      <w:marRight w:val="0"/>
      <w:marTop w:val="0"/>
      <w:marBottom w:val="0"/>
      <w:divBdr>
        <w:top w:val="none" w:sz="0" w:space="0" w:color="auto"/>
        <w:left w:val="none" w:sz="0" w:space="0" w:color="auto"/>
        <w:bottom w:val="none" w:sz="0" w:space="0" w:color="auto"/>
        <w:right w:val="none" w:sz="0" w:space="0" w:color="auto"/>
      </w:divBdr>
    </w:div>
    <w:div w:id="740979367">
      <w:bodyDiv w:val="1"/>
      <w:marLeft w:val="0"/>
      <w:marRight w:val="0"/>
      <w:marTop w:val="0"/>
      <w:marBottom w:val="0"/>
      <w:divBdr>
        <w:top w:val="none" w:sz="0" w:space="0" w:color="auto"/>
        <w:left w:val="none" w:sz="0" w:space="0" w:color="auto"/>
        <w:bottom w:val="none" w:sz="0" w:space="0" w:color="auto"/>
        <w:right w:val="none" w:sz="0" w:space="0" w:color="auto"/>
      </w:divBdr>
    </w:div>
    <w:div w:id="809251672">
      <w:bodyDiv w:val="1"/>
      <w:marLeft w:val="0"/>
      <w:marRight w:val="0"/>
      <w:marTop w:val="0"/>
      <w:marBottom w:val="0"/>
      <w:divBdr>
        <w:top w:val="none" w:sz="0" w:space="0" w:color="auto"/>
        <w:left w:val="none" w:sz="0" w:space="0" w:color="auto"/>
        <w:bottom w:val="none" w:sz="0" w:space="0" w:color="auto"/>
        <w:right w:val="none" w:sz="0" w:space="0" w:color="auto"/>
      </w:divBdr>
    </w:div>
    <w:div w:id="810944793">
      <w:bodyDiv w:val="1"/>
      <w:marLeft w:val="0"/>
      <w:marRight w:val="0"/>
      <w:marTop w:val="0"/>
      <w:marBottom w:val="0"/>
      <w:divBdr>
        <w:top w:val="none" w:sz="0" w:space="0" w:color="auto"/>
        <w:left w:val="none" w:sz="0" w:space="0" w:color="auto"/>
        <w:bottom w:val="none" w:sz="0" w:space="0" w:color="auto"/>
        <w:right w:val="none" w:sz="0" w:space="0" w:color="auto"/>
      </w:divBdr>
    </w:div>
    <w:div w:id="815026036">
      <w:bodyDiv w:val="1"/>
      <w:marLeft w:val="0"/>
      <w:marRight w:val="0"/>
      <w:marTop w:val="0"/>
      <w:marBottom w:val="0"/>
      <w:divBdr>
        <w:top w:val="none" w:sz="0" w:space="0" w:color="auto"/>
        <w:left w:val="none" w:sz="0" w:space="0" w:color="auto"/>
        <w:bottom w:val="none" w:sz="0" w:space="0" w:color="auto"/>
        <w:right w:val="none" w:sz="0" w:space="0" w:color="auto"/>
      </w:divBdr>
    </w:div>
    <w:div w:id="859245721">
      <w:bodyDiv w:val="1"/>
      <w:marLeft w:val="0"/>
      <w:marRight w:val="0"/>
      <w:marTop w:val="0"/>
      <w:marBottom w:val="0"/>
      <w:divBdr>
        <w:top w:val="none" w:sz="0" w:space="0" w:color="auto"/>
        <w:left w:val="none" w:sz="0" w:space="0" w:color="auto"/>
        <w:bottom w:val="none" w:sz="0" w:space="0" w:color="auto"/>
        <w:right w:val="none" w:sz="0" w:space="0" w:color="auto"/>
      </w:divBdr>
    </w:div>
    <w:div w:id="870342121">
      <w:bodyDiv w:val="1"/>
      <w:marLeft w:val="0"/>
      <w:marRight w:val="0"/>
      <w:marTop w:val="0"/>
      <w:marBottom w:val="0"/>
      <w:divBdr>
        <w:top w:val="none" w:sz="0" w:space="0" w:color="auto"/>
        <w:left w:val="none" w:sz="0" w:space="0" w:color="auto"/>
        <w:bottom w:val="none" w:sz="0" w:space="0" w:color="auto"/>
        <w:right w:val="none" w:sz="0" w:space="0" w:color="auto"/>
      </w:divBdr>
    </w:div>
    <w:div w:id="926697154">
      <w:bodyDiv w:val="1"/>
      <w:marLeft w:val="0"/>
      <w:marRight w:val="0"/>
      <w:marTop w:val="0"/>
      <w:marBottom w:val="0"/>
      <w:divBdr>
        <w:top w:val="none" w:sz="0" w:space="0" w:color="auto"/>
        <w:left w:val="none" w:sz="0" w:space="0" w:color="auto"/>
        <w:bottom w:val="none" w:sz="0" w:space="0" w:color="auto"/>
        <w:right w:val="none" w:sz="0" w:space="0" w:color="auto"/>
      </w:divBdr>
    </w:div>
    <w:div w:id="932934268">
      <w:bodyDiv w:val="1"/>
      <w:marLeft w:val="0"/>
      <w:marRight w:val="0"/>
      <w:marTop w:val="0"/>
      <w:marBottom w:val="0"/>
      <w:divBdr>
        <w:top w:val="none" w:sz="0" w:space="0" w:color="auto"/>
        <w:left w:val="none" w:sz="0" w:space="0" w:color="auto"/>
        <w:bottom w:val="none" w:sz="0" w:space="0" w:color="auto"/>
        <w:right w:val="none" w:sz="0" w:space="0" w:color="auto"/>
      </w:divBdr>
    </w:div>
    <w:div w:id="943347809">
      <w:bodyDiv w:val="1"/>
      <w:marLeft w:val="0"/>
      <w:marRight w:val="0"/>
      <w:marTop w:val="0"/>
      <w:marBottom w:val="0"/>
      <w:divBdr>
        <w:top w:val="none" w:sz="0" w:space="0" w:color="auto"/>
        <w:left w:val="none" w:sz="0" w:space="0" w:color="auto"/>
        <w:bottom w:val="none" w:sz="0" w:space="0" w:color="auto"/>
        <w:right w:val="none" w:sz="0" w:space="0" w:color="auto"/>
      </w:divBdr>
    </w:div>
    <w:div w:id="957297812">
      <w:bodyDiv w:val="1"/>
      <w:marLeft w:val="0"/>
      <w:marRight w:val="0"/>
      <w:marTop w:val="0"/>
      <w:marBottom w:val="0"/>
      <w:divBdr>
        <w:top w:val="none" w:sz="0" w:space="0" w:color="auto"/>
        <w:left w:val="none" w:sz="0" w:space="0" w:color="auto"/>
        <w:bottom w:val="none" w:sz="0" w:space="0" w:color="auto"/>
        <w:right w:val="none" w:sz="0" w:space="0" w:color="auto"/>
      </w:divBdr>
    </w:div>
    <w:div w:id="964239081">
      <w:bodyDiv w:val="1"/>
      <w:marLeft w:val="0"/>
      <w:marRight w:val="0"/>
      <w:marTop w:val="0"/>
      <w:marBottom w:val="0"/>
      <w:divBdr>
        <w:top w:val="none" w:sz="0" w:space="0" w:color="auto"/>
        <w:left w:val="none" w:sz="0" w:space="0" w:color="auto"/>
        <w:bottom w:val="none" w:sz="0" w:space="0" w:color="auto"/>
        <w:right w:val="none" w:sz="0" w:space="0" w:color="auto"/>
      </w:divBdr>
    </w:div>
    <w:div w:id="974026341">
      <w:bodyDiv w:val="1"/>
      <w:marLeft w:val="0"/>
      <w:marRight w:val="0"/>
      <w:marTop w:val="0"/>
      <w:marBottom w:val="0"/>
      <w:divBdr>
        <w:top w:val="none" w:sz="0" w:space="0" w:color="auto"/>
        <w:left w:val="none" w:sz="0" w:space="0" w:color="auto"/>
        <w:bottom w:val="none" w:sz="0" w:space="0" w:color="auto"/>
        <w:right w:val="none" w:sz="0" w:space="0" w:color="auto"/>
      </w:divBdr>
    </w:div>
    <w:div w:id="982465348">
      <w:bodyDiv w:val="1"/>
      <w:marLeft w:val="0"/>
      <w:marRight w:val="0"/>
      <w:marTop w:val="0"/>
      <w:marBottom w:val="0"/>
      <w:divBdr>
        <w:top w:val="none" w:sz="0" w:space="0" w:color="auto"/>
        <w:left w:val="none" w:sz="0" w:space="0" w:color="auto"/>
        <w:bottom w:val="none" w:sz="0" w:space="0" w:color="auto"/>
        <w:right w:val="none" w:sz="0" w:space="0" w:color="auto"/>
      </w:divBdr>
    </w:div>
    <w:div w:id="990863444">
      <w:bodyDiv w:val="1"/>
      <w:marLeft w:val="0"/>
      <w:marRight w:val="0"/>
      <w:marTop w:val="0"/>
      <w:marBottom w:val="0"/>
      <w:divBdr>
        <w:top w:val="none" w:sz="0" w:space="0" w:color="auto"/>
        <w:left w:val="none" w:sz="0" w:space="0" w:color="auto"/>
        <w:bottom w:val="none" w:sz="0" w:space="0" w:color="auto"/>
        <w:right w:val="none" w:sz="0" w:space="0" w:color="auto"/>
      </w:divBdr>
    </w:div>
    <w:div w:id="1017317818">
      <w:bodyDiv w:val="1"/>
      <w:marLeft w:val="0"/>
      <w:marRight w:val="0"/>
      <w:marTop w:val="0"/>
      <w:marBottom w:val="0"/>
      <w:divBdr>
        <w:top w:val="none" w:sz="0" w:space="0" w:color="auto"/>
        <w:left w:val="none" w:sz="0" w:space="0" w:color="auto"/>
        <w:bottom w:val="none" w:sz="0" w:space="0" w:color="auto"/>
        <w:right w:val="none" w:sz="0" w:space="0" w:color="auto"/>
      </w:divBdr>
    </w:div>
    <w:div w:id="1020938090">
      <w:bodyDiv w:val="1"/>
      <w:marLeft w:val="0"/>
      <w:marRight w:val="0"/>
      <w:marTop w:val="0"/>
      <w:marBottom w:val="0"/>
      <w:divBdr>
        <w:top w:val="none" w:sz="0" w:space="0" w:color="auto"/>
        <w:left w:val="none" w:sz="0" w:space="0" w:color="auto"/>
        <w:bottom w:val="none" w:sz="0" w:space="0" w:color="auto"/>
        <w:right w:val="none" w:sz="0" w:space="0" w:color="auto"/>
      </w:divBdr>
    </w:div>
    <w:div w:id="1033769055">
      <w:bodyDiv w:val="1"/>
      <w:marLeft w:val="0"/>
      <w:marRight w:val="0"/>
      <w:marTop w:val="0"/>
      <w:marBottom w:val="0"/>
      <w:divBdr>
        <w:top w:val="none" w:sz="0" w:space="0" w:color="auto"/>
        <w:left w:val="none" w:sz="0" w:space="0" w:color="auto"/>
        <w:bottom w:val="none" w:sz="0" w:space="0" w:color="auto"/>
        <w:right w:val="none" w:sz="0" w:space="0" w:color="auto"/>
      </w:divBdr>
    </w:div>
    <w:div w:id="1036468446">
      <w:bodyDiv w:val="1"/>
      <w:marLeft w:val="0"/>
      <w:marRight w:val="0"/>
      <w:marTop w:val="0"/>
      <w:marBottom w:val="0"/>
      <w:divBdr>
        <w:top w:val="none" w:sz="0" w:space="0" w:color="auto"/>
        <w:left w:val="none" w:sz="0" w:space="0" w:color="auto"/>
        <w:bottom w:val="none" w:sz="0" w:space="0" w:color="auto"/>
        <w:right w:val="none" w:sz="0" w:space="0" w:color="auto"/>
      </w:divBdr>
    </w:div>
    <w:div w:id="1047410326">
      <w:bodyDiv w:val="1"/>
      <w:marLeft w:val="0"/>
      <w:marRight w:val="0"/>
      <w:marTop w:val="0"/>
      <w:marBottom w:val="0"/>
      <w:divBdr>
        <w:top w:val="none" w:sz="0" w:space="0" w:color="auto"/>
        <w:left w:val="none" w:sz="0" w:space="0" w:color="auto"/>
        <w:bottom w:val="none" w:sz="0" w:space="0" w:color="auto"/>
        <w:right w:val="none" w:sz="0" w:space="0" w:color="auto"/>
      </w:divBdr>
    </w:div>
    <w:div w:id="1050886837">
      <w:bodyDiv w:val="1"/>
      <w:marLeft w:val="0"/>
      <w:marRight w:val="0"/>
      <w:marTop w:val="0"/>
      <w:marBottom w:val="0"/>
      <w:divBdr>
        <w:top w:val="none" w:sz="0" w:space="0" w:color="auto"/>
        <w:left w:val="none" w:sz="0" w:space="0" w:color="auto"/>
        <w:bottom w:val="none" w:sz="0" w:space="0" w:color="auto"/>
        <w:right w:val="none" w:sz="0" w:space="0" w:color="auto"/>
      </w:divBdr>
    </w:div>
    <w:div w:id="1071926083">
      <w:bodyDiv w:val="1"/>
      <w:marLeft w:val="0"/>
      <w:marRight w:val="0"/>
      <w:marTop w:val="0"/>
      <w:marBottom w:val="0"/>
      <w:divBdr>
        <w:top w:val="none" w:sz="0" w:space="0" w:color="auto"/>
        <w:left w:val="none" w:sz="0" w:space="0" w:color="auto"/>
        <w:bottom w:val="none" w:sz="0" w:space="0" w:color="auto"/>
        <w:right w:val="none" w:sz="0" w:space="0" w:color="auto"/>
      </w:divBdr>
    </w:div>
    <w:div w:id="1088506692">
      <w:bodyDiv w:val="1"/>
      <w:marLeft w:val="0"/>
      <w:marRight w:val="0"/>
      <w:marTop w:val="0"/>
      <w:marBottom w:val="0"/>
      <w:divBdr>
        <w:top w:val="none" w:sz="0" w:space="0" w:color="auto"/>
        <w:left w:val="none" w:sz="0" w:space="0" w:color="auto"/>
        <w:bottom w:val="none" w:sz="0" w:space="0" w:color="auto"/>
        <w:right w:val="none" w:sz="0" w:space="0" w:color="auto"/>
      </w:divBdr>
    </w:div>
    <w:div w:id="1106772670">
      <w:bodyDiv w:val="1"/>
      <w:marLeft w:val="0"/>
      <w:marRight w:val="0"/>
      <w:marTop w:val="0"/>
      <w:marBottom w:val="0"/>
      <w:divBdr>
        <w:top w:val="none" w:sz="0" w:space="0" w:color="auto"/>
        <w:left w:val="none" w:sz="0" w:space="0" w:color="auto"/>
        <w:bottom w:val="none" w:sz="0" w:space="0" w:color="auto"/>
        <w:right w:val="none" w:sz="0" w:space="0" w:color="auto"/>
      </w:divBdr>
    </w:div>
    <w:div w:id="1110972130">
      <w:bodyDiv w:val="1"/>
      <w:marLeft w:val="0"/>
      <w:marRight w:val="0"/>
      <w:marTop w:val="0"/>
      <w:marBottom w:val="0"/>
      <w:divBdr>
        <w:top w:val="none" w:sz="0" w:space="0" w:color="auto"/>
        <w:left w:val="none" w:sz="0" w:space="0" w:color="auto"/>
        <w:bottom w:val="none" w:sz="0" w:space="0" w:color="auto"/>
        <w:right w:val="none" w:sz="0" w:space="0" w:color="auto"/>
      </w:divBdr>
    </w:div>
    <w:div w:id="1176458142">
      <w:bodyDiv w:val="1"/>
      <w:marLeft w:val="0"/>
      <w:marRight w:val="0"/>
      <w:marTop w:val="0"/>
      <w:marBottom w:val="0"/>
      <w:divBdr>
        <w:top w:val="none" w:sz="0" w:space="0" w:color="auto"/>
        <w:left w:val="none" w:sz="0" w:space="0" w:color="auto"/>
        <w:bottom w:val="none" w:sz="0" w:space="0" w:color="auto"/>
        <w:right w:val="none" w:sz="0" w:space="0" w:color="auto"/>
      </w:divBdr>
    </w:div>
    <w:div w:id="1189879860">
      <w:bodyDiv w:val="1"/>
      <w:marLeft w:val="0"/>
      <w:marRight w:val="0"/>
      <w:marTop w:val="0"/>
      <w:marBottom w:val="0"/>
      <w:divBdr>
        <w:top w:val="none" w:sz="0" w:space="0" w:color="auto"/>
        <w:left w:val="none" w:sz="0" w:space="0" w:color="auto"/>
        <w:bottom w:val="none" w:sz="0" w:space="0" w:color="auto"/>
        <w:right w:val="none" w:sz="0" w:space="0" w:color="auto"/>
      </w:divBdr>
    </w:div>
    <w:div w:id="1220290053">
      <w:bodyDiv w:val="1"/>
      <w:marLeft w:val="0"/>
      <w:marRight w:val="0"/>
      <w:marTop w:val="0"/>
      <w:marBottom w:val="0"/>
      <w:divBdr>
        <w:top w:val="none" w:sz="0" w:space="0" w:color="auto"/>
        <w:left w:val="none" w:sz="0" w:space="0" w:color="auto"/>
        <w:bottom w:val="none" w:sz="0" w:space="0" w:color="auto"/>
        <w:right w:val="none" w:sz="0" w:space="0" w:color="auto"/>
      </w:divBdr>
    </w:div>
    <w:div w:id="1220870296">
      <w:bodyDiv w:val="1"/>
      <w:marLeft w:val="0"/>
      <w:marRight w:val="0"/>
      <w:marTop w:val="0"/>
      <w:marBottom w:val="0"/>
      <w:divBdr>
        <w:top w:val="none" w:sz="0" w:space="0" w:color="auto"/>
        <w:left w:val="none" w:sz="0" w:space="0" w:color="auto"/>
        <w:bottom w:val="none" w:sz="0" w:space="0" w:color="auto"/>
        <w:right w:val="none" w:sz="0" w:space="0" w:color="auto"/>
      </w:divBdr>
    </w:div>
    <w:div w:id="1228804053">
      <w:bodyDiv w:val="1"/>
      <w:marLeft w:val="0"/>
      <w:marRight w:val="0"/>
      <w:marTop w:val="0"/>
      <w:marBottom w:val="0"/>
      <w:divBdr>
        <w:top w:val="none" w:sz="0" w:space="0" w:color="auto"/>
        <w:left w:val="none" w:sz="0" w:space="0" w:color="auto"/>
        <w:bottom w:val="none" w:sz="0" w:space="0" w:color="auto"/>
        <w:right w:val="none" w:sz="0" w:space="0" w:color="auto"/>
      </w:divBdr>
    </w:div>
    <w:div w:id="1256327543">
      <w:bodyDiv w:val="1"/>
      <w:marLeft w:val="0"/>
      <w:marRight w:val="0"/>
      <w:marTop w:val="0"/>
      <w:marBottom w:val="0"/>
      <w:divBdr>
        <w:top w:val="none" w:sz="0" w:space="0" w:color="auto"/>
        <w:left w:val="none" w:sz="0" w:space="0" w:color="auto"/>
        <w:bottom w:val="none" w:sz="0" w:space="0" w:color="auto"/>
        <w:right w:val="none" w:sz="0" w:space="0" w:color="auto"/>
      </w:divBdr>
    </w:div>
    <w:div w:id="1280338488">
      <w:bodyDiv w:val="1"/>
      <w:marLeft w:val="0"/>
      <w:marRight w:val="0"/>
      <w:marTop w:val="0"/>
      <w:marBottom w:val="0"/>
      <w:divBdr>
        <w:top w:val="none" w:sz="0" w:space="0" w:color="auto"/>
        <w:left w:val="none" w:sz="0" w:space="0" w:color="auto"/>
        <w:bottom w:val="none" w:sz="0" w:space="0" w:color="auto"/>
        <w:right w:val="none" w:sz="0" w:space="0" w:color="auto"/>
      </w:divBdr>
    </w:div>
    <w:div w:id="1296444857">
      <w:bodyDiv w:val="1"/>
      <w:marLeft w:val="0"/>
      <w:marRight w:val="0"/>
      <w:marTop w:val="0"/>
      <w:marBottom w:val="0"/>
      <w:divBdr>
        <w:top w:val="none" w:sz="0" w:space="0" w:color="auto"/>
        <w:left w:val="none" w:sz="0" w:space="0" w:color="auto"/>
        <w:bottom w:val="none" w:sz="0" w:space="0" w:color="auto"/>
        <w:right w:val="none" w:sz="0" w:space="0" w:color="auto"/>
      </w:divBdr>
    </w:div>
    <w:div w:id="1312561321">
      <w:bodyDiv w:val="1"/>
      <w:marLeft w:val="0"/>
      <w:marRight w:val="0"/>
      <w:marTop w:val="0"/>
      <w:marBottom w:val="0"/>
      <w:divBdr>
        <w:top w:val="none" w:sz="0" w:space="0" w:color="auto"/>
        <w:left w:val="none" w:sz="0" w:space="0" w:color="auto"/>
        <w:bottom w:val="none" w:sz="0" w:space="0" w:color="auto"/>
        <w:right w:val="none" w:sz="0" w:space="0" w:color="auto"/>
      </w:divBdr>
    </w:div>
    <w:div w:id="1321034847">
      <w:bodyDiv w:val="1"/>
      <w:marLeft w:val="0"/>
      <w:marRight w:val="0"/>
      <w:marTop w:val="0"/>
      <w:marBottom w:val="0"/>
      <w:divBdr>
        <w:top w:val="none" w:sz="0" w:space="0" w:color="auto"/>
        <w:left w:val="none" w:sz="0" w:space="0" w:color="auto"/>
        <w:bottom w:val="none" w:sz="0" w:space="0" w:color="auto"/>
        <w:right w:val="none" w:sz="0" w:space="0" w:color="auto"/>
      </w:divBdr>
    </w:div>
    <w:div w:id="1341204722">
      <w:bodyDiv w:val="1"/>
      <w:marLeft w:val="0"/>
      <w:marRight w:val="0"/>
      <w:marTop w:val="0"/>
      <w:marBottom w:val="0"/>
      <w:divBdr>
        <w:top w:val="none" w:sz="0" w:space="0" w:color="auto"/>
        <w:left w:val="none" w:sz="0" w:space="0" w:color="auto"/>
        <w:bottom w:val="none" w:sz="0" w:space="0" w:color="auto"/>
        <w:right w:val="none" w:sz="0" w:space="0" w:color="auto"/>
      </w:divBdr>
    </w:div>
    <w:div w:id="1355614762">
      <w:bodyDiv w:val="1"/>
      <w:marLeft w:val="0"/>
      <w:marRight w:val="0"/>
      <w:marTop w:val="0"/>
      <w:marBottom w:val="0"/>
      <w:divBdr>
        <w:top w:val="none" w:sz="0" w:space="0" w:color="auto"/>
        <w:left w:val="none" w:sz="0" w:space="0" w:color="auto"/>
        <w:bottom w:val="none" w:sz="0" w:space="0" w:color="auto"/>
        <w:right w:val="none" w:sz="0" w:space="0" w:color="auto"/>
      </w:divBdr>
    </w:div>
    <w:div w:id="1356006383">
      <w:bodyDiv w:val="1"/>
      <w:marLeft w:val="0"/>
      <w:marRight w:val="0"/>
      <w:marTop w:val="0"/>
      <w:marBottom w:val="0"/>
      <w:divBdr>
        <w:top w:val="none" w:sz="0" w:space="0" w:color="auto"/>
        <w:left w:val="none" w:sz="0" w:space="0" w:color="auto"/>
        <w:bottom w:val="none" w:sz="0" w:space="0" w:color="auto"/>
        <w:right w:val="none" w:sz="0" w:space="0" w:color="auto"/>
      </w:divBdr>
    </w:div>
    <w:div w:id="1359812499">
      <w:bodyDiv w:val="1"/>
      <w:marLeft w:val="0"/>
      <w:marRight w:val="0"/>
      <w:marTop w:val="0"/>
      <w:marBottom w:val="0"/>
      <w:divBdr>
        <w:top w:val="none" w:sz="0" w:space="0" w:color="auto"/>
        <w:left w:val="none" w:sz="0" w:space="0" w:color="auto"/>
        <w:bottom w:val="none" w:sz="0" w:space="0" w:color="auto"/>
        <w:right w:val="none" w:sz="0" w:space="0" w:color="auto"/>
      </w:divBdr>
    </w:div>
    <w:div w:id="1367679626">
      <w:bodyDiv w:val="1"/>
      <w:marLeft w:val="0"/>
      <w:marRight w:val="0"/>
      <w:marTop w:val="0"/>
      <w:marBottom w:val="0"/>
      <w:divBdr>
        <w:top w:val="none" w:sz="0" w:space="0" w:color="auto"/>
        <w:left w:val="none" w:sz="0" w:space="0" w:color="auto"/>
        <w:bottom w:val="none" w:sz="0" w:space="0" w:color="auto"/>
        <w:right w:val="none" w:sz="0" w:space="0" w:color="auto"/>
      </w:divBdr>
    </w:div>
    <w:div w:id="1379664884">
      <w:bodyDiv w:val="1"/>
      <w:marLeft w:val="0"/>
      <w:marRight w:val="0"/>
      <w:marTop w:val="0"/>
      <w:marBottom w:val="0"/>
      <w:divBdr>
        <w:top w:val="none" w:sz="0" w:space="0" w:color="auto"/>
        <w:left w:val="none" w:sz="0" w:space="0" w:color="auto"/>
        <w:bottom w:val="none" w:sz="0" w:space="0" w:color="auto"/>
        <w:right w:val="none" w:sz="0" w:space="0" w:color="auto"/>
      </w:divBdr>
    </w:div>
    <w:div w:id="1399748299">
      <w:bodyDiv w:val="1"/>
      <w:marLeft w:val="0"/>
      <w:marRight w:val="0"/>
      <w:marTop w:val="0"/>
      <w:marBottom w:val="0"/>
      <w:divBdr>
        <w:top w:val="none" w:sz="0" w:space="0" w:color="auto"/>
        <w:left w:val="none" w:sz="0" w:space="0" w:color="auto"/>
        <w:bottom w:val="none" w:sz="0" w:space="0" w:color="auto"/>
        <w:right w:val="none" w:sz="0" w:space="0" w:color="auto"/>
      </w:divBdr>
    </w:div>
    <w:div w:id="1400788352">
      <w:bodyDiv w:val="1"/>
      <w:marLeft w:val="0"/>
      <w:marRight w:val="0"/>
      <w:marTop w:val="0"/>
      <w:marBottom w:val="0"/>
      <w:divBdr>
        <w:top w:val="none" w:sz="0" w:space="0" w:color="auto"/>
        <w:left w:val="none" w:sz="0" w:space="0" w:color="auto"/>
        <w:bottom w:val="none" w:sz="0" w:space="0" w:color="auto"/>
        <w:right w:val="none" w:sz="0" w:space="0" w:color="auto"/>
      </w:divBdr>
    </w:div>
    <w:div w:id="1409620365">
      <w:bodyDiv w:val="1"/>
      <w:marLeft w:val="0"/>
      <w:marRight w:val="0"/>
      <w:marTop w:val="0"/>
      <w:marBottom w:val="0"/>
      <w:divBdr>
        <w:top w:val="none" w:sz="0" w:space="0" w:color="auto"/>
        <w:left w:val="none" w:sz="0" w:space="0" w:color="auto"/>
        <w:bottom w:val="none" w:sz="0" w:space="0" w:color="auto"/>
        <w:right w:val="none" w:sz="0" w:space="0" w:color="auto"/>
      </w:divBdr>
    </w:div>
    <w:div w:id="1414620660">
      <w:bodyDiv w:val="1"/>
      <w:marLeft w:val="0"/>
      <w:marRight w:val="0"/>
      <w:marTop w:val="0"/>
      <w:marBottom w:val="0"/>
      <w:divBdr>
        <w:top w:val="none" w:sz="0" w:space="0" w:color="auto"/>
        <w:left w:val="none" w:sz="0" w:space="0" w:color="auto"/>
        <w:bottom w:val="none" w:sz="0" w:space="0" w:color="auto"/>
        <w:right w:val="none" w:sz="0" w:space="0" w:color="auto"/>
      </w:divBdr>
    </w:div>
    <w:div w:id="1426341829">
      <w:bodyDiv w:val="1"/>
      <w:marLeft w:val="0"/>
      <w:marRight w:val="0"/>
      <w:marTop w:val="0"/>
      <w:marBottom w:val="0"/>
      <w:divBdr>
        <w:top w:val="none" w:sz="0" w:space="0" w:color="auto"/>
        <w:left w:val="none" w:sz="0" w:space="0" w:color="auto"/>
        <w:bottom w:val="none" w:sz="0" w:space="0" w:color="auto"/>
        <w:right w:val="none" w:sz="0" w:space="0" w:color="auto"/>
      </w:divBdr>
    </w:div>
    <w:div w:id="1450852149">
      <w:bodyDiv w:val="1"/>
      <w:marLeft w:val="0"/>
      <w:marRight w:val="0"/>
      <w:marTop w:val="0"/>
      <w:marBottom w:val="0"/>
      <w:divBdr>
        <w:top w:val="none" w:sz="0" w:space="0" w:color="auto"/>
        <w:left w:val="none" w:sz="0" w:space="0" w:color="auto"/>
        <w:bottom w:val="none" w:sz="0" w:space="0" w:color="auto"/>
        <w:right w:val="none" w:sz="0" w:space="0" w:color="auto"/>
      </w:divBdr>
    </w:div>
    <w:div w:id="1454977642">
      <w:bodyDiv w:val="1"/>
      <w:marLeft w:val="0"/>
      <w:marRight w:val="0"/>
      <w:marTop w:val="0"/>
      <w:marBottom w:val="0"/>
      <w:divBdr>
        <w:top w:val="none" w:sz="0" w:space="0" w:color="auto"/>
        <w:left w:val="none" w:sz="0" w:space="0" w:color="auto"/>
        <w:bottom w:val="none" w:sz="0" w:space="0" w:color="auto"/>
        <w:right w:val="none" w:sz="0" w:space="0" w:color="auto"/>
      </w:divBdr>
    </w:div>
    <w:div w:id="1465075468">
      <w:bodyDiv w:val="1"/>
      <w:marLeft w:val="0"/>
      <w:marRight w:val="0"/>
      <w:marTop w:val="0"/>
      <w:marBottom w:val="0"/>
      <w:divBdr>
        <w:top w:val="none" w:sz="0" w:space="0" w:color="auto"/>
        <w:left w:val="none" w:sz="0" w:space="0" w:color="auto"/>
        <w:bottom w:val="none" w:sz="0" w:space="0" w:color="auto"/>
        <w:right w:val="none" w:sz="0" w:space="0" w:color="auto"/>
      </w:divBdr>
    </w:div>
    <w:div w:id="1469667095">
      <w:bodyDiv w:val="1"/>
      <w:marLeft w:val="0"/>
      <w:marRight w:val="0"/>
      <w:marTop w:val="0"/>
      <w:marBottom w:val="0"/>
      <w:divBdr>
        <w:top w:val="none" w:sz="0" w:space="0" w:color="auto"/>
        <w:left w:val="none" w:sz="0" w:space="0" w:color="auto"/>
        <w:bottom w:val="none" w:sz="0" w:space="0" w:color="auto"/>
        <w:right w:val="none" w:sz="0" w:space="0" w:color="auto"/>
      </w:divBdr>
    </w:div>
    <w:div w:id="1485077322">
      <w:bodyDiv w:val="1"/>
      <w:marLeft w:val="0"/>
      <w:marRight w:val="0"/>
      <w:marTop w:val="0"/>
      <w:marBottom w:val="0"/>
      <w:divBdr>
        <w:top w:val="none" w:sz="0" w:space="0" w:color="auto"/>
        <w:left w:val="none" w:sz="0" w:space="0" w:color="auto"/>
        <w:bottom w:val="none" w:sz="0" w:space="0" w:color="auto"/>
        <w:right w:val="none" w:sz="0" w:space="0" w:color="auto"/>
      </w:divBdr>
    </w:div>
    <w:div w:id="1498614197">
      <w:bodyDiv w:val="1"/>
      <w:marLeft w:val="0"/>
      <w:marRight w:val="0"/>
      <w:marTop w:val="0"/>
      <w:marBottom w:val="0"/>
      <w:divBdr>
        <w:top w:val="none" w:sz="0" w:space="0" w:color="auto"/>
        <w:left w:val="none" w:sz="0" w:space="0" w:color="auto"/>
        <w:bottom w:val="none" w:sz="0" w:space="0" w:color="auto"/>
        <w:right w:val="none" w:sz="0" w:space="0" w:color="auto"/>
      </w:divBdr>
    </w:div>
    <w:div w:id="1500927077">
      <w:bodyDiv w:val="1"/>
      <w:marLeft w:val="0"/>
      <w:marRight w:val="0"/>
      <w:marTop w:val="0"/>
      <w:marBottom w:val="0"/>
      <w:divBdr>
        <w:top w:val="none" w:sz="0" w:space="0" w:color="auto"/>
        <w:left w:val="none" w:sz="0" w:space="0" w:color="auto"/>
        <w:bottom w:val="none" w:sz="0" w:space="0" w:color="auto"/>
        <w:right w:val="none" w:sz="0" w:space="0" w:color="auto"/>
      </w:divBdr>
    </w:div>
    <w:div w:id="1507550894">
      <w:bodyDiv w:val="1"/>
      <w:marLeft w:val="0"/>
      <w:marRight w:val="0"/>
      <w:marTop w:val="0"/>
      <w:marBottom w:val="0"/>
      <w:divBdr>
        <w:top w:val="none" w:sz="0" w:space="0" w:color="auto"/>
        <w:left w:val="none" w:sz="0" w:space="0" w:color="auto"/>
        <w:bottom w:val="none" w:sz="0" w:space="0" w:color="auto"/>
        <w:right w:val="none" w:sz="0" w:space="0" w:color="auto"/>
      </w:divBdr>
    </w:div>
    <w:div w:id="1509833899">
      <w:bodyDiv w:val="1"/>
      <w:marLeft w:val="0"/>
      <w:marRight w:val="0"/>
      <w:marTop w:val="0"/>
      <w:marBottom w:val="0"/>
      <w:divBdr>
        <w:top w:val="none" w:sz="0" w:space="0" w:color="auto"/>
        <w:left w:val="none" w:sz="0" w:space="0" w:color="auto"/>
        <w:bottom w:val="none" w:sz="0" w:space="0" w:color="auto"/>
        <w:right w:val="none" w:sz="0" w:space="0" w:color="auto"/>
      </w:divBdr>
    </w:div>
    <w:div w:id="1510214354">
      <w:bodyDiv w:val="1"/>
      <w:marLeft w:val="0"/>
      <w:marRight w:val="0"/>
      <w:marTop w:val="0"/>
      <w:marBottom w:val="0"/>
      <w:divBdr>
        <w:top w:val="none" w:sz="0" w:space="0" w:color="auto"/>
        <w:left w:val="none" w:sz="0" w:space="0" w:color="auto"/>
        <w:bottom w:val="none" w:sz="0" w:space="0" w:color="auto"/>
        <w:right w:val="none" w:sz="0" w:space="0" w:color="auto"/>
      </w:divBdr>
    </w:div>
    <w:div w:id="1513059345">
      <w:bodyDiv w:val="1"/>
      <w:marLeft w:val="0"/>
      <w:marRight w:val="0"/>
      <w:marTop w:val="0"/>
      <w:marBottom w:val="0"/>
      <w:divBdr>
        <w:top w:val="none" w:sz="0" w:space="0" w:color="auto"/>
        <w:left w:val="none" w:sz="0" w:space="0" w:color="auto"/>
        <w:bottom w:val="none" w:sz="0" w:space="0" w:color="auto"/>
        <w:right w:val="none" w:sz="0" w:space="0" w:color="auto"/>
      </w:divBdr>
    </w:div>
    <w:div w:id="1521318194">
      <w:bodyDiv w:val="1"/>
      <w:marLeft w:val="0"/>
      <w:marRight w:val="0"/>
      <w:marTop w:val="0"/>
      <w:marBottom w:val="0"/>
      <w:divBdr>
        <w:top w:val="none" w:sz="0" w:space="0" w:color="auto"/>
        <w:left w:val="none" w:sz="0" w:space="0" w:color="auto"/>
        <w:bottom w:val="none" w:sz="0" w:space="0" w:color="auto"/>
        <w:right w:val="none" w:sz="0" w:space="0" w:color="auto"/>
      </w:divBdr>
    </w:div>
    <w:div w:id="1561017734">
      <w:bodyDiv w:val="1"/>
      <w:marLeft w:val="0"/>
      <w:marRight w:val="0"/>
      <w:marTop w:val="0"/>
      <w:marBottom w:val="0"/>
      <w:divBdr>
        <w:top w:val="none" w:sz="0" w:space="0" w:color="auto"/>
        <w:left w:val="none" w:sz="0" w:space="0" w:color="auto"/>
        <w:bottom w:val="none" w:sz="0" w:space="0" w:color="auto"/>
        <w:right w:val="none" w:sz="0" w:space="0" w:color="auto"/>
      </w:divBdr>
    </w:div>
    <w:div w:id="1583878790">
      <w:bodyDiv w:val="1"/>
      <w:marLeft w:val="0"/>
      <w:marRight w:val="0"/>
      <w:marTop w:val="0"/>
      <w:marBottom w:val="0"/>
      <w:divBdr>
        <w:top w:val="none" w:sz="0" w:space="0" w:color="auto"/>
        <w:left w:val="none" w:sz="0" w:space="0" w:color="auto"/>
        <w:bottom w:val="none" w:sz="0" w:space="0" w:color="auto"/>
        <w:right w:val="none" w:sz="0" w:space="0" w:color="auto"/>
      </w:divBdr>
    </w:div>
    <w:div w:id="1598825819">
      <w:bodyDiv w:val="1"/>
      <w:marLeft w:val="0"/>
      <w:marRight w:val="0"/>
      <w:marTop w:val="0"/>
      <w:marBottom w:val="0"/>
      <w:divBdr>
        <w:top w:val="none" w:sz="0" w:space="0" w:color="auto"/>
        <w:left w:val="none" w:sz="0" w:space="0" w:color="auto"/>
        <w:bottom w:val="none" w:sz="0" w:space="0" w:color="auto"/>
        <w:right w:val="none" w:sz="0" w:space="0" w:color="auto"/>
      </w:divBdr>
    </w:div>
    <w:div w:id="1601257566">
      <w:bodyDiv w:val="1"/>
      <w:marLeft w:val="0"/>
      <w:marRight w:val="0"/>
      <w:marTop w:val="0"/>
      <w:marBottom w:val="0"/>
      <w:divBdr>
        <w:top w:val="none" w:sz="0" w:space="0" w:color="auto"/>
        <w:left w:val="none" w:sz="0" w:space="0" w:color="auto"/>
        <w:bottom w:val="none" w:sz="0" w:space="0" w:color="auto"/>
        <w:right w:val="none" w:sz="0" w:space="0" w:color="auto"/>
      </w:divBdr>
    </w:div>
    <w:div w:id="1661956786">
      <w:bodyDiv w:val="1"/>
      <w:marLeft w:val="0"/>
      <w:marRight w:val="0"/>
      <w:marTop w:val="0"/>
      <w:marBottom w:val="0"/>
      <w:divBdr>
        <w:top w:val="none" w:sz="0" w:space="0" w:color="auto"/>
        <w:left w:val="none" w:sz="0" w:space="0" w:color="auto"/>
        <w:bottom w:val="none" w:sz="0" w:space="0" w:color="auto"/>
        <w:right w:val="none" w:sz="0" w:space="0" w:color="auto"/>
      </w:divBdr>
    </w:div>
    <w:div w:id="1686906166">
      <w:bodyDiv w:val="1"/>
      <w:marLeft w:val="0"/>
      <w:marRight w:val="0"/>
      <w:marTop w:val="0"/>
      <w:marBottom w:val="0"/>
      <w:divBdr>
        <w:top w:val="none" w:sz="0" w:space="0" w:color="auto"/>
        <w:left w:val="none" w:sz="0" w:space="0" w:color="auto"/>
        <w:bottom w:val="none" w:sz="0" w:space="0" w:color="auto"/>
        <w:right w:val="none" w:sz="0" w:space="0" w:color="auto"/>
      </w:divBdr>
    </w:div>
    <w:div w:id="1710764837">
      <w:bodyDiv w:val="1"/>
      <w:marLeft w:val="0"/>
      <w:marRight w:val="0"/>
      <w:marTop w:val="0"/>
      <w:marBottom w:val="0"/>
      <w:divBdr>
        <w:top w:val="none" w:sz="0" w:space="0" w:color="auto"/>
        <w:left w:val="none" w:sz="0" w:space="0" w:color="auto"/>
        <w:bottom w:val="none" w:sz="0" w:space="0" w:color="auto"/>
        <w:right w:val="none" w:sz="0" w:space="0" w:color="auto"/>
      </w:divBdr>
    </w:div>
    <w:div w:id="1721897334">
      <w:bodyDiv w:val="1"/>
      <w:marLeft w:val="0"/>
      <w:marRight w:val="0"/>
      <w:marTop w:val="0"/>
      <w:marBottom w:val="0"/>
      <w:divBdr>
        <w:top w:val="none" w:sz="0" w:space="0" w:color="auto"/>
        <w:left w:val="none" w:sz="0" w:space="0" w:color="auto"/>
        <w:bottom w:val="none" w:sz="0" w:space="0" w:color="auto"/>
        <w:right w:val="none" w:sz="0" w:space="0" w:color="auto"/>
      </w:divBdr>
    </w:div>
    <w:div w:id="1780904036">
      <w:bodyDiv w:val="1"/>
      <w:marLeft w:val="0"/>
      <w:marRight w:val="0"/>
      <w:marTop w:val="0"/>
      <w:marBottom w:val="0"/>
      <w:divBdr>
        <w:top w:val="none" w:sz="0" w:space="0" w:color="auto"/>
        <w:left w:val="none" w:sz="0" w:space="0" w:color="auto"/>
        <w:bottom w:val="none" w:sz="0" w:space="0" w:color="auto"/>
        <w:right w:val="none" w:sz="0" w:space="0" w:color="auto"/>
      </w:divBdr>
    </w:div>
    <w:div w:id="1786267820">
      <w:bodyDiv w:val="1"/>
      <w:marLeft w:val="0"/>
      <w:marRight w:val="0"/>
      <w:marTop w:val="0"/>
      <w:marBottom w:val="0"/>
      <w:divBdr>
        <w:top w:val="none" w:sz="0" w:space="0" w:color="auto"/>
        <w:left w:val="none" w:sz="0" w:space="0" w:color="auto"/>
        <w:bottom w:val="none" w:sz="0" w:space="0" w:color="auto"/>
        <w:right w:val="none" w:sz="0" w:space="0" w:color="auto"/>
      </w:divBdr>
    </w:div>
    <w:div w:id="1796872504">
      <w:bodyDiv w:val="1"/>
      <w:marLeft w:val="0"/>
      <w:marRight w:val="0"/>
      <w:marTop w:val="0"/>
      <w:marBottom w:val="0"/>
      <w:divBdr>
        <w:top w:val="none" w:sz="0" w:space="0" w:color="auto"/>
        <w:left w:val="none" w:sz="0" w:space="0" w:color="auto"/>
        <w:bottom w:val="none" w:sz="0" w:space="0" w:color="auto"/>
        <w:right w:val="none" w:sz="0" w:space="0" w:color="auto"/>
      </w:divBdr>
    </w:div>
    <w:div w:id="1799302081">
      <w:bodyDiv w:val="1"/>
      <w:marLeft w:val="0"/>
      <w:marRight w:val="0"/>
      <w:marTop w:val="0"/>
      <w:marBottom w:val="0"/>
      <w:divBdr>
        <w:top w:val="none" w:sz="0" w:space="0" w:color="auto"/>
        <w:left w:val="none" w:sz="0" w:space="0" w:color="auto"/>
        <w:bottom w:val="none" w:sz="0" w:space="0" w:color="auto"/>
        <w:right w:val="none" w:sz="0" w:space="0" w:color="auto"/>
      </w:divBdr>
    </w:div>
    <w:div w:id="1815949663">
      <w:bodyDiv w:val="1"/>
      <w:marLeft w:val="0"/>
      <w:marRight w:val="0"/>
      <w:marTop w:val="0"/>
      <w:marBottom w:val="0"/>
      <w:divBdr>
        <w:top w:val="none" w:sz="0" w:space="0" w:color="auto"/>
        <w:left w:val="none" w:sz="0" w:space="0" w:color="auto"/>
        <w:bottom w:val="none" w:sz="0" w:space="0" w:color="auto"/>
        <w:right w:val="none" w:sz="0" w:space="0" w:color="auto"/>
      </w:divBdr>
    </w:div>
    <w:div w:id="1833912940">
      <w:bodyDiv w:val="1"/>
      <w:marLeft w:val="0"/>
      <w:marRight w:val="0"/>
      <w:marTop w:val="0"/>
      <w:marBottom w:val="0"/>
      <w:divBdr>
        <w:top w:val="none" w:sz="0" w:space="0" w:color="auto"/>
        <w:left w:val="none" w:sz="0" w:space="0" w:color="auto"/>
        <w:bottom w:val="none" w:sz="0" w:space="0" w:color="auto"/>
        <w:right w:val="none" w:sz="0" w:space="0" w:color="auto"/>
      </w:divBdr>
    </w:div>
    <w:div w:id="1845700255">
      <w:bodyDiv w:val="1"/>
      <w:marLeft w:val="0"/>
      <w:marRight w:val="0"/>
      <w:marTop w:val="0"/>
      <w:marBottom w:val="0"/>
      <w:divBdr>
        <w:top w:val="none" w:sz="0" w:space="0" w:color="auto"/>
        <w:left w:val="none" w:sz="0" w:space="0" w:color="auto"/>
        <w:bottom w:val="none" w:sz="0" w:space="0" w:color="auto"/>
        <w:right w:val="none" w:sz="0" w:space="0" w:color="auto"/>
      </w:divBdr>
    </w:div>
    <w:div w:id="1867517409">
      <w:bodyDiv w:val="1"/>
      <w:marLeft w:val="0"/>
      <w:marRight w:val="0"/>
      <w:marTop w:val="0"/>
      <w:marBottom w:val="0"/>
      <w:divBdr>
        <w:top w:val="none" w:sz="0" w:space="0" w:color="auto"/>
        <w:left w:val="none" w:sz="0" w:space="0" w:color="auto"/>
        <w:bottom w:val="none" w:sz="0" w:space="0" w:color="auto"/>
        <w:right w:val="none" w:sz="0" w:space="0" w:color="auto"/>
      </w:divBdr>
    </w:div>
    <w:div w:id="1868831778">
      <w:bodyDiv w:val="1"/>
      <w:marLeft w:val="0"/>
      <w:marRight w:val="0"/>
      <w:marTop w:val="0"/>
      <w:marBottom w:val="0"/>
      <w:divBdr>
        <w:top w:val="none" w:sz="0" w:space="0" w:color="auto"/>
        <w:left w:val="none" w:sz="0" w:space="0" w:color="auto"/>
        <w:bottom w:val="none" w:sz="0" w:space="0" w:color="auto"/>
        <w:right w:val="none" w:sz="0" w:space="0" w:color="auto"/>
      </w:divBdr>
    </w:div>
    <w:div w:id="1872305554">
      <w:bodyDiv w:val="1"/>
      <w:marLeft w:val="0"/>
      <w:marRight w:val="0"/>
      <w:marTop w:val="0"/>
      <w:marBottom w:val="0"/>
      <w:divBdr>
        <w:top w:val="none" w:sz="0" w:space="0" w:color="auto"/>
        <w:left w:val="none" w:sz="0" w:space="0" w:color="auto"/>
        <w:bottom w:val="none" w:sz="0" w:space="0" w:color="auto"/>
        <w:right w:val="none" w:sz="0" w:space="0" w:color="auto"/>
      </w:divBdr>
    </w:div>
    <w:div w:id="1905530813">
      <w:bodyDiv w:val="1"/>
      <w:marLeft w:val="0"/>
      <w:marRight w:val="0"/>
      <w:marTop w:val="0"/>
      <w:marBottom w:val="0"/>
      <w:divBdr>
        <w:top w:val="none" w:sz="0" w:space="0" w:color="auto"/>
        <w:left w:val="none" w:sz="0" w:space="0" w:color="auto"/>
        <w:bottom w:val="none" w:sz="0" w:space="0" w:color="auto"/>
        <w:right w:val="none" w:sz="0" w:space="0" w:color="auto"/>
      </w:divBdr>
    </w:div>
    <w:div w:id="1940285024">
      <w:bodyDiv w:val="1"/>
      <w:marLeft w:val="0"/>
      <w:marRight w:val="0"/>
      <w:marTop w:val="0"/>
      <w:marBottom w:val="0"/>
      <w:divBdr>
        <w:top w:val="none" w:sz="0" w:space="0" w:color="auto"/>
        <w:left w:val="none" w:sz="0" w:space="0" w:color="auto"/>
        <w:bottom w:val="none" w:sz="0" w:space="0" w:color="auto"/>
        <w:right w:val="none" w:sz="0" w:space="0" w:color="auto"/>
      </w:divBdr>
    </w:div>
    <w:div w:id="1989358050">
      <w:bodyDiv w:val="1"/>
      <w:marLeft w:val="0"/>
      <w:marRight w:val="0"/>
      <w:marTop w:val="0"/>
      <w:marBottom w:val="0"/>
      <w:divBdr>
        <w:top w:val="none" w:sz="0" w:space="0" w:color="auto"/>
        <w:left w:val="none" w:sz="0" w:space="0" w:color="auto"/>
        <w:bottom w:val="none" w:sz="0" w:space="0" w:color="auto"/>
        <w:right w:val="none" w:sz="0" w:space="0" w:color="auto"/>
      </w:divBdr>
    </w:div>
    <w:div w:id="2016028839">
      <w:bodyDiv w:val="1"/>
      <w:marLeft w:val="0"/>
      <w:marRight w:val="0"/>
      <w:marTop w:val="0"/>
      <w:marBottom w:val="0"/>
      <w:divBdr>
        <w:top w:val="none" w:sz="0" w:space="0" w:color="auto"/>
        <w:left w:val="none" w:sz="0" w:space="0" w:color="auto"/>
        <w:bottom w:val="none" w:sz="0" w:space="0" w:color="auto"/>
        <w:right w:val="none" w:sz="0" w:space="0" w:color="auto"/>
      </w:divBdr>
    </w:div>
    <w:div w:id="2031758228">
      <w:bodyDiv w:val="1"/>
      <w:marLeft w:val="0"/>
      <w:marRight w:val="0"/>
      <w:marTop w:val="0"/>
      <w:marBottom w:val="0"/>
      <w:divBdr>
        <w:top w:val="none" w:sz="0" w:space="0" w:color="auto"/>
        <w:left w:val="none" w:sz="0" w:space="0" w:color="auto"/>
        <w:bottom w:val="none" w:sz="0" w:space="0" w:color="auto"/>
        <w:right w:val="none" w:sz="0" w:space="0" w:color="auto"/>
      </w:divBdr>
    </w:div>
    <w:div w:id="2054160455">
      <w:bodyDiv w:val="1"/>
      <w:marLeft w:val="0"/>
      <w:marRight w:val="0"/>
      <w:marTop w:val="0"/>
      <w:marBottom w:val="0"/>
      <w:divBdr>
        <w:top w:val="none" w:sz="0" w:space="0" w:color="auto"/>
        <w:left w:val="none" w:sz="0" w:space="0" w:color="auto"/>
        <w:bottom w:val="none" w:sz="0" w:space="0" w:color="auto"/>
        <w:right w:val="none" w:sz="0" w:space="0" w:color="auto"/>
      </w:divBdr>
    </w:div>
    <w:div w:id="2057007625">
      <w:bodyDiv w:val="1"/>
      <w:marLeft w:val="0"/>
      <w:marRight w:val="0"/>
      <w:marTop w:val="0"/>
      <w:marBottom w:val="0"/>
      <w:divBdr>
        <w:top w:val="none" w:sz="0" w:space="0" w:color="auto"/>
        <w:left w:val="none" w:sz="0" w:space="0" w:color="auto"/>
        <w:bottom w:val="none" w:sz="0" w:space="0" w:color="auto"/>
        <w:right w:val="none" w:sz="0" w:space="0" w:color="auto"/>
      </w:divBdr>
    </w:div>
    <w:div w:id="2066635056">
      <w:bodyDiv w:val="1"/>
      <w:marLeft w:val="0"/>
      <w:marRight w:val="0"/>
      <w:marTop w:val="0"/>
      <w:marBottom w:val="0"/>
      <w:divBdr>
        <w:top w:val="none" w:sz="0" w:space="0" w:color="auto"/>
        <w:left w:val="none" w:sz="0" w:space="0" w:color="auto"/>
        <w:bottom w:val="none" w:sz="0" w:space="0" w:color="auto"/>
        <w:right w:val="none" w:sz="0" w:space="0" w:color="auto"/>
      </w:divBdr>
    </w:div>
    <w:div w:id="2095471272">
      <w:bodyDiv w:val="1"/>
      <w:marLeft w:val="0"/>
      <w:marRight w:val="0"/>
      <w:marTop w:val="0"/>
      <w:marBottom w:val="0"/>
      <w:divBdr>
        <w:top w:val="none" w:sz="0" w:space="0" w:color="auto"/>
        <w:left w:val="none" w:sz="0" w:space="0" w:color="auto"/>
        <w:bottom w:val="none" w:sz="0" w:space="0" w:color="auto"/>
        <w:right w:val="none" w:sz="0" w:space="0" w:color="auto"/>
      </w:divBdr>
    </w:div>
    <w:div w:id="2095859609">
      <w:bodyDiv w:val="1"/>
      <w:marLeft w:val="0"/>
      <w:marRight w:val="0"/>
      <w:marTop w:val="0"/>
      <w:marBottom w:val="0"/>
      <w:divBdr>
        <w:top w:val="none" w:sz="0" w:space="0" w:color="auto"/>
        <w:left w:val="none" w:sz="0" w:space="0" w:color="auto"/>
        <w:bottom w:val="none" w:sz="0" w:space="0" w:color="auto"/>
        <w:right w:val="none" w:sz="0" w:space="0" w:color="auto"/>
      </w:divBdr>
    </w:div>
    <w:div w:id="2097046859">
      <w:bodyDiv w:val="1"/>
      <w:marLeft w:val="0"/>
      <w:marRight w:val="0"/>
      <w:marTop w:val="0"/>
      <w:marBottom w:val="0"/>
      <w:divBdr>
        <w:top w:val="none" w:sz="0" w:space="0" w:color="auto"/>
        <w:left w:val="none" w:sz="0" w:space="0" w:color="auto"/>
        <w:bottom w:val="none" w:sz="0" w:space="0" w:color="auto"/>
        <w:right w:val="none" w:sz="0" w:space="0" w:color="auto"/>
      </w:divBdr>
    </w:div>
    <w:div w:id="2140495032">
      <w:bodyDiv w:val="1"/>
      <w:marLeft w:val="0"/>
      <w:marRight w:val="0"/>
      <w:marTop w:val="0"/>
      <w:marBottom w:val="0"/>
      <w:divBdr>
        <w:top w:val="none" w:sz="0" w:space="0" w:color="auto"/>
        <w:left w:val="none" w:sz="0" w:space="0" w:color="auto"/>
        <w:bottom w:val="none" w:sz="0" w:space="0" w:color="auto"/>
        <w:right w:val="none" w:sz="0" w:space="0" w:color="auto"/>
      </w:divBdr>
    </w:div>
    <w:div w:id="214508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package" Target="embeddings/Microsoft_Excel_Worksheet4.xlsx"/><Relationship Id="rId26" Type="http://schemas.openxmlformats.org/officeDocument/2006/relationships/package" Target="embeddings/Microsoft_Excel_Worksheet8.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2.xlsx"/><Relationship Id="rId42" Type="http://schemas.openxmlformats.org/officeDocument/2006/relationships/image" Target="media/image19.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3.xls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37" Type="http://schemas.openxmlformats.org/officeDocument/2006/relationships/image" Target="media/image16.emf"/><Relationship Id="rId40" Type="http://schemas.openxmlformats.org/officeDocument/2006/relationships/package" Target="embeddings/Microsoft_Excel_Worksheet15.xlsx"/><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9.xlsx"/><Relationship Id="rId36" Type="http://schemas.openxmlformats.org/officeDocument/2006/relationships/package" Target="embeddings/Microsoft_Excel_Worksheet13.xlsx"/><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package" Target="embeddings/Microsoft_Excel_Worksheet6.xlsx"/><Relationship Id="rId27" Type="http://schemas.openxmlformats.org/officeDocument/2006/relationships/image" Target="media/image11.emf"/><Relationship Id="rId30" Type="http://schemas.openxmlformats.org/officeDocument/2006/relationships/package" Target="embeddings/Microsoft_Excel_Worksheet10.xlsx"/><Relationship Id="rId35" Type="http://schemas.openxmlformats.org/officeDocument/2006/relationships/image" Target="media/image15.emf"/><Relationship Id="rId43"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4.xlsx"/><Relationship Id="rId46" Type="http://schemas.openxmlformats.org/officeDocument/2006/relationships/fontTable" Target="fontTable.xml"/><Relationship Id="rId20" Type="http://schemas.openxmlformats.org/officeDocument/2006/relationships/package" Target="embeddings/Microsoft_Excel_Worksheet5.xlsx"/><Relationship Id="rId41" Type="http://schemas.openxmlformats.org/officeDocument/2006/relationships/image" Target="media/image18.emf"/></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F7F10-704F-4320-A00A-9D1FD42A1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3686</TotalTime>
  <Pages>1</Pages>
  <Words>12908</Words>
  <Characters>70996</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Recursos Candelaria</dc:creator>
  <cp:keywords/>
  <dc:description/>
  <cp:lastModifiedBy>Tesoreria</cp:lastModifiedBy>
  <cp:revision>11</cp:revision>
  <cp:lastPrinted>2026-01-30T20:52:00Z</cp:lastPrinted>
  <dcterms:created xsi:type="dcterms:W3CDTF">2025-07-24T18:37:00Z</dcterms:created>
  <dcterms:modified xsi:type="dcterms:W3CDTF">2026-01-30T22:42:00Z</dcterms:modified>
</cp:coreProperties>
</file>